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6DAD" w:rsidRDefault="00D36DAD" w:rsidP="00D36DAD">
      <w:pPr>
        <w:keepNext/>
        <w:widowControl w:val="0"/>
        <w:autoSpaceDE w:val="0"/>
        <w:autoSpaceDN w:val="0"/>
        <w:adjustRightInd w:val="0"/>
        <w:jc w:val="center"/>
        <w:outlineLvl w:val="0"/>
        <w:rPr>
          <w:rFonts w:cs="Times New Roman"/>
          <w:b/>
          <w:bCs/>
          <w:i/>
          <w:iCs/>
          <w:sz w:val="22"/>
          <w:u w:val="single"/>
        </w:rPr>
      </w:pPr>
      <w:r>
        <w:rPr>
          <w:rFonts w:cs="Times New Roman"/>
          <w:b/>
          <w:bCs/>
          <w:i/>
          <w:iCs/>
          <w:u w:val="single"/>
        </w:rPr>
        <w:t>Upravená verze dokumentu z důvodu dodržení přiměřenosti rozsahu zveřejňovaných osobních údajů dle příslušných právních předpisů upravujících ochranu osobních údajů</w:t>
      </w:r>
    </w:p>
    <w:p w:rsidR="00383B7C" w:rsidRDefault="00383B7C" w:rsidP="00383B7C">
      <w:pPr>
        <w:keepNext/>
        <w:widowControl w:val="0"/>
        <w:autoSpaceDE w:val="0"/>
        <w:autoSpaceDN w:val="0"/>
        <w:adjustRightInd w:val="0"/>
        <w:spacing w:after="0"/>
        <w:outlineLvl w:val="0"/>
        <w:rPr>
          <w:rFonts w:eastAsia="Times New Roman" w:cs="Times New Roman"/>
          <w:b/>
          <w:bCs/>
          <w:sz w:val="28"/>
          <w:szCs w:val="28"/>
          <w:lang w:eastAsia="cs-CZ"/>
        </w:rPr>
      </w:pPr>
      <w:r>
        <w:rPr>
          <w:rFonts w:eastAsia="Times New Roman" w:cs="Times New Roman"/>
          <w:b/>
          <w:bCs/>
          <w:sz w:val="28"/>
          <w:szCs w:val="28"/>
          <w:lang w:eastAsia="cs-CZ"/>
        </w:rPr>
        <w:t>13</w:t>
      </w:r>
      <w:r w:rsidR="00F40CF6">
        <w:rPr>
          <w:rFonts w:eastAsia="Times New Roman" w:cs="Times New Roman"/>
          <w:b/>
          <w:bCs/>
          <w:sz w:val="28"/>
          <w:szCs w:val="28"/>
          <w:lang w:eastAsia="cs-CZ"/>
        </w:rPr>
        <w:t>9</w:t>
      </w:r>
      <w:r>
        <w:rPr>
          <w:rFonts w:eastAsia="Times New Roman" w:cs="Times New Roman"/>
          <w:b/>
          <w:bCs/>
          <w:sz w:val="28"/>
          <w:szCs w:val="28"/>
          <w:lang w:eastAsia="cs-CZ"/>
        </w:rPr>
        <w:t>/1</w:t>
      </w:r>
      <w:r w:rsidR="00885BE5">
        <w:rPr>
          <w:rFonts w:eastAsia="Times New Roman" w:cs="Times New Roman"/>
          <w:b/>
          <w:bCs/>
          <w:sz w:val="28"/>
          <w:szCs w:val="28"/>
          <w:lang w:eastAsia="cs-CZ"/>
        </w:rPr>
        <w:t>a</w:t>
      </w:r>
      <w:r>
        <w:rPr>
          <w:rFonts w:eastAsia="Times New Roman" w:cs="Times New Roman"/>
          <w:b/>
          <w:bCs/>
          <w:sz w:val="28"/>
          <w:szCs w:val="28"/>
          <w:lang w:eastAsia="cs-CZ"/>
        </w:rPr>
        <w:t xml:space="preserve"> majetkové záležitosti</w:t>
      </w:r>
    </w:p>
    <w:p w:rsidR="00383B7C" w:rsidRDefault="00383B7C" w:rsidP="00383B7C">
      <w:pPr>
        <w:spacing w:after="0"/>
        <w:rPr>
          <w:rFonts w:eastAsia="Times New Roman" w:cs="Times New Roman"/>
          <w:szCs w:val="24"/>
          <w:lang w:eastAsia="cs-CZ"/>
        </w:rPr>
      </w:pPr>
    </w:p>
    <w:p w:rsidR="00383B7C" w:rsidRDefault="00383B7C" w:rsidP="00383B7C">
      <w:pPr>
        <w:spacing w:after="0"/>
        <w:rPr>
          <w:rFonts w:eastAsia="Times New Roman" w:cs="Times New Roman"/>
          <w:szCs w:val="24"/>
          <w:lang w:eastAsia="cs-CZ"/>
        </w:rPr>
      </w:pPr>
    </w:p>
    <w:p w:rsidR="00383B7C" w:rsidRDefault="00383B7C" w:rsidP="00383B7C">
      <w:pPr>
        <w:spacing w:after="0"/>
        <w:rPr>
          <w:rFonts w:eastAsia="Times New Roman" w:cs="Times New Roman"/>
          <w:szCs w:val="24"/>
          <w:lang w:eastAsia="cs-CZ"/>
        </w:rPr>
      </w:pPr>
    </w:p>
    <w:p w:rsidR="00383B7C" w:rsidRDefault="00383B7C" w:rsidP="00383B7C">
      <w:pPr>
        <w:spacing w:after="0"/>
        <w:rPr>
          <w:rFonts w:eastAsia="Times New Roman" w:cs="Times New Roman"/>
          <w:szCs w:val="24"/>
          <w:lang w:eastAsia="cs-CZ"/>
        </w:rPr>
      </w:pPr>
    </w:p>
    <w:p w:rsidR="00383B7C" w:rsidRDefault="00383B7C" w:rsidP="00383B7C">
      <w:pPr>
        <w:widowControl w:val="0"/>
        <w:autoSpaceDE w:val="0"/>
        <w:autoSpaceDN w:val="0"/>
        <w:adjustRightInd w:val="0"/>
        <w:spacing w:after="0"/>
        <w:jc w:val="center"/>
        <w:rPr>
          <w:rFonts w:eastAsia="Times New Roman" w:cs="Times New Roman"/>
          <w:sz w:val="28"/>
          <w:szCs w:val="28"/>
          <w:lang w:eastAsia="cs-CZ"/>
        </w:rPr>
      </w:pPr>
    </w:p>
    <w:p w:rsidR="00383B7C" w:rsidRDefault="00383B7C" w:rsidP="00383B7C">
      <w:pPr>
        <w:spacing w:after="0"/>
        <w:jc w:val="center"/>
        <w:rPr>
          <w:rFonts w:eastAsia="Times New Roman" w:cs="Times New Roman"/>
          <w:b/>
          <w:bCs/>
          <w:sz w:val="28"/>
          <w:szCs w:val="24"/>
          <w:u w:val="single"/>
          <w:lang w:eastAsia="cs-CZ"/>
        </w:rPr>
      </w:pPr>
      <w:r>
        <w:rPr>
          <w:rFonts w:eastAsia="Times New Roman" w:cs="Times New Roman"/>
          <w:b/>
          <w:bCs/>
          <w:sz w:val="28"/>
          <w:szCs w:val="24"/>
          <w:u w:val="single"/>
          <w:lang w:eastAsia="cs-CZ"/>
        </w:rPr>
        <w:t>Městský úřad Strakonice</w:t>
      </w:r>
    </w:p>
    <w:p w:rsidR="00383B7C" w:rsidRDefault="00383B7C" w:rsidP="00383B7C">
      <w:pPr>
        <w:widowControl w:val="0"/>
        <w:autoSpaceDE w:val="0"/>
        <w:autoSpaceDN w:val="0"/>
        <w:adjustRightInd w:val="0"/>
        <w:spacing w:after="0"/>
        <w:jc w:val="center"/>
        <w:rPr>
          <w:rFonts w:eastAsia="Times New Roman" w:cs="Times New Roman"/>
          <w:sz w:val="32"/>
          <w:szCs w:val="32"/>
          <w:lang w:eastAsia="cs-CZ"/>
        </w:rPr>
      </w:pPr>
      <w:r>
        <w:rPr>
          <w:rFonts w:eastAsia="Times New Roman" w:cs="Times New Roman"/>
          <w:szCs w:val="24"/>
          <w:lang w:eastAsia="cs-CZ"/>
        </w:rPr>
        <w:t>odbor majetkový</w:t>
      </w:r>
    </w:p>
    <w:p w:rsidR="00383B7C" w:rsidRDefault="00383B7C" w:rsidP="00383B7C">
      <w:pPr>
        <w:widowControl w:val="0"/>
        <w:autoSpaceDE w:val="0"/>
        <w:autoSpaceDN w:val="0"/>
        <w:adjustRightInd w:val="0"/>
        <w:spacing w:after="0"/>
        <w:rPr>
          <w:rFonts w:eastAsia="Times New Roman" w:cs="Times New Roman"/>
          <w:sz w:val="32"/>
          <w:szCs w:val="32"/>
          <w:lang w:eastAsia="cs-CZ"/>
        </w:rPr>
      </w:pPr>
    </w:p>
    <w:p w:rsidR="00383B7C" w:rsidRDefault="00383B7C" w:rsidP="00383B7C">
      <w:pPr>
        <w:widowControl w:val="0"/>
        <w:autoSpaceDE w:val="0"/>
        <w:autoSpaceDN w:val="0"/>
        <w:adjustRightInd w:val="0"/>
        <w:spacing w:after="0"/>
        <w:rPr>
          <w:rFonts w:eastAsia="Times New Roman" w:cs="Times New Roman"/>
          <w:sz w:val="32"/>
          <w:szCs w:val="32"/>
          <w:lang w:eastAsia="cs-CZ"/>
        </w:rPr>
      </w:pPr>
    </w:p>
    <w:p w:rsidR="00383B7C" w:rsidRDefault="00383B7C" w:rsidP="00383B7C">
      <w:pPr>
        <w:widowControl w:val="0"/>
        <w:autoSpaceDE w:val="0"/>
        <w:autoSpaceDN w:val="0"/>
        <w:adjustRightInd w:val="0"/>
        <w:spacing w:after="0"/>
        <w:rPr>
          <w:rFonts w:eastAsia="Times New Roman" w:cs="Times New Roman"/>
          <w:sz w:val="32"/>
          <w:szCs w:val="32"/>
          <w:lang w:eastAsia="cs-CZ"/>
        </w:rPr>
      </w:pPr>
    </w:p>
    <w:p w:rsidR="00383B7C" w:rsidRDefault="00383B7C" w:rsidP="00383B7C">
      <w:pPr>
        <w:widowControl w:val="0"/>
        <w:autoSpaceDE w:val="0"/>
        <w:autoSpaceDN w:val="0"/>
        <w:adjustRightInd w:val="0"/>
        <w:spacing w:after="0"/>
        <w:rPr>
          <w:rFonts w:eastAsia="Times New Roman" w:cs="Times New Roman"/>
          <w:sz w:val="32"/>
          <w:szCs w:val="32"/>
          <w:lang w:eastAsia="cs-CZ"/>
        </w:rPr>
      </w:pPr>
    </w:p>
    <w:p w:rsidR="00383B7C" w:rsidRDefault="00383B7C" w:rsidP="00383B7C">
      <w:pPr>
        <w:widowControl w:val="0"/>
        <w:autoSpaceDE w:val="0"/>
        <w:autoSpaceDN w:val="0"/>
        <w:adjustRightInd w:val="0"/>
        <w:spacing w:after="0"/>
        <w:rPr>
          <w:rFonts w:eastAsia="Times New Roman" w:cs="Times New Roman"/>
          <w:sz w:val="32"/>
          <w:szCs w:val="32"/>
          <w:lang w:eastAsia="cs-CZ"/>
        </w:rPr>
      </w:pPr>
    </w:p>
    <w:p w:rsidR="00383B7C" w:rsidRDefault="00383B7C" w:rsidP="00383B7C">
      <w:pPr>
        <w:widowControl w:val="0"/>
        <w:autoSpaceDE w:val="0"/>
        <w:autoSpaceDN w:val="0"/>
        <w:adjustRightInd w:val="0"/>
        <w:spacing w:after="0"/>
        <w:jc w:val="center"/>
        <w:rPr>
          <w:rFonts w:eastAsia="Times New Roman" w:cs="Times New Roman"/>
          <w:b/>
          <w:bCs/>
          <w:sz w:val="28"/>
          <w:szCs w:val="28"/>
          <w:lang w:eastAsia="cs-CZ"/>
        </w:rPr>
      </w:pPr>
      <w:r>
        <w:rPr>
          <w:rFonts w:eastAsia="Times New Roman" w:cs="Times New Roman"/>
          <w:b/>
          <w:bCs/>
          <w:sz w:val="28"/>
          <w:szCs w:val="28"/>
          <w:lang w:eastAsia="cs-CZ"/>
        </w:rPr>
        <w:t>Návrh usnesení RM</w:t>
      </w:r>
    </w:p>
    <w:p w:rsidR="00383B7C" w:rsidRDefault="00383B7C" w:rsidP="00383B7C">
      <w:pPr>
        <w:widowControl w:val="0"/>
        <w:autoSpaceDE w:val="0"/>
        <w:autoSpaceDN w:val="0"/>
        <w:adjustRightInd w:val="0"/>
        <w:spacing w:after="0"/>
        <w:jc w:val="center"/>
        <w:rPr>
          <w:rFonts w:eastAsia="Times New Roman" w:cs="Times New Roman"/>
          <w:szCs w:val="24"/>
          <w:u w:val="single"/>
          <w:lang w:eastAsia="cs-CZ"/>
        </w:rPr>
      </w:pPr>
      <w:r>
        <w:rPr>
          <w:rFonts w:eastAsia="Times New Roman" w:cs="Times New Roman"/>
          <w:szCs w:val="24"/>
          <w:u w:val="single"/>
          <w:lang w:eastAsia="cs-CZ"/>
        </w:rPr>
        <w:t>majetkové záležitosti</w:t>
      </w:r>
    </w:p>
    <w:p w:rsidR="00383B7C" w:rsidRDefault="00383B7C" w:rsidP="00383B7C">
      <w:pPr>
        <w:widowControl w:val="0"/>
        <w:autoSpaceDE w:val="0"/>
        <w:autoSpaceDN w:val="0"/>
        <w:adjustRightInd w:val="0"/>
        <w:spacing w:after="0"/>
        <w:rPr>
          <w:rFonts w:eastAsia="Times New Roman" w:cs="Times New Roman"/>
          <w:szCs w:val="24"/>
          <w:u w:val="single"/>
          <w:lang w:eastAsia="cs-CZ"/>
        </w:rPr>
      </w:pPr>
    </w:p>
    <w:p w:rsidR="00383B7C" w:rsidRDefault="00383B7C" w:rsidP="00383B7C">
      <w:pPr>
        <w:widowControl w:val="0"/>
        <w:autoSpaceDE w:val="0"/>
        <w:autoSpaceDN w:val="0"/>
        <w:adjustRightInd w:val="0"/>
        <w:spacing w:after="0"/>
        <w:rPr>
          <w:rFonts w:eastAsia="Times New Roman" w:cs="Times New Roman"/>
          <w:szCs w:val="24"/>
          <w:u w:val="single"/>
          <w:lang w:eastAsia="cs-CZ"/>
        </w:rPr>
      </w:pPr>
    </w:p>
    <w:p w:rsidR="00383B7C" w:rsidRDefault="00383B7C" w:rsidP="00383B7C">
      <w:pPr>
        <w:widowControl w:val="0"/>
        <w:autoSpaceDE w:val="0"/>
        <w:autoSpaceDN w:val="0"/>
        <w:adjustRightInd w:val="0"/>
        <w:spacing w:after="0"/>
        <w:rPr>
          <w:rFonts w:eastAsia="Times New Roman" w:cs="Times New Roman"/>
          <w:szCs w:val="24"/>
          <w:u w:val="single"/>
          <w:lang w:eastAsia="cs-CZ"/>
        </w:rPr>
      </w:pPr>
    </w:p>
    <w:p w:rsidR="00383B7C" w:rsidRDefault="00383B7C" w:rsidP="00383B7C">
      <w:pPr>
        <w:rPr>
          <w:lang w:eastAsia="cs-CZ"/>
        </w:rPr>
      </w:pPr>
    </w:p>
    <w:p w:rsidR="00383B7C" w:rsidRDefault="00383B7C" w:rsidP="00383B7C">
      <w:pPr>
        <w:widowControl w:val="0"/>
        <w:autoSpaceDE w:val="0"/>
        <w:autoSpaceDN w:val="0"/>
        <w:adjustRightInd w:val="0"/>
        <w:spacing w:after="0"/>
        <w:rPr>
          <w:rFonts w:eastAsia="Times New Roman" w:cs="Times New Roman"/>
          <w:szCs w:val="24"/>
          <w:u w:val="single"/>
          <w:lang w:eastAsia="cs-CZ"/>
        </w:rPr>
      </w:pPr>
    </w:p>
    <w:p w:rsidR="00383B7C" w:rsidRDefault="00383B7C" w:rsidP="00383B7C">
      <w:pPr>
        <w:widowControl w:val="0"/>
        <w:autoSpaceDE w:val="0"/>
        <w:autoSpaceDN w:val="0"/>
        <w:adjustRightInd w:val="0"/>
        <w:spacing w:after="0"/>
        <w:rPr>
          <w:rFonts w:eastAsia="Times New Roman" w:cs="Times New Roman"/>
          <w:szCs w:val="24"/>
          <w:u w:val="single"/>
          <w:lang w:eastAsia="cs-CZ"/>
        </w:rPr>
      </w:pPr>
    </w:p>
    <w:p w:rsidR="00383B7C" w:rsidRDefault="00383B7C" w:rsidP="00383B7C">
      <w:pPr>
        <w:widowControl w:val="0"/>
        <w:autoSpaceDE w:val="0"/>
        <w:autoSpaceDN w:val="0"/>
        <w:adjustRightInd w:val="0"/>
        <w:spacing w:after="0"/>
        <w:rPr>
          <w:rFonts w:eastAsia="Times New Roman" w:cs="Times New Roman"/>
          <w:szCs w:val="24"/>
          <w:u w:val="single"/>
          <w:lang w:eastAsia="cs-CZ"/>
        </w:rPr>
      </w:pPr>
    </w:p>
    <w:p w:rsidR="00383B7C" w:rsidRDefault="00383B7C" w:rsidP="00383B7C">
      <w:pPr>
        <w:rPr>
          <w:lang w:eastAsia="cs-CZ"/>
        </w:rPr>
      </w:pPr>
    </w:p>
    <w:p w:rsidR="00383B7C" w:rsidRDefault="00383B7C" w:rsidP="00383B7C">
      <w:pPr>
        <w:rPr>
          <w:lang w:eastAsia="cs-CZ"/>
        </w:rPr>
      </w:pPr>
    </w:p>
    <w:p w:rsidR="00383B7C" w:rsidRDefault="00383B7C" w:rsidP="00383B7C">
      <w:pPr>
        <w:widowControl w:val="0"/>
        <w:autoSpaceDE w:val="0"/>
        <w:autoSpaceDN w:val="0"/>
        <w:adjustRightInd w:val="0"/>
        <w:spacing w:after="0"/>
        <w:rPr>
          <w:rFonts w:eastAsia="Times New Roman" w:cs="Times New Roman"/>
          <w:szCs w:val="24"/>
          <w:u w:val="single"/>
          <w:lang w:eastAsia="cs-CZ"/>
        </w:rPr>
      </w:pPr>
    </w:p>
    <w:p w:rsidR="00383B7C" w:rsidRDefault="00383B7C" w:rsidP="00383B7C">
      <w:pPr>
        <w:widowControl w:val="0"/>
        <w:autoSpaceDE w:val="0"/>
        <w:autoSpaceDN w:val="0"/>
        <w:adjustRightInd w:val="0"/>
        <w:spacing w:after="0"/>
        <w:rPr>
          <w:rFonts w:eastAsia="Times New Roman" w:cs="Times New Roman"/>
          <w:szCs w:val="24"/>
          <w:u w:val="single"/>
          <w:lang w:eastAsia="cs-CZ"/>
        </w:rPr>
      </w:pPr>
    </w:p>
    <w:p w:rsidR="00383B7C" w:rsidRDefault="00383B7C" w:rsidP="00383B7C">
      <w:pPr>
        <w:widowControl w:val="0"/>
        <w:autoSpaceDE w:val="0"/>
        <w:autoSpaceDN w:val="0"/>
        <w:adjustRightInd w:val="0"/>
        <w:spacing w:after="0"/>
        <w:rPr>
          <w:rFonts w:eastAsia="Times New Roman" w:cs="Times New Roman"/>
          <w:szCs w:val="24"/>
          <w:u w:val="single"/>
          <w:lang w:eastAsia="cs-CZ"/>
        </w:rPr>
      </w:pPr>
    </w:p>
    <w:p w:rsidR="00383B7C" w:rsidRDefault="00383B7C" w:rsidP="00383B7C">
      <w:pPr>
        <w:widowControl w:val="0"/>
        <w:autoSpaceDE w:val="0"/>
        <w:autoSpaceDN w:val="0"/>
        <w:adjustRightInd w:val="0"/>
        <w:spacing w:after="0"/>
        <w:rPr>
          <w:rFonts w:eastAsia="Times New Roman" w:cs="Times New Roman"/>
          <w:sz w:val="20"/>
          <w:szCs w:val="24"/>
          <w:lang w:eastAsia="cs-CZ"/>
        </w:rPr>
      </w:pPr>
    </w:p>
    <w:p w:rsidR="00383B7C" w:rsidRDefault="00383B7C" w:rsidP="00383B7C">
      <w:pPr>
        <w:rPr>
          <w:lang w:eastAsia="cs-CZ"/>
        </w:rPr>
      </w:pPr>
      <w:r>
        <w:rPr>
          <w:lang w:eastAsia="cs-CZ"/>
        </w:rPr>
        <w:t xml:space="preserve">K projednání v radě města dne </w:t>
      </w:r>
      <w:r w:rsidR="00F40CF6">
        <w:rPr>
          <w:lang w:eastAsia="cs-CZ"/>
        </w:rPr>
        <w:t>11</w:t>
      </w:r>
      <w:r>
        <w:rPr>
          <w:lang w:eastAsia="cs-CZ"/>
        </w:rPr>
        <w:t xml:space="preserve">. </w:t>
      </w:r>
      <w:r w:rsidR="00F40CF6">
        <w:rPr>
          <w:lang w:eastAsia="cs-CZ"/>
        </w:rPr>
        <w:t>prosince</w:t>
      </w:r>
      <w:r>
        <w:rPr>
          <w:lang w:eastAsia="cs-CZ"/>
        </w:rPr>
        <w:t xml:space="preserve"> 2019</w:t>
      </w:r>
    </w:p>
    <w:p w:rsidR="00885BE5" w:rsidRDefault="00885BE5" w:rsidP="00885BE5">
      <w:pPr>
        <w:widowControl w:val="0"/>
        <w:autoSpaceDE w:val="0"/>
        <w:autoSpaceDN w:val="0"/>
        <w:adjustRightInd w:val="0"/>
        <w:spacing w:after="0"/>
      </w:pPr>
      <w:r>
        <w:t xml:space="preserve">K projednání v zastupitelstvu města </w:t>
      </w:r>
    </w:p>
    <w:p w:rsidR="00383B7C" w:rsidRDefault="00383B7C" w:rsidP="00383B7C">
      <w:pPr>
        <w:widowControl w:val="0"/>
        <w:autoSpaceDE w:val="0"/>
        <w:autoSpaceDN w:val="0"/>
        <w:adjustRightInd w:val="0"/>
        <w:spacing w:after="0"/>
        <w:rPr>
          <w:rFonts w:eastAsia="Times New Roman" w:cs="Times New Roman"/>
          <w:szCs w:val="24"/>
          <w:lang w:eastAsia="cs-CZ"/>
        </w:rPr>
      </w:pPr>
    </w:p>
    <w:p w:rsidR="00383B7C" w:rsidRDefault="00383B7C" w:rsidP="00383B7C">
      <w:pPr>
        <w:widowControl w:val="0"/>
        <w:autoSpaceDE w:val="0"/>
        <w:autoSpaceDN w:val="0"/>
        <w:adjustRightInd w:val="0"/>
        <w:spacing w:after="0"/>
        <w:rPr>
          <w:rFonts w:eastAsia="Times New Roman" w:cs="Times New Roman"/>
          <w:szCs w:val="24"/>
          <w:lang w:eastAsia="cs-CZ"/>
        </w:rPr>
      </w:pPr>
    </w:p>
    <w:p w:rsidR="00383B7C" w:rsidRDefault="00383B7C" w:rsidP="00383B7C">
      <w:pPr>
        <w:widowControl w:val="0"/>
        <w:autoSpaceDE w:val="0"/>
        <w:autoSpaceDN w:val="0"/>
        <w:adjustRightInd w:val="0"/>
        <w:spacing w:after="0"/>
        <w:rPr>
          <w:rFonts w:eastAsia="Times New Roman" w:cs="Times New Roman"/>
          <w:szCs w:val="24"/>
          <w:lang w:eastAsia="cs-CZ"/>
        </w:rPr>
      </w:pPr>
    </w:p>
    <w:p w:rsidR="00383B7C" w:rsidRDefault="00383B7C" w:rsidP="00383B7C">
      <w:pPr>
        <w:widowControl w:val="0"/>
        <w:autoSpaceDE w:val="0"/>
        <w:autoSpaceDN w:val="0"/>
        <w:adjustRightInd w:val="0"/>
        <w:spacing w:after="0"/>
        <w:rPr>
          <w:rFonts w:eastAsia="Times New Roman" w:cs="Times New Roman"/>
          <w:szCs w:val="24"/>
          <w:lang w:eastAsia="cs-CZ"/>
        </w:rPr>
      </w:pPr>
    </w:p>
    <w:p w:rsidR="00383B7C" w:rsidRDefault="00383B7C" w:rsidP="00383B7C">
      <w:pPr>
        <w:widowControl w:val="0"/>
        <w:autoSpaceDE w:val="0"/>
        <w:autoSpaceDN w:val="0"/>
        <w:adjustRightInd w:val="0"/>
        <w:spacing w:after="0"/>
        <w:rPr>
          <w:rFonts w:eastAsia="Times New Roman" w:cs="Times New Roman"/>
          <w:szCs w:val="24"/>
          <w:lang w:eastAsia="cs-CZ"/>
        </w:rPr>
      </w:pPr>
    </w:p>
    <w:p w:rsidR="00383B7C" w:rsidRDefault="00383B7C" w:rsidP="00383B7C">
      <w:pPr>
        <w:widowControl w:val="0"/>
        <w:autoSpaceDE w:val="0"/>
        <w:autoSpaceDN w:val="0"/>
        <w:adjustRightInd w:val="0"/>
        <w:spacing w:after="0"/>
        <w:rPr>
          <w:rFonts w:eastAsia="Times New Roman" w:cs="Times New Roman"/>
          <w:szCs w:val="24"/>
          <w:lang w:eastAsia="cs-CZ"/>
        </w:rPr>
      </w:pPr>
    </w:p>
    <w:p w:rsidR="00383B7C" w:rsidRDefault="00383B7C" w:rsidP="00383B7C">
      <w:pPr>
        <w:widowControl w:val="0"/>
        <w:autoSpaceDE w:val="0"/>
        <w:autoSpaceDN w:val="0"/>
        <w:adjustRightInd w:val="0"/>
        <w:spacing w:after="0"/>
        <w:rPr>
          <w:rFonts w:eastAsia="Times New Roman" w:cs="Times New Roman"/>
          <w:szCs w:val="24"/>
          <w:lang w:eastAsia="cs-CZ"/>
        </w:rPr>
      </w:pPr>
    </w:p>
    <w:p w:rsidR="00383B7C" w:rsidRDefault="00383B7C" w:rsidP="00383B7C">
      <w:pPr>
        <w:widowControl w:val="0"/>
        <w:autoSpaceDE w:val="0"/>
        <w:autoSpaceDN w:val="0"/>
        <w:adjustRightInd w:val="0"/>
        <w:spacing w:after="0"/>
        <w:rPr>
          <w:rFonts w:eastAsia="Times New Roman" w:cs="Times New Roman"/>
          <w:szCs w:val="24"/>
          <w:lang w:eastAsia="cs-CZ"/>
        </w:rPr>
      </w:pPr>
      <w:r>
        <w:rPr>
          <w:rFonts w:eastAsia="Times New Roman" w:cs="Times New Roman"/>
          <w:b/>
          <w:bCs/>
          <w:szCs w:val="24"/>
          <w:lang w:eastAsia="cs-CZ"/>
        </w:rPr>
        <w:t>Předkládá:</w:t>
      </w:r>
      <w:r>
        <w:rPr>
          <w:rFonts w:eastAsia="Times New Roman" w:cs="Times New Roman"/>
          <w:b/>
          <w:bCs/>
          <w:szCs w:val="24"/>
          <w:lang w:eastAsia="cs-CZ"/>
        </w:rPr>
        <w:tab/>
      </w:r>
      <w:r>
        <w:rPr>
          <w:rFonts w:eastAsia="Times New Roman" w:cs="Times New Roman"/>
          <w:szCs w:val="24"/>
          <w:lang w:eastAsia="cs-CZ"/>
        </w:rPr>
        <w:t>Ing. Jana Narovcová</w:t>
      </w:r>
    </w:p>
    <w:p w:rsidR="00383B7C" w:rsidRDefault="00383B7C" w:rsidP="00383B7C">
      <w:pPr>
        <w:widowControl w:val="0"/>
        <w:autoSpaceDE w:val="0"/>
        <w:autoSpaceDN w:val="0"/>
        <w:adjustRightInd w:val="0"/>
        <w:spacing w:after="0"/>
        <w:rPr>
          <w:rFonts w:eastAsia="Times New Roman" w:cs="Times New Roman"/>
          <w:szCs w:val="24"/>
          <w:lang w:eastAsia="cs-CZ"/>
        </w:rPr>
      </w:pPr>
      <w:r>
        <w:rPr>
          <w:rFonts w:eastAsia="Times New Roman" w:cs="Times New Roman"/>
          <w:szCs w:val="24"/>
          <w:lang w:eastAsia="cs-CZ"/>
        </w:rPr>
        <w:t xml:space="preserve">  </w:t>
      </w:r>
      <w:r>
        <w:rPr>
          <w:rFonts w:eastAsia="Times New Roman" w:cs="Times New Roman"/>
          <w:szCs w:val="24"/>
          <w:lang w:eastAsia="cs-CZ"/>
        </w:rPr>
        <w:tab/>
      </w:r>
      <w:r>
        <w:rPr>
          <w:rFonts w:eastAsia="Times New Roman" w:cs="Times New Roman"/>
          <w:szCs w:val="24"/>
          <w:lang w:eastAsia="cs-CZ"/>
        </w:rPr>
        <w:tab/>
        <w:t>vedoucí majetkového odboru</w:t>
      </w:r>
    </w:p>
    <w:p w:rsidR="00383B7C" w:rsidRDefault="00383B7C" w:rsidP="00383B7C">
      <w:pPr>
        <w:widowControl w:val="0"/>
        <w:autoSpaceDE w:val="0"/>
        <w:autoSpaceDN w:val="0"/>
        <w:adjustRightInd w:val="0"/>
        <w:spacing w:after="0"/>
        <w:rPr>
          <w:rFonts w:eastAsia="Times New Roman" w:cs="Times New Roman"/>
          <w:szCs w:val="24"/>
          <w:lang w:eastAsia="cs-CZ"/>
        </w:rPr>
      </w:pPr>
    </w:p>
    <w:p w:rsidR="00383B7C" w:rsidRDefault="00383B7C" w:rsidP="00383B7C">
      <w:pPr>
        <w:rPr>
          <w:lang w:eastAsia="cs-CZ"/>
        </w:rPr>
      </w:pPr>
    </w:p>
    <w:p w:rsidR="00806CAB" w:rsidRDefault="00806CAB" w:rsidP="001B4FF3">
      <w:pPr>
        <w:rPr>
          <w:lang w:eastAsia="cs-CZ"/>
        </w:rPr>
      </w:pPr>
    </w:p>
    <w:p w:rsidR="00D36DAD" w:rsidRDefault="00806CAB" w:rsidP="00D36DAD">
      <w:pPr>
        <w:pStyle w:val="Nadpis2"/>
        <w:numPr>
          <w:ilvl w:val="0"/>
          <w:numId w:val="4"/>
        </w:numPr>
        <w:rPr>
          <w:rFonts w:eastAsia="Times New Roman"/>
          <w:lang w:eastAsia="cs-CZ"/>
        </w:rPr>
      </w:pPr>
      <w:r w:rsidRPr="00840ACB">
        <w:rPr>
          <w:rFonts w:eastAsia="Times New Roman"/>
          <w:lang w:eastAsia="cs-CZ"/>
        </w:rPr>
        <w:lastRenderedPageBreak/>
        <w:t>žádost o postoupení práv a povinností k</w:t>
      </w:r>
      <w:r w:rsidR="00D36DAD">
        <w:rPr>
          <w:rFonts w:eastAsia="Times New Roman"/>
          <w:lang w:eastAsia="cs-CZ"/>
        </w:rPr>
        <w:t> </w:t>
      </w:r>
      <w:r w:rsidRPr="00840ACB">
        <w:rPr>
          <w:rFonts w:eastAsia="Times New Roman"/>
          <w:lang w:eastAsia="cs-CZ"/>
        </w:rPr>
        <w:t>bytu</w:t>
      </w:r>
    </w:p>
    <w:p w:rsidR="00806CAB" w:rsidRPr="00840ACB" w:rsidRDefault="00806CAB" w:rsidP="00806CAB">
      <w:pPr>
        <w:autoSpaceDN w:val="0"/>
        <w:spacing w:after="0"/>
        <w:rPr>
          <w:rFonts w:eastAsia="Times New Roman" w:cs="Times New Roman"/>
          <w:b/>
          <w:bCs/>
          <w:szCs w:val="24"/>
          <w:u w:val="single"/>
          <w:lang w:eastAsia="cs-CZ"/>
        </w:rPr>
      </w:pPr>
    </w:p>
    <w:p w:rsidR="00806CAB" w:rsidRPr="005364B8" w:rsidRDefault="00806CAB" w:rsidP="00806CAB">
      <w:pPr>
        <w:spacing w:after="0"/>
        <w:rPr>
          <w:rFonts w:eastAsia="Times New Roman" w:cs="Times New Roman"/>
          <w:b/>
          <w:bCs/>
          <w:szCs w:val="24"/>
          <w:u w:val="single"/>
          <w:lang w:eastAsia="cs-CZ"/>
        </w:rPr>
      </w:pPr>
      <w:r w:rsidRPr="005364B8">
        <w:rPr>
          <w:rFonts w:eastAsia="Times New Roman" w:cs="Times New Roman"/>
          <w:b/>
          <w:bCs/>
          <w:szCs w:val="24"/>
          <w:u w:val="single"/>
          <w:lang w:eastAsia="cs-CZ"/>
        </w:rPr>
        <w:t>Návrh usnesení:</w:t>
      </w:r>
    </w:p>
    <w:p w:rsidR="00806CAB" w:rsidRPr="005364B8" w:rsidRDefault="00806CAB" w:rsidP="00806CAB">
      <w:pPr>
        <w:spacing w:after="0"/>
        <w:rPr>
          <w:rFonts w:eastAsia="Times New Roman" w:cs="Times New Roman"/>
          <w:szCs w:val="24"/>
          <w:lang w:eastAsia="cs-CZ"/>
        </w:rPr>
      </w:pPr>
      <w:r w:rsidRPr="005364B8">
        <w:rPr>
          <w:rFonts w:eastAsia="Times New Roman" w:cs="Times New Roman"/>
          <w:szCs w:val="24"/>
          <w:lang w:eastAsia="cs-CZ"/>
        </w:rPr>
        <w:t xml:space="preserve">RM po projednání </w:t>
      </w:r>
    </w:p>
    <w:p w:rsidR="00806CAB" w:rsidRPr="005364B8" w:rsidRDefault="00806CAB" w:rsidP="00806CAB">
      <w:pPr>
        <w:autoSpaceDN w:val="0"/>
        <w:spacing w:after="0"/>
        <w:rPr>
          <w:rFonts w:eastAsia="Times New Roman" w:cs="Times New Roman"/>
          <w:b/>
          <w:bCs/>
          <w:szCs w:val="24"/>
          <w:u w:val="single"/>
          <w:lang w:eastAsia="cs-CZ"/>
        </w:rPr>
      </w:pPr>
      <w:r w:rsidRPr="005364B8">
        <w:rPr>
          <w:rFonts w:eastAsia="Times New Roman" w:cs="Times New Roman"/>
          <w:b/>
          <w:bCs/>
          <w:szCs w:val="24"/>
          <w:u w:val="single"/>
          <w:lang w:eastAsia="cs-CZ"/>
        </w:rPr>
        <w:t xml:space="preserve">Doporučuje ZM </w:t>
      </w:r>
    </w:p>
    <w:p w:rsidR="00806CAB" w:rsidRPr="005364B8" w:rsidRDefault="00806CAB" w:rsidP="001B4FF3">
      <w:pPr>
        <w:pStyle w:val="Nadpis3"/>
        <w:rPr>
          <w:rFonts w:eastAsia="Times New Roman"/>
          <w:lang w:eastAsia="cs-CZ"/>
        </w:rPr>
      </w:pPr>
      <w:r w:rsidRPr="005364B8">
        <w:rPr>
          <w:rFonts w:eastAsia="Times New Roman"/>
          <w:lang w:eastAsia="cs-CZ"/>
        </w:rPr>
        <w:t>I. Souhlasit</w:t>
      </w:r>
    </w:p>
    <w:p w:rsidR="00806CAB" w:rsidRPr="005364B8" w:rsidRDefault="00806CAB" w:rsidP="00806CAB">
      <w:pPr>
        <w:autoSpaceDN w:val="0"/>
        <w:spacing w:after="0"/>
        <w:rPr>
          <w:rFonts w:eastAsia="Times New Roman" w:cs="Times New Roman"/>
          <w:szCs w:val="24"/>
          <w:lang w:eastAsia="cs-CZ"/>
        </w:rPr>
      </w:pPr>
      <w:r w:rsidRPr="005364B8">
        <w:rPr>
          <w:rFonts w:eastAsia="Times New Roman" w:cs="Times New Roman"/>
          <w:szCs w:val="24"/>
          <w:lang w:eastAsia="cs-CZ"/>
        </w:rPr>
        <w:t xml:space="preserve">s postoupením práv a povinností plynoucích ze Smlouvy o uzavření budoucí smlouvy darovací uzavřené dne </w:t>
      </w:r>
      <w:proofErr w:type="gramStart"/>
      <w:r w:rsidR="007A02CC">
        <w:rPr>
          <w:rFonts w:eastAsia="Times New Roman" w:cs="Times New Roman"/>
          <w:color w:val="000000" w:themeColor="text1"/>
          <w:szCs w:val="24"/>
          <w:lang w:eastAsia="cs-CZ"/>
        </w:rPr>
        <w:t>6</w:t>
      </w:r>
      <w:r w:rsidRPr="00D917E9">
        <w:rPr>
          <w:rFonts w:eastAsia="Times New Roman" w:cs="Times New Roman"/>
          <w:color w:val="000000" w:themeColor="text1"/>
          <w:szCs w:val="24"/>
          <w:lang w:eastAsia="cs-CZ"/>
        </w:rPr>
        <w:t>.</w:t>
      </w:r>
      <w:r w:rsidR="007A02CC">
        <w:rPr>
          <w:rFonts w:eastAsia="Times New Roman" w:cs="Times New Roman"/>
          <w:color w:val="000000" w:themeColor="text1"/>
          <w:szCs w:val="24"/>
          <w:lang w:eastAsia="cs-CZ"/>
        </w:rPr>
        <w:t>1</w:t>
      </w:r>
      <w:r w:rsidRPr="00D917E9">
        <w:rPr>
          <w:rFonts w:eastAsia="Times New Roman" w:cs="Times New Roman"/>
          <w:color w:val="000000" w:themeColor="text1"/>
          <w:szCs w:val="24"/>
          <w:lang w:eastAsia="cs-CZ"/>
        </w:rPr>
        <w:t>.</w:t>
      </w:r>
      <w:r w:rsidRPr="005364B8">
        <w:rPr>
          <w:rFonts w:eastAsia="Times New Roman" w:cs="Times New Roman"/>
          <w:color w:val="000000" w:themeColor="text1"/>
          <w:szCs w:val="24"/>
          <w:lang w:eastAsia="cs-CZ"/>
        </w:rPr>
        <w:t>20</w:t>
      </w:r>
      <w:r w:rsidRPr="00D917E9">
        <w:rPr>
          <w:rFonts w:eastAsia="Times New Roman" w:cs="Times New Roman"/>
          <w:color w:val="000000" w:themeColor="text1"/>
          <w:szCs w:val="24"/>
          <w:lang w:eastAsia="cs-CZ"/>
        </w:rPr>
        <w:t>1</w:t>
      </w:r>
      <w:r w:rsidR="007A02CC">
        <w:rPr>
          <w:rFonts w:eastAsia="Times New Roman" w:cs="Times New Roman"/>
          <w:color w:val="000000" w:themeColor="text1"/>
          <w:szCs w:val="24"/>
          <w:lang w:eastAsia="cs-CZ"/>
        </w:rPr>
        <w:t>4</w:t>
      </w:r>
      <w:proofErr w:type="gramEnd"/>
      <w:r w:rsidRPr="005364B8">
        <w:rPr>
          <w:rFonts w:eastAsia="Times New Roman" w:cs="Times New Roman"/>
          <w:color w:val="FF0000"/>
          <w:szCs w:val="24"/>
          <w:lang w:eastAsia="cs-CZ"/>
        </w:rPr>
        <w:t xml:space="preserve"> </w:t>
      </w:r>
      <w:r w:rsidRPr="005364B8">
        <w:rPr>
          <w:rFonts w:eastAsia="Times New Roman" w:cs="Times New Roman"/>
          <w:szCs w:val="24"/>
          <w:lang w:eastAsia="cs-CZ"/>
        </w:rPr>
        <w:t xml:space="preserve">a Smlouvy o nájmu bytu uzavřené dne </w:t>
      </w:r>
      <w:r w:rsidR="007A02CC">
        <w:rPr>
          <w:rFonts w:eastAsia="Times New Roman" w:cs="Times New Roman"/>
          <w:szCs w:val="24"/>
          <w:lang w:eastAsia="cs-CZ"/>
        </w:rPr>
        <w:t>6</w:t>
      </w:r>
      <w:r w:rsidRPr="005364B8">
        <w:rPr>
          <w:rFonts w:eastAsia="Times New Roman" w:cs="Times New Roman"/>
          <w:color w:val="000000" w:themeColor="text1"/>
          <w:szCs w:val="24"/>
          <w:lang w:eastAsia="cs-CZ"/>
        </w:rPr>
        <w:t>.</w:t>
      </w:r>
      <w:r w:rsidR="007A02CC">
        <w:rPr>
          <w:rFonts w:eastAsia="Times New Roman" w:cs="Times New Roman"/>
          <w:color w:val="000000" w:themeColor="text1"/>
          <w:szCs w:val="24"/>
          <w:lang w:eastAsia="cs-CZ"/>
        </w:rPr>
        <w:t>1</w:t>
      </w:r>
      <w:r w:rsidRPr="005364B8">
        <w:rPr>
          <w:rFonts w:eastAsia="Times New Roman" w:cs="Times New Roman"/>
          <w:color w:val="000000" w:themeColor="text1"/>
          <w:szCs w:val="24"/>
          <w:lang w:eastAsia="cs-CZ"/>
        </w:rPr>
        <w:t>.20</w:t>
      </w:r>
      <w:r w:rsidRPr="00D917E9">
        <w:rPr>
          <w:rFonts w:eastAsia="Times New Roman" w:cs="Times New Roman"/>
          <w:color w:val="000000" w:themeColor="text1"/>
          <w:szCs w:val="24"/>
          <w:lang w:eastAsia="cs-CZ"/>
        </w:rPr>
        <w:t>1</w:t>
      </w:r>
      <w:r w:rsidR="007A02CC">
        <w:rPr>
          <w:rFonts w:eastAsia="Times New Roman" w:cs="Times New Roman"/>
          <w:color w:val="000000" w:themeColor="text1"/>
          <w:szCs w:val="24"/>
          <w:lang w:eastAsia="cs-CZ"/>
        </w:rPr>
        <w:t>4</w:t>
      </w:r>
      <w:r w:rsidRPr="005364B8">
        <w:rPr>
          <w:rFonts w:eastAsia="Times New Roman" w:cs="Times New Roman"/>
          <w:color w:val="FF0000"/>
          <w:szCs w:val="24"/>
          <w:lang w:eastAsia="cs-CZ"/>
        </w:rPr>
        <w:t xml:space="preserve"> </w:t>
      </w:r>
      <w:r w:rsidRPr="005364B8">
        <w:rPr>
          <w:rFonts w:eastAsia="Times New Roman" w:cs="Times New Roman"/>
          <w:szCs w:val="24"/>
          <w:lang w:eastAsia="cs-CZ"/>
        </w:rPr>
        <w:t>mezi městem Strakonice a pan</w:t>
      </w:r>
      <w:r w:rsidR="007A02CC">
        <w:rPr>
          <w:rFonts w:eastAsia="Times New Roman" w:cs="Times New Roman"/>
          <w:szCs w:val="24"/>
          <w:lang w:eastAsia="cs-CZ"/>
        </w:rPr>
        <w:t xml:space="preserve">í </w:t>
      </w:r>
      <w:r w:rsidR="00D36DAD">
        <w:rPr>
          <w:rFonts w:eastAsia="Times New Roman" w:cs="Times New Roman"/>
          <w:szCs w:val="24"/>
          <w:lang w:eastAsia="cs-CZ"/>
        </w:rPr>
        <w:t>XX</w:t>
      </w:r>
      <w:r w:rsidRPr="005364B8">
        <w:rPr>
          <w:rFonts w:eastAsia="Times New Roman" w:cs="Times New Roman"/>
          <w:szCs w:val="24"/>
          <w:lang w:eastAsia="cs-CZ"/>
        </w:rPr>
        <w:t xml:space="preserve"> na pan</w:t>
      </w:r>
      <w:r w:rsidR="007A02CC">
        <w:rPr>
          <w:rFonts w:eastAsia="Times New Roman" w:cs="Times New Roman"/>
          <w:szCs w:val="24"/>
          <w:lang w:eastAsia="cs-CZ"/>
        </w:rPr>
        <w:t>a</w:t>
      </w:r>
      <w:r>
        <w:rPr>
          <w:rFonts w:eastAsia="Times New Roman" w:cs="Times New Roman"/>
          <w:szCs w:val="24"/>
          <w:lang w:eastAsia="cs-CZ"/>
        </w:rPr>
        <w:t xml:space="preserve"> </w:t>
      </w:r>
      <w:r w:rsidR="00D36DAD">
        <w:rPr>
          <w:rFonts w:eastAsia="Times New Roman" w:cs="Times New Roman"/>
          <w:szCs w:val="24"/>
          <w:lang w:eastAsia="cs-CZ"/>
        </w:rPr>
        <w:t>XX</w:t>
      </w:r>
      <w:r w:rsidRPr="005364B8">
        <w:rPr>
          <w:rFonts w:eastAsia="Times New Roman" w:cs="Times New Roman"/>
          <w:szCs w:val="24"/>
          <w:lang w:eastAsia="cs-CZ"/>
        </w:rPr>
        <w:t>, týkající se bytové jednotky č. 0</w:t>
      </w:r>
      <w:r w:rsidR="007A02CC">
        <w:rPr>
          <w:rFonts w:eastAsia="Times New Roman" w:cs="Times New Roman"/>
          <w:szCs w:val="24"/>
          <w:lang w:eastAsia="cs-CZ"/>
        </w:rPr>
        <w:t>10</w:t>
      </w:r>
      <w:r w:rsidRPr="005364B8">
        <w:rPr>
          <w:rFonts w:eastAsia="Times New Roman" w:cs="Times New Roman"/>
          <w:szCs w:val="24"/>
          <w:lang w:eastAsia="cs-CZ"/>
        </w:rPr>
        <w:t xml:space="preserve"> o velikosti 1+0 a o celkové výměře </w:t>
      </w:r>
      <w:r w:rsidR="007A02CC">
        <w:rPr>
          <w:rFonts w:eastAsia="Times New Roman" w:cs="Times New Roman"/>
          <w:szCs w:val="24"/>
          <w:lang w:eastAsia="cs-CZ"/>
        </w:rPr>
        <w:t>61</w:t>
      </w:r>
      <w:r w:rsidRPr="005364B8">
        <w:rPr>
          <w:rFonts w:eastAsia="Times New Roman" w:cs="Times New Roman"/>
          <w:szCs w:val="24"/>
          <w:lang w:eastAsia="cs-CZ"/>
        </w:rPr>
        <w:t>,</w:t>
      </w:r>
      <w:r w:rsidR="007A02CC">
        <w:rPr>
          <w:rFonts w:eastAsia="Times New Roman" w:cs="Times New Roman"/>
          <w:szCs w:val="24"/>
          <w:lang w:eastAsia="cs-CZ"/>
        </w:rPr>
        <w:t>60</w:t>
      </w:r>
      <w:r w:rsidRPr="005364B8">
        <w:rPr>
          <w:rFonts w:eastAsia="Times New Roman" w:cs="Times New Roman"/>
          <w:szCs w:val="24"/>
          <w:lang w:eastAsia="cs-CZ"/>
        </w:rPr>
        <w:t xml:space="preserve"> </w:t>
      </w:r>
      <w:r w:rsidRPr="005364B8">
        <w:rPr>
          <w:rFonts w:eastAsia="Times New Roman" w:cs="Times New Roman"/>
          <w:bCs/>
          <w:szCs w:val="20"/>
          <w:lang w:eastAsia="cs-CZ"/>
        </w:rPr>
        <w:t>m</w:t>
      </w:r>
      <w:r w:rsidRPr="005364B8">
        <w:rPr>
          <w:rFonts w:eastAsia="Times New Roman" w:cs="Times New Roman"/>
          <w:bCs/>
          <w:szCs w:val="20"/>
          <w:vertAlign w:val="superscript"/>
          <w:lang w:eastAsia="cs-CZ"/>
        </w:rPr>
        <w:t>2</w:t>
      </w:r>
      <w:r w:rsidRPr="005364B8">
        <w:rPr>
          <w:rFonts w:eastAsia="Times New Roman" w:cs="Times New Roman"/>
          <w:szCs w:val="24"/>
          <w:lang w:eastAsia="cs-CZ"/>
        </w:rPr>
        <w:t>.</w:t>
      </w:r>
    </w:p>
    <w:p w:rsidR="00806CAB" w:rsidRPr="005364B8" w:rsidRDefault="00806CAB" w:rsidP="001B4FF3">
      <w:pPr>
        <w:pStyle w:val="Nadpis3"/>
        <w:rPr>
          <w:rFonts w:eastAsia="Times New Roman"/>
          <w:lang w:eastAsia="cs-CZ"/>
        </w:rPr>
      </w:pPr>
      <w:r w:rsidRPr="005364B8">
        <w:rPr>
          <w:rFonts w:eastAsia="Times New Roman"/>
          <w:lang w:eastAsia="cs-CZ"/>
        </w:rPr>
        <w:t>II. Pověřit</w:t>
      </w:r>
    </w:p>
    <w:p w:rsidR="00806CAB" w:rsidRPr="005364B8" w:rsidRDefault="00806CAB" w:rsidP="00806CAB">
      <w:pPr>
        <w:autoSpaceDN w:val="0"/>
        <w:spacing w:after="0"/>
        <w:rPr>
          <w:rFonts w:eastAsia="Times New Roman" w:cs="Times New Roman"/>
          <w:szCs w:val="24"/>
          <w:lang w:eastAsia="cs-CZ"/>
        </w:rPr>
      </w:pPr>
      <w:r w:rsidRPr="005364B8">
        <w:rPr>
          <w:rFonts w:eastAsia="Times New Roman" w:cs="Times New Roman"/>
          <w:szCs w:val="24"/>
          <w:lang w:eastAsia="cs-CZ"/>
        </w:rPr>
        <w:t xml:space="preserve">starostu města podpisem dohody o postoupení práv a povinností. </w:t>
      </w:r>
    </w:p>
    <w:p w:rsidR="00C95725" w:rsidRDefault="00C95725" w:rsidP="008A5F32">
      <w:pPr>
        <w:spacing w:after="0"/>
        <w:rPr>
          <w:lang w:eastAsia="cs-CZ"/>
        </w:rPr>
      </w:pPr>
    </w:p>
    <w:p w:rsidR="003E27E9" w:rsidRPr="003E27E9" w:rsidRDefault="003E27E9" w:rsidP="003E27E9">
      <w:pPr>
        <w:pStyle w:val="Nadpis2"/>
      </w:pPr>
      <w:r w:rsidRPr="003E27E9">
        <w:t xml:space="preserve">2) výkup části pozemku </w:t>
      </w:r>
      <w:proofErr w:type="spellStart"/>
      <w:proofErr w:type="gramStart"/>
      <w:r w:rsidRPr="003E27E9">
        <w:t>p.č</w:t>
      </w:r>
      <w:proofErr w:type="spellEnd"/>
      <w:r w:rsidRPr="003E27E9">
        <w:t>.</w:t>
      </w:r>
      <w:proofErr w:type="gramEnd"/>
      <w:r w:rsidRPr="003E27E9">
        <w:t xml:space="preserve"> 1070/25 v </w:t>
      </w:r>
      <w:proofErr w:type="spellStart"/>
      <w:r w:rsidRPr="003E27E9">
        <w:t>k.ú</w:t>
      </w:r>
      <w:proofErr w:type="spellEnd"/>
      <w:r w:rsidRPr="003E27E9">
        <w:t xml:space="preserve">. </w:t>
      </w:r>
      <w:proofErr w:type="spellStart"/>
      <w:r w:rsidRPr="003E27E9">
        <w:t>Dražejov</w:t>
      </w:r>
      <w:proofErr w:type="spellEnd"/>
      <w:r w:rsidRPr="003E27E9">
        <w:t xml:space="preserve"> u Strakonic pod komunikací v souvislosti se stavbou „Silnice III/0220 Starý </w:t>
      </w:r>
      <w:proofErr w:type="spellStart"/>
      <w:r w:rsidRPr="003E27E9">
        <w:t>Dražejov</w:t>
      </w:r>
      <w:proofErr w:type="spellEnd"/>
      <w:r w:rsidRPr="003E27E9">
        <w:t xml:space="preserve">, průtah“ </w:t>
      </w:r>
    </w:p>
    <w:p w:rsidR="003E27E9" w:rsidRPr="003E27E9" w:rsidRDefault="003E27E9" w:rsidP="003E27E9">
      <w:pPr>
        <w:pStyle w:val="Zkladntext21"/>
        <w:widowControl/>
        <w:autoSpaceDE/>
        <w:rPr>
          <w:b/>
          <w:bCs/>
        </w:rPr>
      </w:pPr>
    </w:p>
    <w:p w:rsidR="003E27E9" w:rsidRPr="003E27E9" w:rsidRDefault="003E27E9" w:rsidP="000A5913">
      <w:pPr>
        <w:pStyle w:val="Bezmezer"/>
        <w:rPr>
          <w:rFonts w:ascii="Times New Roman" w:hAnsi="Times New Roman"/>
          <w:b/>
          <w:sz w:val="24"/>
          <w:szCs w:val="24"/>
          <w:u w:val="single"/>
        </w:rPr>
      </w:pPr>
      <w:r w:rsidRPr="003E27E9">
        <w:rPr>
          <w:rFonts w:ascii="Times New Roman" w:hAnsi="Times New Roman"/>
          <w:b/>
          <w:sz w:val="24"/>
          <w:szCs w:val="24"/>
          <w:u w:val="single"/>
        </w:rPr>
        <w:t>Návrh usnesení:</w:t>
      </w:r>
    </w:p>
    <w:p w:rsidR="003E27E9" w:rsidRPr="003E27E9" w:rsidRDefault="003E27E9" w:rsidP="000A5913">
      <w:pPr>
        <w:pStyle w:val="Bezmezer"/>
        <w:rPr>
          <w:rFonts w:ascii="Times New Roman" w:hAnsi="Times New Roman"/>
          <w:sz w:val="24"/>
          <w:szCs w:val="24"/>
        </w:rPr>
      </w:pPr>
      <w:r w:rsidRPr="003E27E9">
        <w:rPr>
          <w:rFonts w:ascii="Times New Roman" w:hAnsi="Times New Roman"/>
          <w:sz w:val="24"/>
          <w:szCs w:val="24"/>
        </w:rPr>
        <w:t>RM po projednání</w:t>
      </w:r>
    </w:p>
    <w:p w:rsidR="003E27E9" w:rsidRPr="003E27E9" w:rsidRDefault="003E27E9" w:rsidP="000A5913">
      <w:pPr>
        <w:pStyle w:val="Bezmezer"/>
        <w:rPr>
          <w:rFonts w:ascii="Times New Roman" w:hAnsi="Times New Roman"/>
          <w:b/>
          <w:sz w:val="24"/>
          <w:szCs w:val="24"/>
          <w:u w:val="single"/>
        </w:rPr>
      </w:pPr>
      <w:r w:rsidRPr="003E27E9">
        <w:rPr>
          <w:rFonts w:ascii="Times New Roman" w:hAnsi="Times New Roman"/>
          <w:b/>
          <w:sz w:val="24"/>
          <w:szCs w:val="24"/>
          <w:u w:val="single"/>
        </w:rPr>
        <w:t xml:space="preserve">Doporučuje ZM </w:t>
      </w:r>
    </w:p>
    <w:p w:rsidR="003E27E9" w:rsidRPr="003E27E9" w:rsidRDefault="003E27E9" w:rsidP="000A5913">
      <w:pPr>
        <w:pStyle w:val="Nadpis3"/>
      </w:pPr>
      <w:r w:rsidRPr="003E27E9">
        <w:t>I. Souhlasit</w:t>
      </w:r>
    </w:p>
    <w:p w:rsidR="003E27E9" w:rsidRPr="003E27E9" w:rsidRDefault="003E27E9" w:rsidP="000A5913">
      <w:pPr>
        <w:pStyle w:val="Bezmezer"/>
        <w:jc w:val="both"/>
        <w:rPr>
          <w:rFonts w:ascii="Times New Roman" w:hAnsi="Times New Roman"/>
          <w:sz w:val="24"/>
          <w:szCs w:val="24"/>
        </w:rPr>
      </w:pPr>
      <w:r w:rsidRPr="003E27E9">
        <w:rPr>
          <w:rFonts w:ascii="Times New Roman" w:hAnsi="Times New Roman"/>
          <w:sz w:val="24"/>
          <w:szCs w:val="24"/>
        </w:rPr>
        <w:t xml:space="preserve">s výkupem pozemku </w:t>
      </w:r>
      <w:proofErr w:type="spellStart"/>
      <w:proofErr w:type="gramStart"/>
      <w:r w:rsidRPr="003E27E9">
        <w:rPr>
          <w:rFonts w:ascii="Times New Roman" w:hAnsi="Times New Roman"/>
          <w:sz w:val="24"/>
          <w:szCs w:val="24"/>
        </w:rPr>
        <w:t>p.č</w:t>
      </w:r>
      <w:proofErr w:type="spellEnd"/>
      <w:r w:rsidRPr="003E27E9">
        <w:rPr>
          <w:rFonts w:ascii="Times New Roman" w:hAnsi="Times New Roman"/>
          <w:sz w:val="24"/>
          <w:szCs w:val="24"/>
        </w:rPr>
        <w:t>.</w:t>
      </w:r>
      <w:proofErr w:type="gramEnd"/>
      <w:r w:rsidRPr="003E27E9">
        <w:rPr>
          <w:rFonts w:ascii="Times New Roman" w:hAnsi="Times New Roman"/>
          <w:sz w:val="24"/>
          <w:szCs w:val="24"/>
        </w:rPr>
        <w:t xml:space="preserve"> 1070/40 o výměře 37 m</w:t>
      </w:r>
      <w:r w:rsidRPr="003E27E9">
        <w:rPr>
          <w:rFonts w:ascii="Times New Roman" w:hAnsi="Times New Roman"/>
          <w:sz w:val="24"/>
          <w:szCs w:val="24"/>
          <w:vertAlign w:val="superscript"/>
        </w:rPr>
        <w:t>2</w:t>
      </w:r>
      <w:r w:rsidRPr="003E27E9">
        <w:rPr>
          <w:rFonts w:ascii="Times New Roman" w:hAnsi="Times New Roman"/>
          <w:sz w:val="24"/>
          <w:szCs w:val="24"/>
        </w:rPr>
        <w:t xml:space="preserve">, odděleného geometrickým plánem z pozemku </w:t>
      </w:r>
      <w:proofErr w:type="spellStart"/>
      <w:r w:rsidRPr="003E27E9">
        <w:rPr>
          <w:rFonts w:ascii="Times New Roman" w:hAnsi="Times New Roman"/>
          <w:sz w:val="24"/>
          <w:szCs w:val="24"/>
        </w:rPr>
        <w:t>p.č</w:t>
      </w:r>
      <w:proofErr w:type="spellEnd"/>
      <w:r w:rsidRPr="003E27E9">
        <w:rPr>
          <w:rFonts w:ascii="Times New Roman" w:hAnsi="Times New Roman"/>
          <w:sz w:val="24"/>
          <w:szCs w:val="24"/>
        </w:rPr>
        <w:t>. 1070/25, vše v </w:t>
      </w:r>
      <w:proofErr w:type="spellStart"/>
      <w:r w:rsidRPr="003E27E9">
        <w:rPr>
          <w:rFonts w:ascii="Times New Roman" w:hAnsi="Times New Roman"/>
          <w:sz w:val="24"/>
          <w:szCs w:val="24"/>
        </w:rPr>
        <w:t>k.ú</w:t>
      </w:r>
      <w:proofErr w:type="spellEnd"/>
      <w:r w:rsidRPr="003E27E9">
        <w:rPr>
          <w:rFonts w:ascii="Times New Roman" w:hAnsi="Times New Roman"/>
          <w:sz w:val="24"/>
          <w:szCs w:val="24"/>
        </w:rPr>
        <w:t xml:space="preserve">. </w:t>
      </w:r>
      <w:proofErr w:type="spellStart"/>
      <w:r w:rsidRPr="003E27E9">
        <w:rPr>
          <w:rFonts w:ascii="Times New Roman" w:hAnsi="Times New Roman"/>
          <w:sz w:val="24"/>
          <w:szCs w:val="24"/>
        </w:rPr>
        <w:t>Dražejov</w:t>
      </w:r>
      <w:proofErr w:type="spellEnd"/>
      <w:r w:rsidRPr="003E27E9">
        <w:rPr>
          <w:rFonts w:ascii="Times New Roman" w:hAnsi="Times New Roman"/>
          <w:sz w:val="24"/>
          <w:szCs w:val="24"/>
        </w:rPr>
        <w:t xml:space="preserve"> u Strakonic,  za kupní cenu stanovenou znaleckým posudkem, která činí 6 500 Kč. </w:t>
      </w:r>
    </w:p>
    <w:p w:rsidR="003E27E9" w:rsidRPr="003E27E9" w:rsidRDefault="003E27E9" w:rsidP="000A5913">
      <w:pPr>
        <w:pStyle w:val="Nadpis3"/>
        <w:rPr>
          <w:rFonts w:cs="Times New Roman"/>
        </w:rPr>
      </w:pPr>
      <w:r w:rsidRPr="003E27E9">
        <w:rPr>
          <w:rFonts w:cs="Times New Roman"/>
        </w:rPr>
        <w:t>II. Pověřit</w:t>
      </w:r>
    </w:p>
    <w:p w:rsidR="003E27E9" w:rsidRDefault="003E27E9" w:rsidP="000A5913">
      <w:pPr>
        <w:spacing w:after="0"/>
        <w:rPr>
          <w:rFonts w:cs="Times New Roman"/>
          <w:szCs w:val="24"/>
        </w:rPr>
      </w:pPr>
      <w:r w:rsidRPr="003E27E9">
        <w:rPr>
          <w:rFonts w:cs="Times New Roman"/>
          <w:szCs w:val="24"/>
        </w:rPr>
        <w:t>starost</w:t>
      </w:r>
      <w:r>
        <w:rPr>
          <w:rFonts w:cs="Times New Roman"/>
          <w:szCs w:val="24"/>
        </w:rPr>
        <w:t>u města podpisem kupní smlouvy.</w:t>
      </w:r>
    </w:p>
    <w:p w:rsidR="000A5913" w:rsidRDefault="000A5913" w:rsidP="000A5913">
      <w:pPr>
        <w:spacing w:after="0"/>
      </w:pPr>
    </w:p>
    <w:p w:rsidR="003E27E9" w:rsidRDefault="003E27E9" w:rsidP="000A5913">
      <w:pPr>
        <w:pStyle w:val="Nadpis2"/>
      </w:pPr>
      <w:r w:rsidRPr="003E27E9">
        <w:t xml:space="preserve">3) Technické služby Strakonice s. r. o., se sídlem Raisova 274, Strakonice – návrh na výkup pozemků z důvodu údržby odlehčovací stoky </w:t>
      </w:r>
      <w:proofErr w:type="spellStart"/>
      <w:r w:rsidRPr="003E27E9">
        <w:t>Podsrpenská</w:t>
      </w:r>
      <w:proofErr w:type="spellEnd"/>
      <w:r w:rsidRPr="003E27E9">
        <w:t xml:space="preserve"> </w:t>
      </w:r>
    </w:p>
    <w:p w:rsidR="003E27E9" w:rsidRPr="003E27E9" w:rsidRDefault="003E27E9" w:rsidP="000A5913">
      <w:pPr>
        <w:pStyle w:val="Bezmezer"/>
        <w:rPr>
          <w:rFonts w:ascii="Times New Roman" w:hAnsi="Times New Roman"/>
          <w:sz w:val="24"/>
          <w:szCs w:val="24"/>
        </w:rPr>
      </w:pPr>
    </w:p>
    <w:p w:rsidR="003E27E9" w:rsidRPr="00171DC0" w:rsidRDefault="003E27E9" w:rsidP="00171DC0">
      <w:pPr>
        <w:pStyle w:val="Bezmezer"/>
        <w:rPr>
          <w:rFonts w:ascii="Times New Roman" w:hAnsi="Times New Roman"/>
          <w:b/>
          <w:sz w:val="24"/>
          <w:szCs w:val="24"/>
          <w:u w:val="single"/>
        </w:rPr>
      </w:pPr>
      <w:r w:rsidRPr="00171DC0">
        <w:rPr>
          <w:rFonts w:ascii="Times New Roman" w:hAnsi="Times New Roman"/>
          <w:b/>
          <w:sz w:val="24"/>
          <w:szCs w:val="24"/>
          <w:u w:val="single"/>
        </w:rPr>
        <w:t>Návrh usnesení:</w:t>
      </w:r>
    </w:p>
    <w:p w:rsidR="003E27E9" w:rsidRPr="00171DC0" w:rsidRDefault="003E27E9" w:rsidP="00171DC0">
      <w:pPr>
        <w:pStyle w:val="Bezmezer"/>
        <w:rPr>
          <w:rFonts w:ascii="Times New Roman" w:hAnsi="Times New Roman"/>
          <w:sz w:val="24"/>
          <w:szCs w:val="24"/>
        </w:rPr>
      </w:pPr>
      <w:r w:rsidRPr="00171DC0">
        <w:rPr>
          <w:rFonts w:ascii="Times New Roman" w:hAnsi="Times New Roman"/>
          <w:sz w:val="24"/>
          <w:szCs w:val="24"/>
        </w:rPr>
        <w:t>RM po projednání</w:t>
      </w:r>
    </w:p>
    <w:p w:rsidR="003E27E9" w:rsidRPr="00171DC0" w:rsidRDefault="003E27E9" w:rsidP="00171DC0">
      <w:pPr>
        <w:pStyle w:val="Bezmezer"/>
        <w:rPr>
          <w:rFonts w:ascii="Times New Roman" w:hAnsi="Times New Roman"/>
          <w:b/>
          <w:sz w:val="24"/>
          <w:szCs w:val="24"/>
          <w:u w:val="single"/>
        </w:rPr>
      </w:pPr>
      <w:r w:rsidRPr="00171DC0">
        <w:rPr>
          <w:rFonts w:ascii="Times New Roman" w:hAnsi="Times New Roman"/>
          <w:b/>
          <w:sz w:val="24"/>
          <w:szCs w:val="24"/>
          <w:u w:val="single"/>
        </w:rPr>
        <w:t xml:space="preserve">Doporučuje ZM </w:t>
      </w:r>
    </w:p>
    <w:p w:rsidR="003E27E9" w:rsidRPr="00171DC0" w:rsidRDefault="003E27E9" w:rsidP="00A06F77">
      <w:pPr>
        <w:pStyle w:val="Nadpis3"/>
      </w:pPr>
      <w:r w:rsidRPr="00171DC0">
        <w:t>I. Souhlasit</w:t>
      </w:r>
    </w:p>
    <w:p w:rsidR="00171DC0" w:rsidRDefault="003E27E9" w:rsidP="00171DC0">
      <w:pPr>
        <w:pStyle w:val="Bezmezer"/>
        <w:rPr>
          <w:rFonts w:ascii="Times New Roman" w:hAnsi="Times New Roman"/>
          <w:sz w:val="24"/>
          <w:szCs w:val="24"/>
        </w:rPr>
      </w:pPr>
      <w:r w:rsidRPr="00171DC0">
        <w:rPr>
          <w:rFonts w:ascii="Times New Roman" w:hAnsi="Times New Roman"/>
          <w:sz w:val="24"/>
          <w:szCs w:val="24"/>
        </w:rPr>
        <w:t xml:space="preserve">s výkupem pozemků od jednotlivých vlastníků dle údajů uvedených v katastru nemovitostí, </w:t>
      </w:r>
    </w:p>
    <w:p w:rsidR="003E27E9" w:rsidRPr="00171DC0" w:rsidRDefault="003E27E9" w:rsidP="00171DC0">
      <w:pPr>
        <w:pStyle w:val="Bezmezer"/>
        <w:rPr>
          <w:rFonts w:ascii="Times New Roman" w:hAnsi="Times New Roman"/>
          <w:sz w:val="24"/>
          <w:szCs w:val="24"/>
        </w:rPr>
      </w:pPr>
      <w:r w:rsidRPr="00171DC0">
        <w:rPr>
          <w:rFonts w:ascii="Times New Roman" w:hAnsi="Times New Roman"/>
          <w:sz w:val="24"/>
          <w:szCs w:val="24"/>
        </w:rPr>
        <w:t xml:space="preserve">a to z důvodu údržby odlehčovací stoky </w:t>
      </w:r>
      <w:proofErr w:type="spellStart"/>
      <w:r w:rsidRPr="00171DC0">
        <w:rPr>
          <w:rFonts w:ascii="Times New Roman" w:hAnsi="Times New Roman"/>
          <w:sz w:val="24"/>
          <w:szCs w:val="24"/>
        </w:rPr>
        <w:t>Podsrpenská</w:t>
      </w:r>
      <w:proofErr w:type="spellEnd"/>
      <w:r w:rsidRPr="00171DC0">
        <w:rPr>
          <w:rFonts w:ascii="Times New Roman" w:hAnsi="Times New Roman"/>
          <w:sz w:val="24"/>
          <w:szCs w:val="24"/>
        </w:rPr>
        <w:t>, nacházející se na předmětných pozemcích,  dle níže uvedeného:</w:t>
      </w:r>
    </w:p>
    <w:p w:rsidR="003E27E9" w:rsidRPr="00A06F77" w:rsidRDefault="003E27E9" w:rsidP="003E27E9">
      <w:pPr>
        <w:pStyle w:val="Zkladntext31"/>
        <w:overflowPunct/>
        <w:rPr>
          <w:iCs/>
          <w:sz w:val="22"/>
          <w:szCs w:val="22"/>
        </w:rPr>
      </w:pPr>
    </w:p>
    <w:tbl>
      <w:tblPr>
        <w:tblW w:w="687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204"/>
        <w:gridCol w:w="2052"/>
        <w:gridCol w:w="925"/>
        <w:gridCol w:w="2693"/>
      </w:tblGrid>
      <w:tr w:rsidR="003E27E9" w:rsidRPr="00A06F77" w:rsidTr="00A06F77">
        <w:trPr>
          <w:trHeight w:val="629"/>
        </w:trPr>
        <w:tc>
          <w:tcPr>
            <w:tcW w:w="1204" w:type="dxa"/>
            <w:tcBorders>
              <w:top w:val="single" w:sz="4" w:space="0" w:color="auto"/>
              <w:left w:val="single" w:sz="4" w:space="0" w:color="auto"/>
              <w:bottom w:val="single" w:sz="4" w:space="0" w:color="auto"/>
              <w:right w:val="single" w:sz="4" w:space="0" w:color="auto"/>
            </w:tcBorders>
            <w:hideMark/>
          </w:tcPr>
          <w:p w:rsidR="003E27E9" w:rsidRPr="00A06F77" w:rsidRDefault="003E27E9" w:rsidP="00A06F77">
            <w:pPr>
              <w:pStyle w:val="Bezmezer"/>
              <w:rPr>
                <w:rFonts w:ascii="Times New Roman" w:hAnsi="Times New Roman"/>
                <w:i/>
                <w:sz w:val="20"/>
                <w:szCs w:val="20"/>
              </w:rPr>
            </w:pPr>
            <w:r w:rsidRPr="00A06F77">
              <w:rPr>
                <w:rFonts w:ascii="Times New Roman" w:hAnsi="Times New Roman"/>
                <w:i/>
                <w:sz w:val="20"/>
                <w:szCs w:val="20"/>
              </w:rPr>
              <w:t xml:space="preserve">pozemek </w:t>
            </w:r>
            <w:proofErr w:type="spellStart"/>
            <w:proofErr w:type="gramStart"/>
            <w:r w:rsidRPr="00A06F77">
              <w:rPr>
                <w:rFonts w:ascii="Times New Roman" w:hAnsi="Times New Roman"/>
                <w:i/>
                <w:sz w:val="20"/>
                <w:szCs w:val="20"/>
              </w:rPr>
              <w:t>p.č</w:t>
            </w:r>
            <w:proofErr w:type="spellEnd"/>
            <w:r w:rsidRPr="00A06F77">
              <w:rPr>
                <w:rFonts w:ascii="Times New Roman" w:hAnsi="Times New Roman"/>
                <w:i/>
                <w:sz w:val="20"/>
                <w:szCs w:val="20"/>
              </w:rPr>
              <w:t>.</w:t>
            </w:r>
            <w:proofErr w:type="gramEnd"/>
          </w:p>
        </w:tc>
        <w:tc>
          <w:tcPr>
            <w:tcW w:w="2052" w:type="dxa"/>
            <w:tcBorders>
              <w:top w:val="single" w:sz="4" w:space="0" w:color="auto"/>
              <w:left w:val="single" w:sz="4" w:space="0" w:color="auto"/>
              <w:bottom w:val="single" w:sz="4" w:space="0" w:color="auto"/>
              <w:right w:val="single" w:sz="4" w:space="0" w:color="auto"/>
            </w:tcBorders>
            <w:hideMark/>
          </w:tcPr>
          <w:p w:rsidR="003E27E9" w:rsidRPr="00A06F77" w:rsidRDefault="003E27E9" w:rsidP="00A06F77">
            <w:pPr>
              <w:pStyle w:val="Bezmezer"/>
              <w:rPr>
                <w:rFonts w:ascii="Times New Roman" w:hAnsi="Times New Roman"/>
                <w:i/>
                <w:sz w:val="20"/>
                <w:szCs w:val="20"/>
              </w:rPr>
            </w:pPr>
            <w:proofErr w:type="spellStart"/>
            <w:proofErr w:type="gramStart"/>
            <w:r w:rsidRPr="00A06F77">
              <w:rPr>
                <w:rFonts w:ascii="Times New Roman" w:hAnsi="Times New Roman"/>
                <w:i/>
                <w:sz w:val="20"/>
                <w:szCs w:val="20"/>
              </w:rPr>
              <w:t>k.ú</w:t>
            </w:r>
            <w:proofErr w:type="spellEnd"/>
            <w:r w:rsidRPr="00A06F77">
              <w:rPr>
                <w:rFonts w:ascii="Times New Roman" w:hAnsi="Times New Roman"/>
                <w:i/>
                <w:sz w:val="20"/>
                <w:szCs w:val="20"/>
              </w:rPr>
              <w:t>.</w:t>
            </w:r>
            <w:proofErr w:type="gramEnd"/>
          </w:p>
        </w:tc>
        <w:tc>
          <w:tcPr>
            <w:tcW w:w="925" w:type="dxa"/>
            <w:tcBorders>
              <w:top w:val="single" w:sz="4" w:space="0" w:color="auto"/>
              <w:left w:val="single" w:sz="4" w:space="0" w:color="auto"/>
              <w:bottom w:val="single" w:sz="4" w:space="0" w:color="auto"/>
              <w:right w:val="single" w:sz="4" w:space="0" w:color="auto"/>
            </w:tcBorders>
            <w:hideMark/>
          </w:tcPr>
          <w:p w:rsidR="003E27E9" w:rsidRPr="00A06F77" w:rsidRDefault="003E27E9" w:rsidP="00A06F77">
            <w:pPr>
              <w:pStyle w:val="Bezmezer"/>
              <w:rPr>
                <w:rFonts w:ascii="Times New Roman" w:hAnsi="Times New Roman"/>
                <w:i/>
                <w:sz w:val="20"/>
                <w:szCs w:val="20"/>
              </w:rPr>
            </w:pPr>
            <w:r w:rsidRPr="00A06F77">
              <w:rPr>
                <w:rFonts w:ascii="Times New Roman" w:hAnsi="Times New Roman"/>
                <w:i/>
                <w:sz w:val="20"/>
                <w:szCs w:val="20"/>
              </w:rPr>
              <w:t>výměra v m</w:t>
            </w:r>
            <w:r w:rsidRPr="00A06F77">
              <w:rPr>
                <w:rFonts w:ascii="Times New Roman" w:hAnsi="Times New Roman"/>
                <w:i/>
                <w:sz w:val="20"/>
                <w:szCs w:val="20"/>
                <w:vertAlign w:val="superscript"/>
              </w:rPr>
              <w:t>2</w:t>
            </w:r>
          </w:p>
        </w:tc>
        <w:tc>
          <w:tcPr>
            <w:tcW w:w="2693" w:type="dxa"/>
            <w:tcBorders>
              <w:top w:val="single" w:sz="4" w:space="0" w:color="auto"/>
              <w:left w:val="single" w:sz="4" w:space="0" w:color="auto"/>
              <w:bottom w:val="single" w:sz="4" w:space="0" w:color="auto"/>
              <w:right w:val="single" w:sz="4" w:space="0" w:color="auto"/>
            </w:tcBorders>
          </w:tcPr>
          <w:p w:rsidR="003E27E9" w:rsidRPr="00A06F77" w:rsidRDefault="003E27E9" w:rsidP="00A06F77">
            <w:pPr>
              <w:pStyle w:val="Bezmezer"/>
              <w:rPr>
                <w:rFonts w:ascii="Times New Roman" w:hAnsi="Times New Roman"/>
                <w:i/>
                <w:sz w:val="20"/>
                <w:szCs w:val="20"/>
              </w:rPr>
            </w:pPr>
            <w:r w:rsidRPr="00A06F77">
              <w:rPr>
                <w:rFonts w:ascii="Times New Roman" w:hAnsi="Times New Roman"/>
                <w:i/>
                <w:sz w:val="20"/>
                <w:szCs w:val="20"/>
              </w:rPr>
              <w:t>kupní cena v Kč,</w:t>
            </w:r>
          </w:p>
          <w:p w:rsidR="003E27E9" w:rsidRPr="00A06F77" w:rsidRDefault="003E27E9" w:rsidP="00A06F77">
            <w:pPr>
              <w:pStyle w:val="Bezmezer"/>
              <w:rPr>
                <w:rFonts w:ascii="Times New Roman" w:hAnsi="Times New Roman"/>
                <w:i/>
                <w:sz w:val="20"/>
                <w:szCs w:val="20"/>
              </w:rPr>
            </w:pPr>
            <w:r w:rsidRPr="00A06F77">
              <w:rPr>
                <w:rFonts w:ascii="Times New Roman" w:hAnsi="Times New Roman"/>
                <w:i/>
                <w:sz w:val="20"/>
                <w:szCs w:val="20"/>
              </w:rPr>
              <w:t xml:space="preserve">stanovena znaleckým </w:t>
            </w:r>
          </w:p>
          <w:p w:rsidR="00A06F77" w:rsidRPr="00A06F77" w:rsidRDefault="00A06F77" w:rsidP="00A06F77">
            <w:pPr>
              <w:pStyle w:val="Bezmezer"/>
              <w:rPr>
                <w:rFonts w:ascii="Times New Roman" w:hAnsi="Times New Roman"/>
                <w:i/>
                <w:sz w:val="20"/>
                <w:szCs w:val="20"/>
              </w:rPr>
            </w:pPr>
            <w:r w:rsidRPr="00A06F77">
              <w:rPr>
                <w:rFonts w:ascii="Times New Roman" w:hAnsi="Times New Roman"/>
                <w:i/>
                <w:sz w:val="20"/>
                <w:szCs w:val="20"/>
              </w:rPr>
              <w:t>posudkem (cena zjištěná)</w:t>
            </w:r>
          </w:p>
          <w:p w:rsidR="003E27E9" w:rsidRPr="00A06F77" w:rsidRDefault="003E27E9" w:rsidP="00A06F77">
            <w:pPr>
              <w:pStyle w:val="Bezmezer"/>
              <w:rPr>
                <w:rFonts w:ascii="Times New Roman" w:hAnsi="Times New Roman"/>
                <w:i/>
                <w:sz w:val="20"/>
                <w:szCs w:val="20"/>
              </w:rPr>
            </w:pPr>
          </w:p>
        </w:tc>
      </w:tr>
      <w:tr w:rsidR="003E27E9" w:rsidRPr="00A06F77" w:rsidTr="00A06F77">
        <w:trPr>
          <w:trHeight w:val="402"/>
        </w:trPr>
        <w:tc>
          <w:tcPr>
            <w:tcW w:w="1204" w:type="dxa"/>
            <w:tcBorders>
              <w:top w:val="single" w:sz="4" w:space="0" w:color="auto"/>
              <w:left w:val="single" w:sz="4" w:space="0" w:color="auto"/>
              <w:bottom w:val="single" w:sz="4" w:space="0" w:color="auto"/>
              <w:right w:val="single" w:sz="4" w:space="0" w:color="auto"/>
            </w:tcBorders>
            <w:hideMark/>
          </w:tcPr>
          <w:p w:rsidR="003E27E9" w:rsidRPr="00A06F77" w:rsidRDefault="003E27E9" w:rsidP="00951D9F">
            <w:pPr>
              <w:rPr>
                <w:rFonts w:cs="Times New Roman"/>
                <w:iCs/>
                <w:sz w:val="22"/>
              </w:rPr>
            </w:pPr>
            <w:r w:rsidRPr="00A06F77">
              <w:rPr>
                <w:rFonts w:cs="Times New Roman"/>
                <w:iCs/>
                <w:sz w:val="22"/>
              </w:rPr>
              <w:t>79/8</w:t>
            </w:r>
          </w:p>
        </w:tc>
        <w:tc>
          <w:tcPr>
            <w:tcW w:w="2052" w:type="dxa"/>
            <w:tcBorders>
              <w:top w:val="single" w:sz="4" w:space="0" w:color="auto"/>
              <w:left w:val="single" w:sz="4" w:space="0" w:color="auto"/>
              <w:bottom w:val="single" w:sz="4" w:space="0" w:color="auto"/>
              <w:right w:val="single" w:sz="4" w:space="0" w:color="auto"/>
            </w:tcBorders>
            <w:hideMark/>
          </w:tcPr>
          <w:p w:rsidR="00A06F77" w:rsidRPr="00A06F77" w:rsidRDefault="00A06F77" w:rsidP="00951D9F">
            <w:pPr>
              <w:rPr>
                <w:rFonts w:cs="Times New Roman"/>
                <w:sz w:val="22"/>
              </w:rPr>
            </w:pPr>
            <w:r>
              <w:rPr>
                <w:rFonts w:cs="Times New Roman"/>
                <w:sz w:val="22"/>
              </w:rPr>
              <w:t>Přední Ptákovice</w:t>
            </w:r>
          </w:p>
        </w:tc>
        <w:tc>
          <w:tcPr>
            <w:tcW w:w="925" w:type="dxa"/>
            <w:tcBorders>
              <w:top w:val="single" w:sz="4" w:space="0" w:color="auto"/>
              <w:left w:val="single" w:sz="4" w:space="0" w:color="auto"/>
              <w:bottom w:val="single" w:sz="4" w:space="0" w:color="auto"/>
              <w:right w:val="single" w:sz="4" w:space="0" w:color="auto"/>
            </w:tcBorders>
            <w:hideMark/>
          </w:tcPr>
          <w:p w:rsidR="003E27E9" w:rsidRPr="00A06F77" w:rsidRDefault="003E27E9" w:rsidP="00951D9F">
            <w:pPr>
              <w:rPr>
                <w:rFonts w:cs="Times New Roman"/>
                <w:sz w:val="22"/>
              </w:rPr>
            </w:pPr>
            <w:r w:rsidRPr="00A06F77">
              <w:rPr>
                <w:rFonts w:cs="Times New Roman"/>
                <w:sz w:val="22"/>
              </w:rPr>
              <w:t xml:space="preserve">     357</w:t>
            </w:r>
          </w:p>
        </w:tc>
        <w:tc>
          <w:tcPr>
            <w:tcW w:w="2693" w:type="dxa"/>
            <w:tcBorders>
              <w:top w:val="single" w:sz="4" w:space="0" w:color="auto"/>
              <w:left w:val="single" w:sz="4" w:space="0" w:color="auto"/>
              <w:bottom w:val="single" w:sz="4" w:space="0" w:color="auto"/>
              <w:right w:val="single" w:sz="4" w:space="0" w:color="auto"/>
            </w:tcBorders>
          </w:tcPr>
          <w:p w:rsidR="003E27E9" w:rsidRPr="00A06F77" w:rsidRDefault="003E27E9" w:rsidP="00951D9F">
            <w:pPr>
              <w:rPr>
                <w:rFonts w:cs="Times New Roman"/>
                <w:sz w:val="22"/>
              </w:rPr>
            </w:pPr>
            <w:r w:rsidRPr="00A06F77">
              <w:rPr>
                <w:rFonts w:cs="Times New Roman"/>
                <w:sz w:val="22"/>
              </w:rPr>
              <w:t xml:space="preserve">           17 760</w:t>
            </w:r>
          </w:p>
        </w:tc>
      </w:tr>
      <w:tr w:rsidR="003E27E9" w:rsidRPr="00A06F77" w:rsidTr="00A06F77">
        <w:trPr>
          <w:trHeight w:val="408"/>
        </w:trPr>
        <w:tc>
          <w:tcPr>
            <w:tcW w:w="1204" w:type="dxa"/>
            <w:tcBorders>
              <w:top w:val="single" w:sz="4" w:space="0" w:color="auto"/>
              <w:left w:val="single" w:sz="4" w:space="0" w:color="auto"/>
              <w:bottom w:val="single" w:sz="4" w:space="0" w:color="auto"/>
              <w:right w:val="single" w:sz="4" w:space="0" w:color="auto"/>
            </w:tcBorders>
            <w:hideMark/>
          </w:tcPr>
          <w:p w:rsidR="003E27E9" w:rsidRPr="00A06F77" w:rsidRDefault="003E27E9" w:rsidP="00951D9F">
            <w:pPr>
              <w:rPr>
                <w:iCs/>
                <w:sz w:val="22"/>
              </w:rPr>
            </w:pPr>
            <w:r w:rsidRPr="00A06F77">
              <w:rPr>
                <w:iCs/>
                <w:sz w:val="22"/>
              </w:rPr>
              <w:t>78/7</w:t>
            </w:r>
          </w:p>
        </w:tc>
        <w:tc>
          <w:tcPr>
            <w:tcW w:w="2052" w:type="dxa"/>
            <w:tcBorders>
              <w:top w:val="single" w:sz="4" w:space="0" w:color="auto"/>
              <w:left w:val="single" w:sz="4" w:space="0" w:color="auto"/>
              <w:bottom w:val="single" w:sz="4" w:space="0" w:color="auto"/>
              <w:right w:val="single" w:sz="4" w:space="0" w:color="auto"/>
            </w:tcBorders>
            <w:hideMark/>
          </w:tcPr>
          <w:p w:rsidR="003E27E9" w:rsidRPr="00A06F77" w:rsidRDefault="003E27E9" w:rsidP="00951D9F">
            <w:pPr>
              <w:rPr>
                <w:sz w:val="22"/>
              </w:rPr>
            </w:pPr>
            <w:r w:rsidRPr="00A06F77">
              <w:rPr>
                <w:sz w:val="22"/>
              </w:rPr>
              <w:t>Přední Ptákovice</w:t>
            </w:r>
          </w:p>
        </w:tc>
        <w:tc>
          <w:tcPr>
            <w:tcW w:w="925" w:type="dxa"/>
            <w:tcBorders>
              <w:top w:val="single" w:sz="4" w:space="0" w:color="auto"/>
              <w:left w:val="single" w:sz="4" w:space="0" w:color="auto"/>
              <w:bottom w:val="single" w:sz="4" w:space="0" w:color="auto"/>
              <w:right w:val="single" w:sz="4" w:space="0" w:color="auto"/>
            </w:tcBorders>
            <w:hideMark/>
          </w:tcPr>
          <w:p w:rsidR="003E27E9" w:rsidRPr="00A06F77" w:rsidRDefault="003E27E9" w:rsidP="00951D9F">
            <w:pPr>
              <w:rPr>
                <w:sz w:val="22"/>
              </w:rPr>
            </w:pPr>
            <w:r w:rsidRPr="00A06F77">
              <w:rPr>
                <w:sz w:val="22"/>
              </w:rPr>
              <w:t xml:space="preserve">    216</w:t>
            </w:r>
          </w:p>
        </w:tc>
        <w:tc>
          <w:tcPr>
            <w:tcW w:w="2693" w:type="dxa"/>
            <w:tcBorders>
              <w:top w:val="single" w:sz="4" w:space="0" w:color="auto"/>
              <w:left w:val="single" w:sz="4" w:space="0" w:color="auto"/>
              <w:bottom w:val="single" w:sz="4" w:space="0" w:color="auto"/>
              <w:right w:val="single" w:sz="4" w:space="0" w:color="auto"/>
            </w:tcBorders>
          </w:tcPr>
          <w:p w:rsidR="003E27E9" w:rsidRPr="00A06F77" w:rsidRDefault="003E27E9" w:rsidP="00951D9F">
            <w:pPr>
              <w:autoSpaceDE w:val="0"/>
              <w:autoSpaceDN w:val="0"/>
              <w:adjustRightInd w:val="0"/>
              <w:rPr>
                <w:bCs/>
                <w:sz w:val="22"/>
              </w:rPr>
            </w:pPr>
            <w:r w:rsidRPr="00A06F77">
              <w:rPr>
                <w:bCs/>
                <w:sz w:val="22"/>
              </w:rPr>
              <w:t xml:space="preserve">           10 740</w:t>
            </w:r>
          </w:p>
        </w:tc>
      </w:tr>
      <w:tr w:rsidR="003E27E9" w:rsidRPr="00A06F77" w:rsidTr="00A06F77">
        <w:trPr>
          <w:trHeight w:val="260"/>
        </w:trPr>
        <w:tc>
          <w:tcPr>
            <w:tcW w:w="1204" w:type="dxa"/>
            <w:tcBorders>
              <w:top w:val="single" w:sz="4" w:space="0" w:color="auto"/>
              <w:left w:val="single" w:sz="4" w:space="0" w:color="auto"/>
              <w:bottom w:val="single" w:sz="4" w:space="0" w:color="auto"/>
              <w:right w:val="single" w:sz="4" w:space="0" w:color="auto"/>
            </w:tcBorders>
            <w:hideMark/>
          </w:tcPr>
          <w:p w:rsidR="003E27E9" w:rsidRPr="00A06F77" w:rsidRDefault="003E27E9" w:rsidP="00951D9F">
            <w:pPr>
              <w:rPr>
                <w:iCs/>
                <w:sz w:val="22"/>
              </w:rPr>
            </w:pPr>
            <w:r w:rsidRPr="00A06F77">
              <w:rPr>
                <w:iCs/>
                <w:sz w:val="22"/>
              </w:rPr>
              <w:t>1120/11</w:t>
            </w:r>
          </w:p>
        </w:tc>
        <w:tc>
          <w:tcPr>
            <w:tcW w:w="2052" w:type="dxa"/>
            <w:tcBorders>
              <w:top w:val="single" w:sz="4" w:space="0" w:color="auto"/>
              <w:left w:val="single" w:sz="4" w:space="0" w:color="auto"/>
              <w:bottom w:val="single" w:sz="4" w:space="0" w:color="auto"/>
              <w:right w:val="single" w:sz="4" w:space="0" w:color="auto"/>
            </w:tcBorders>
            <w:hideMark/>
          </w:tcPr>
          <w:p w:rsidR="003E27E9" w:rsidRPr="00A06F77" w:rsidRDefault="003E27E9" w:rsidP="00951D9F">
            <w:pPr>
              <w:rPr>
                <w:sz w:val="22"/>
              </w:rPr>
            </w:pPr>
            <w:r w:rsidRPr="00A06F77">
              <w:rPr>
                <w:sz w:val="22"/>
              </w:rPr>
              <w:t>Strakonice</w:t>
            </w:r>
          </w:p>
        </w:tc>
        <w:tc>
          <w:tcPr>
            <w:tcW w:w="925" w:type="dxa"/>
            <w:tcBorders>
              <w:top w:val="single" w:sz="4" w:space="0" w:color="auto"/>
              <w:left w:val="single" w:sz="4" w:space="0" w:color="auto"/>
              <w:bottom w:val="single" w:sz="4" w:space="0" w:color="auto"/>
              <w:right w:val="single" w:sz="4" w:space="0" w:color="auto"/>
            </w:tcBorders>
            <w:hideMark/>
          </w:tcPr>
          <w:p w:rsidR="003E27E9" w:rsidRPr="00A06F77" w:rsidRDefault="003E27E9" w:rsidP="00951D9F">
            <w:pPr>
              <w:rPr>
                <w:sz w:val="22"/>
              </w:rPr>
            </w:pPr>
            <w:r w:rsidRPr="00A06F77">
              <w:rPr>
                <w:sz w:val="22"/>
              </w:rPr>
              <w:t xml:space="preserve">    265</w:t>
            </w:r>
          </w:p>
        </w:tc>
        <w:tc>
          <w:tcPr>
            <w:tcW w:w="2693" w:type="dxa"/>
            <w:tcBorders>
              <w:top w:val="single" w:sz="4" w:space="0" w:color="auto"/>
              <w:left w:val="single" w:sz="4" w:space="0" w:color="auto"/>
              <w:bottom w:val="single" w:sz="4" w:space="0" w:color="auto"/>
              <w:right w:val="single" w:sz="4" w:space="0" w:color="auto"/>
            </w:tcBorders>
          </w:tcPr>
          <w:p w:rsidR="003E27E9" w:rsidRPr="00A06F77" w:rsidRDefault="003E27E9" w:rsidP="00951D9F">
            <w:pPr>
              <w:autoSpaceDE w:val="0"/>
              <w:autoSpaceDN w:val="0"/>
              <w:adjustRightInd w:val="0"/>
              <w:rPr>
                <w:bCs/>
                <w:sz w:val="22"/>
              </w:rPr>
            </w:pPr>
            <w:r w:rsidRPr="00A06F77">
              <w:rPr>
                <w:bCs/>
                <w:sz w:val="22"/>
              </w:rPr>
              <w:t xml:space="preserve">           13 180</w:t>
            </w:r>
          </w:p>
        </w:tc>
      </w:tr>
      <w:tr w:rsidR="003E27E9" w:rsidRPr="00A06F77" w:rsidTr="00A06F77">
        <w:trPr>
          <w:trHeight w:val="260"/>
        </w:trPr>
        <w:tc>
          <w:tcPr>
            <w:tcW w:w="1204" w:type="dxa"/>
            <w:tcBorders>
              <w:top w:val="single" w:sz="4" w:space="0" w:color="auto"/>
              <w:left w:val="single" w:sz="4" w:space="0" w:color="auto"/>
              <w:bottom w:val="single" w:sz="4" w:space="0" w:color="auto"/>
              <w:right w:val="single" w:sz="4" w:space="0" w:color="auto"/>
            </w:tcBorders>
            <w:hideMark/>
          </w:tcPr>
          <w:p w:rsidR="003E27E9" w:rsidRPr="00A06F77" w:rsidRDefault="003E27E9" w:rsidP="00951D9F">
            <w:pPr>
              <w:rPr>
                <w:iCs/>
                <w:sz w:val="22"/>
              </w:rPr>
            </w:pPr>
            <w:r w:rsidRPr="00A06F77">
              <w:rPr>
                <w:iCs/>
                <w:sz w:val="22"/>
              </w:rPr>
              <w:t>1120/12</w:t>
            </w:r>
          </w:p>
        </w:tc>
        <w:tc>
          <w:tcPr>
            <w:tcW w:w="2052" w:type="dxa"/>
            <w:tcBorders>
              <w:top w:val="single" w:sz="4" w:space="0" w:color="auto"/>
              <w:left w:val="single" w:sz="4" w:space="0" w:color="auto"/>
              <w:bottom w:val="single" w:sz="4" w:space="0" w:color="auto"/>
              <w:right w:val="single" w:sz="4" w:space="0" w:color="auto"/>
            </w:tcBorders>
            <w:hideMark/>
          </w:tcPr>
          <w:p w:rsidR="003E27E9" w:rsidRPr="00A06F77" w:rsidRDefault="003E27E9" w:rsidP="00951D9F">
            <w:pPr>
              <w:rPr>
                <w:sz w:val="22"/>
              </w:rPr>
            </w:pPr>
            <w:r w:rsidRPr="00A06F77">
              <w:rPr>
                <w:sz w:val="22"/>
              </w:rPr>
              <w:t>Strakonice</w:t>
            </w:r>
          </w:p>
        </w:tc>
        <w:tc>
          <w:tcPr>
            <w:tcW w:w="925" w:type="dxa"/>
            <w:tcBorders>
              <w:top w:val="single" w:sz="4" w:space="0" w:color="auto"/>
              <w:left w:val="single" w:sz="4" w:space="0" w:color="auto"/>
              <w:bottom w:val="single" w:sz="4" w:space="0" w:color="auto"/>
              <w:right w:val="single" w:sz="4" w:space="0" w:color="auto"/>
            </w:tcBorders>
            <w:hideMark/>
          </w:tcPr>
          <w:p w:rsidR="003E27E9" w:rsidRPr="00A06F77" w:rsidRDefault="003E27E9" w:rsidP="00951D9F">
            <w:pPr>
              <w:rPr>
                <w:sz w:val="22"/>
              </w:rPr>
            </w:pPr>
            <w:r w:rsidRPr="00A06F77">
              <w:rPr>
                <w:sz w:val="22"/>
              </w:rPr>
              <w:t xml:space="preserve">    267</w:t>
            </w:r>
          </w:p>
        </w:tc>
        <w:tc>
          <w:tcPr>
            <w:tcW w:w="2693" w:type="dxa"/>
            <w:tcBorders>
              <w:top w:val="single" w:sz="4" w:space="0" w:color="auto"/>
              <w:left w:val="single" w:sz="4" w:space="0" w:color="auto"/>
              <w:bottom w:val="single" w:sz="4" w:space="0" w:color="auto"/>
              <w:right w:val="single" w:sz="4" w:space="0" w:color="auto"/>
            </w:tcBorders>
          </w:tcPr>
          <w:p w:rsidR="003E27E9" w:rsidRPr="00A06F77" w:rsidRDefault="003E27E9" w:rsidP="00951D9F">
            <w:pPr>
              <w:autoSpaceDE w:val="0"/>
              <w:autoSpaceDN w:val="0"/>
              <w:adjustRightInd w:val="0"/>
              <w:rPr>
                <w:bCs/>
                <w:sz w:val="22"/>
              </w:rPr>
            </w:pPr>
            <w:r w:rsidRPr="00A06F77">
              <w:rPr>
                <w:bCs/>
                <w:sz w:val="22"/>
              </w:rPr>
              <w:t xml:space="preserve">           13 280</w:t>
            </w:r>
          </w:p>
        </w:tc>
      </w:tr>
      <w:tr w:rsidR="003E27E9" w:rsidRPr="00A06F77" w:rsidTr="00A06F77">
        <w:trPr>
          <w:trHeight w:val="260"/>
        </w:trPr>
        <w:tc>
          <w:tcPr>
            <w:tcW w:w="1204" w:type="dxa"/>
            <w:tcBorders>
              <w:top w:val="single" w:sz="4" w:space="0" w:color="auto"/>
              <w:left w:val="single" w:sz="4" w:space="0" w:color="auto"/>
              <w:bottom w:val="single" w:sz="4" w:space="0" w:color="auto"/>
              <w:right w:val="single" w:sz="4" w:space="0" w:color="auto"/>
            </w:tcBorders>
            <w:hideMark/>
          </w:tcPr>
          <w:p w:rsidR="003E27E9" w:rsidRPr="00A06F77" w:rsidRDefault="003E27E9" w:rsidP="00951D9F">
            <w:pPr>
              <w:rPr>
                <w:iCs/>
                <w:sz w:val="22"/>
              </w:rPr>
            </w:pPr>
            <w:r w:rsidRPr="00A06F77">
              <w:rPr>
                <w:iCs/>
                <w:sz w:val="22"/>
              </w:rPr>
              <w:lastRenderedPageBreak/>
              <w:t>1110/6</w:t>
            </w:r>
          </w:p>
        </w:tc>
        <w:tc>
          <w:tcPr>
            <w:tcW w:w="2052" w:type="dxa"/>
            <w:tcBorders>
              <w:top w:val="single" w:sz="4" w:space="0" w:color="auto"/>
              <w:left w:val="single" w:sz="4" w:space="0" w:color="auto"/>
              <w:bottom w:val="single" w:sz="4" w:space="0" w:color="auto"/>
              <w:right w:val="single" w:sz="4" w:space="0" w:color="auto"/>
            </w:tcBorders>
            <w:hideMark/>
          </w:tcPr>
          <w:p w:rsidR="003E27E9" w:rsidRPr="00A06F77" w:rsidRDefault="003E27E9" w:rsidP="00951D9F">
            <w:pPr>
              <w:rPr>
                <w:sz w:val="22"/>
              </w:rPr>
            </w:pPr>
            <w:r w:rsidRPr="00A06F77">
              <w:rPr>
                <w:sz w:val="22"/>
              </w:rPr>
              <w:t>Strakonice</w:t>
            </w:r>
          </w:p>
        </w:tc>
        <w:tc>
          <w:tcPr>
            <w:tcW w:w="925" w:type="dxa"/>
            <w:tcBorders>
              <w:top w:val="single" w:sz="4" w:space="0" w:color="auto"/>
              <w:left w:val="single" w:sz="4" w:space="0" w:color="auto"/>
              <w:bottom w:val="single" w:sz="4" w:space="0" w:color="auto"/>
              <w:right w:val="single" w:sz="4" w:space="0" w:color="auto"/>
            </w:tcBorders>
            <w:hideMark/>
          </w:tcPr>
          <w:p w:rsidR="003E27E9" w:rsidRPr="00A06F77" w:rsidRDefault="003E27E9" w:rsidP="00951D9F">
            <w:pPr>
              <w:rPr>
                <w:sz w:val="22"/>
              </w:rPr>
            </w:pPr>
            <w:r w:rsidRPr="00A06F77">
              <w:rPr>
                <w:sz w:val="22"/>
              </w:rPr>
              <w:t xml:space="preserve">    181</w:t>
            </w:r>
          </w:p>
        </w:tc>
        <w:tc>
          <w:tcPr>
            <w:tcW w:w="2693" w:type="dxa"/>
            <w:tcBorders>
              <w:top w:val="single" w:sz="4" w:space="0" w:color="auto"/>
              <w:left w:val="single" w:sz="4" w:space="0" w:color="auto"/>
              <w:bottom w:val="single" w:sz="4" w:space="0" w:color="auto"/>
              <w:right w:val="single" w:sz="4" w:space="0" w:color="auto"/>
            </w:tcBorders>
          </w:tcPr>
          <w:p w:rsidR="003E27E9" w:rsidRPr="00A06F77" w:rsidRDefault="003E27E9" w:rsidP="00951D9F">
            <w:pPr>
              <w:autoSpaceDE w:val="0"/>
              <w:autoSpaceDN w:val="0"/>
              <w:adjustRightInd w:val="0"/>
              <w:rPr>
                <w:bCs/>
                <w:sz w:val="22"/>
              </w:rPr>
            </w:pPr>
            <w:r w:rsidRPr="00A06F77">
              <w:rPr>
                <w:bCs/>
                <w:sz w:val="22"/>
              </w:rPr>
              <w:t xml:space="preserve">             9 000</w:t>
            </w:r>
          </w:p>
        </w:tc>
      </w:tr>
      <w:tr w:rsidR="003E27E9" w:rsidRPr="00A06F77" w:rsidTr="00951D9F">
        <w:trPr>
          <w:trHeight w:val="260"/>
        </w:trPr>
        <w:tc>
          <w:tcPr>
            <w:tcW w:w="4181" w:type="dxa"/>
            <w:gridSpan w:val="3"/>
            <w:tcBorders>
              <w:top w:val="single" w:sz="4" w:space="0" w:color="auto"/>
              <w:left w:val="single" w:sz="4" w:space="0" w:color="auto"/>
              <w:bottom w:val="single" w:sz="4" w:space="0" w:color="auto"/>
              <w:right w:val="single" w:sz="4" w:space="0" w:color="auto"/>
            </w:tcBorders>
          </w:tcPr>
          <w:p w:rsidR="003E27E9" w:rsidRPr="00A06F77" w:rsidRDefault="003E27E9" w:rsidP="00951D9F">
            <w:pPr>
              <w:rPr>
                <w:b/>
                <w:sz w:val="22"/>
              </w:rPr>
            </w:pPr>
            <w:r w:rsidRPr="00A06F77">
              <w:rPr>
                <w:b/>
                <w:sz w:val="22"/>
              </w:rPr>
              <w:t>celkem</w:t>
            </w:r>
          </w:p>
        </w:tc>
        <w:tc>
          <w:tcPr>
            <w:tcW w:w="2693" w:type="dxa"/>
            <w:tcBorders>
              <w:top w:val="single" w:sz="4" w:space="0" w:color="auto"/>
              <w:left w:val="single" w:sz="4" w:space="0" w:color="auto"/>
              <w:bottom w:val="single" w:sz="4" w:space="0" w:color="auto"/>
              <w:right w:val="single" w:sz="4" w:space="0" w:color="auto"/>
            </w:tcBorders>
          </w:tcPr>
          <w:p w:rsidR="003E27E9" w:rsidRPr="00A06F77" w:rsidRDefault="003E27E9" w:rsidP="00951D9F">
            <w:pPr>
              <w:autoSpaceDE w:val="0"/>
              <w:autoSpaceDN w:val="0"/>
              <w:adjustRightInd w:val="0"/>
              <w:rPr>
                <w:b/>
                <w:bCs/>
                <w:sz w:val="22"/>
              </w:rPr>
            </w:pPr>
            <w:r w:rsidRPr="00A06F77">
              <w:rPr>
                <w:b/>
                <w:bCs/>
                <w:sz w:val="22"/>
              </w:rPr>
              <w:t xml:space="preserve">           63 960 </w:t>
            </w:r>
          </w:p>
        </w:tc>
      </w:tr>
    </w:tbl>
    <w:p w:rsidR="003E27E9" w:rsidRPr="003E27E9" w:rsidRDefault="003E27E9" w:rsidP="003E27E9">
      <w:pPr>
        <w:pStyle w:val="Nadpis3"/>
      </w:pPr>
      <w:r w:rsidRPr="003E27E9">
        <w:t>II. Pověřit</w:t>
      </w:r>
    </w:p>
    <w:p w:rsidR="003E27E9" w:rsidRPr="003E27E9" w:rsidRDefault="003E27E9" w:rsidP="003E27E9">
      <w:r w:rsidRPr="003E27E9">
        <w:t>starostu města podpisem kupních smluv.</w:t>
      </w:r>
    </w:p>
    <w:p w:rsidR="003E27E9" w:rsidRPr="003E27E9" w:rsidRDefault="003E27E9" w:rsidP="003E27E9">
      <w:pPr>
        <w:pStyle w:val="Nadpis2"/>
        <w:rPr>
          <w:b w:val="0"/>
          <w:bCs/>
          <w:u w:val="none"/>
        </w:rPr>
      </w:pPr>
      <w:r w:rsidRPr="003E27E9">
        <w:t xml:space="preserve">4) ČR - Úřad pro zastupování státu ve věcech majetkových, IČ: 69797111, Rašínovo nábřeží 390/42, Praha 2 – bezúplatný převod pozemku </w:t>
      </w:r>
      <w:proofErr w:type="spellStart"/>
      <w:proofErr w:type="gramStart"/>
      <w:r w:rsidRPr="003E27E9">
        <w:t>p.č</w:t>
      </w:r>
      <w:proofErr w:type="spellEnd"/>
      <w:r w:rsidRPr="003E27E9">
        <w:t>.</w:t>
      </w:r>
      <w:proofErr w:type="gramEnd"/>
      <w:r w:rsidRPr="003E27E9">
        <w:t xml:space="preserve"> 502 v k. </w:t>
      </w:r>
      <w:proofErr w:type="spellStart"/>
      <w:r w:rsidRPr="003E27E9">
        <w:t>ú.</w:t>
      </w:r>
      <w:proofErr w:type="spellEnd"/>
      <w:r w:rsidRPr="003E27E9">
        <w:t xml:space="preserve">  Nové Strakonice </w:t>
      </w:r>
    </w:p>
    <w:p w:rsidR="00A06F77" w:rsidRDefault="00A06F77" w:rsidP="00A06F77">
      <w:pPr>
        <w:pStyle w:val="Bezmezer"/>
        <w:rPr>
          <w:rFonts w:ascii="Times New Roman" w:eastAsiaTheme="minorHAnsi" w:hAnsi="Times New Roman"/>
          <w:b/>
          <w:bCs/>
          <w:sz w:val="24"/>
          <w:szCs w:val="24"/>
          <w:u w:val="single"/>
        </w:rPr>
      </w:pPr>
    </w:p>
    <w:p w:rsidR="003E27E9" w:rsidRPr="00A06F77" w:rsidRDefault="003E27E9" w:rsidP="00A06F77">
      <w:pPr>
        <w:pStyle w:val="Bezmezer"/>
        <w:rPr>
          <w:rFonts w:ascii="Times New Roman" w:hAnsi="Times New Roman"/>
          <w:b/>
          <w:sz w:val="24"/>
          <w:szCs w:val="24"/>
          <w:u w:val="single"/>
        </w:rPr>
      </w:pPr>
      <w:r w:rsidRPr="00A06F77">
        <w:rPr>
          <w:rFonts w:ascii="Times New Roman" w:hAnsi="Times New Roman"/>
          <w:b/>
          <w:sz w:val="24"/>
          <w:szCs w:val="24"/>
          <w:u w:val="single"/>
        </w:rPr>
        <w:t>Návrh usnesení:</w:t>
      </w:r>
    </w:p>
    <w:p w:rsidR="003E27E9" w:rsidRPr="00A06F77" w:rsidRDefault="003E27E9" w:rsidP="00A06F77">
      <w:pPr>
        <w:pStyle w:val="Bezmezer"/>
        <w:rPr>
          <w:rFonts w:ascii="Times New Roman" w:hAnsi="Times New Roman"/>
          <w:sz w:val="24"/>
          <w:szCs w:val="24"/>
        </w:rPr>
      </w:pPr>
      <w:r w:rsidRPr="00A06F77">
        <w:rPr>
          <w:rFonts w:ascii="Times New Roman" w:hAnsi="Times New Roman"/>
          <w:sz w:val="24"/>
          <w:szCs w:val="24"/>
        </w:rPr>
        <w:t>RM po projednání</w:t>
      </w:r>
    </w:p>
    <w:p w:rsidR="003E27E9" w:rsidRPr="00A06F77" w:rsidRDefault="003E27E9" w:rsidP="00A06F77">
      <w:pPr>
        <w:pStyle w:val="Bezmezer"/>
        <w:rPr>
          <w:rFonts w:ascii="Times New Roman" w:hAnsi="Times New Roman"/>
          <w:b/>
          <w:sz w:val="24"/>
          <w:szCs w:val="24"/>
          <w:u w:val="single"/>
        </w:rPr>
      </w:pPr>
      <w:r w:rsidRPr="00A06F77">
        <w:rPr>
          <w:rFonts w:ascii="Times New Roman" w:hAnsi="Times New Roman"/>
          <w:b/>
          <w:sz w:val="24"/>
          <w:szCs w:val="24"/>
          <w:u w:val="single"/>
        </w:rPr>
        <w:t xml:space="preserve">Doporučuje ZM </w:t>
      </w:r>
    </w:p>
    <w:p w:rsidR="003E27E9" w:rsidRPr="00A06F77" w:rsidRDefault="003E27E9" w:rsidP="009E1B9E">
      <w:pPr>
        <w:pStyle w:val="Nadpis3"/>
      </w:pPr>
      <w:r w:rsidRPr="00A06F77">
        <w:t>I. Souhlasit</w:t>
      </w:r>
    </w:p>
    <w:p w:rsidR="003E27E9" w:rsidRDefault="003E27E9" w:rsidP="00A06F77">
      <w:pPr>
        <w:pStyle w:val="Bezmezer"/>
        <w:jc w:val="both"/>
        <w:rPr>
          <w:rFonts w:ascii="Times New Roman" w:hAnsi="Times New Roman"/>
          <w:sz w:val="24"/>
          <w:szCs w:val="24"/>
        </w:rPr>
      </w:pPr>
      <w:r w:rsidRPr="00A06F77">
        <w:rPr>
          <w:rFonts w:ascii="Times New Roman" w:hAnsi="Times New Roman"/>
          <w:sz w:val="24"/>
          <w:szCs w:val="24"/>
        </w:rPr>
        <w:t xml:space="preserve">s uzavřením smlouvy č. 171/CST/2019 mezi městem Strakonice, Velké náměstí 2, 386 01 Strakonice a ČR – Úřadem pro zastupování státu ve věcech majetkových, IČ: 69797111, Rašínovo nábřeží 390/42, Praha 2, jejímž předmětem je bezúplatný převod pozemku </w:t>
      </w:r>
      <w:proofErr w:type="spellStart"/>
      <w:proofErr w:type="gramStart"/>
      <w:r w:rsidRPr="00A06F77">
        <w:rPr>
          <w:rFonts w:ascii="Times New Roman" w:hAnsi="Times New Roman"/>
          <w:sz w:val="24"/>
          <w:szCs w:val="24"/>
        </w:rPr>
        <w:t>p.č</w:t>
      </w:r>
      <w:proofErr w:type="spellEnd"/>
      <w:r w:rsidRPr="00A06F77">
        <w:rPr>
          <w:rFonts w:ascii="Times New Roman" w:hAnsi="Times New Roman"/>
          <w:sz w:val="24"/>
          <w:szCs w:val="24"/>
        </w:rPr>
        <w:t>.</w:t>
      </w:r>
      <w:proofErr w:type="gramEnd"/>
      <w:r w:rsidRPr="00A06F77">
        <w:rPr>
          <w:rFonts w:ascii="Times New Roman" w:hAnsi="Times New Roman"/>
          <w:sz w:val="24"/>
          <w:szCs w:val="24"/>
        </w:rPr>
        <w:t xml:space="preserve"> 502 v </w:t>
      </w:r>
      <w:proofErr w:type="spellStart"/>
      <w:r w:rsidRPr="00A06F77">
        <w:rPr>
          <w:rFonts w:ascii="Times New Roman" w:hAnsi="Times New Roman"/>
          <w:sz w:val="24"/>
          <w:szCs w:val="24"/>
        </w:rPr>
        <w:t>k.ú</w:t>
      </w:r>
      <w:proofErr w:type="spellEnd"/>
      <w:r w:rsidRPr="00A06F77">
        <w:rPr>
          <w:rFonts w:ascii="Times New Roman" w:hAnsi="Times New Roman"/>
          <w:sz w:val="24"/>
          <w:szCs w:val="24"/>
        </w:rPr>
        <w:t>. Nové Strakonice,  za následujících podmínek:</w:t>
      </w:r>
    </w:p>
    <w:p w:rsidR="00A06F77" w:rsidRPr="00A06F77" w:rsidRDefault="00A06F77" w:rsidP="00A06F77">
      <w:pPr>
        <w:pStyle w:val="Bezmezer"/>
        <w:jc w:val="both"/>
        <w:rPr>
          <w:rFonts w:ascii="Times New Roman" w:hAnsi="Times New Roman"/>
          <w:sz w:val="24"/>
          <w:szCs w:val="24"/>
        </w:rPr>
      </w:pPr>
    </w:p>
    <w:p w:rsidR="003E27E9" w:rsidRPr="003E27E9" w:rsidRDefault="003E27E9" w:rsidP="003E27E9">
      <w:pPr>
        <w:pStyle w:val="Bezmezer"/>
        <w:numPr>
          <w:ilvl w:val="0"/>
          <w:numId w:val="1"/>
        </w:numPr>
        <w:jc w:val="both"/>
        <w:rPr>
          <w:rFonts w:ascii="Times New Roman" w:hAnsi="Times New Roman"/>
          <w:sz w:val="24"/>
          <w:szCs w:val="24"/>
        </w:rPr>
      </w:pPr>
      <w:r w:rsidRPr="003E27E9">
        <w:rPr>
          <w:rFonts w:ascii="Times New Roman" w:hAnsi="Times New Roman"/>
          <w:sz w:val="24"/>
          <w:szCs w:val="24"/>
        </w:rPr>
        <w:t xml:space="preserve">Předmětný pozemek nelze využívat ke komerčním či jiným výdělečným účelům, nelze jej pronajímat ani přenechat do pachtu. Toto omezení se sjednává na dobu určitou 10 let od okamžiku právních účinků vkladu vlastnického práva do katastru  nemovitostí. V případě porušení této podmínky, zaplatí nabyvatel (město Strakonice) převodci (ÚZSVM) smluvní pokutu 10 % ceny, kterou převáděný pozemek měl ke dni právních účinků vkladu vlastnického práva do katastru nemovitostí.  Smluvní pokutu lze uložit i opakovaně. </w:t>
      </w:r>
    </w:p>
    <w:p w:rsidR="003E27E9" w:rsidRDefault="003E27E9" w:rsidP="003E27E9">
      <w:pPr>
        <w:pStyle w:val="Bezmezer"/>
        <w:numPr>
          <w:ilvl w:val="0"/>
          <w:numId w:val="1"/>
        </w:numPr>
        <w:jc w:val="both"/>
        <w:rPr>
          <w:rFonts w:ascii="Times New Roman" w:hAnsi="Times New Roman"/>
          <w:sz w:val="24"/>
          <w:szCs w:val="24"/>
        </w:rPr>
      </w:pPr>
      <w:r w:rsidRPr="003E27E9">
        <w:rPr>
          <w:rFonts w:ascii="Times New Roman" w:hAnsi="Times New Roman"/>
          <w:sz w:val="24"/>
          <w:szCs w:val="24"/>
        </w:rPr>
        <w:t xml:space="preserve">Nabyvatel je povinen vždy do 31. 1. následujícího roku předat převodci zprávu o plnění podmínek souvisejících s převodem z důvodu veřejného zájmu a za porušení tohoto závazku uhradí nabyvatel převodci smluvní pokutu ve výši 2 000 Kč. </w:t>
      </w:r>
    </w:p>
    <w:p w:rsidR="00A06F77" w:rsidRPr="003E27E9" w:rsidRDefault="00A06F77" w:rsidP="00A06F77">
      <w:pPr>
        <w:pStyle w:val="Bezmezer"/>
        <w:ind w:left="720"/>
        <w:jc w:val="both"/>
        <w:rPr>
          <w:rFonts w:ascii="Times New Roman" w:hAnsi="Times New Roman"/>
          <w:sz w:val="24"/>
          <w:szCs w:val="24"/>
        </w:rPr>
      </w:pPr>
    </w:p>
    <w:p w:rsidR="003E27E9" w:rsidRPr="003E27E9" w:rsidRDefault="003E27E9" w:rsidP="003E27E9">
      <w:pPr>
        <w:pStyle w:val="Nadpis3"/>
      </w:pPr>
      <w:r w:rsidRPr="003E27E9">
        <w:t xml:space="preserve">II. Souhlasit </w:t>
      </w:r>
    </w:p>
    <w:p w:rsidR="00A06F77" w:rsidRPr="00A06F77" w:rsidRDefault="003E27E9" w:rsidP="00A06F77">
      <w:pPr>
        <w:pStyle w:val="Bezmezer"/>
        <w:jc w:val="both"/>
        <w:rPr>
          <w:rFonts w:ascii="Times New Roman" w:hAnsi="Times New Roman"/>
          <w:sz w:val="24"/>
          <w:szCs w:val="24"/>
        </w:rPr>
      </w:pPr>
      <w:r w:rsidRPr="00A06F77">
        <w:rPr>
          <w:rFonts w:ascii="Times New Roman" w:hAnsi="Times New Roman"/>
          <w:sz w:val="24"/>
          <w:szCs w:val="24"/>
        </w:rPr>
        <w:t xml:space="preserve">se zřízením věcného práva k pozemku </w:t>
      </w:r>
      <w:proofErr w:type="spellStart"/>
      <w:proofErr w:type="gramStart"/>
      <w:r w:rsidRPr="00A06F77">
        <w:rPr>
          <w:rFonts w:ascii="Times New Roman" w:hAnsi="Times New Roman"/>
          <w:sz w:val="24"/>
          <w:szCs w:val="24"/>
        </w:rPr>
        <w:t>p.č</w:t>
      </w:r>
      <w:proofErr w:type="spellEnd"/>
      <w:r w:rsidRPr="00A06F77">
        <w:rPr>
          <w:rFonts w:ascii="Times New Roman" w:hAnsi="Times New Roman"/>
          <w:sz w:val="24"/>
          <w:szCs w:val="24"/>
        </w:rPr>
        <w:t>.</w:t>
      </w:r>
      <w:proofErr w:type="gramEnd"/>
      <w:r w:rsidRPr="00A06F77">
        <w:rPr>
          <w:rFonts w:ascii="Times New Roman" w:hAnsi="Times New Roman"/>
          <w:sz w:val="24"/>
          <w:szCs w:val="24"/>
        </w:rPr>
        <w:t xml:space="preserve"> 502 v </w:t>
      </w:r>
      <w:proofErr w:type="spellStart"/>
      <w:r w:rsidRPr="00A06F77">
        <w:rPr>
          <w:rFonts w:ascii="Times New Roman" w:hAnsi="Times New Roman"/>
          <w:sz w:val="24"/>
          <w:szCs w:val="24"/>
        </w:rPr>
        <w:t>k.ú</w:t>
      </w:r>
      <w:proofErr w:type="spellEnd"/>
      <w:r w:rsidRPr="00A06F77">
        <w:rPr>
          <w:rFonts w:ascii="Times New Roman" w:hAnsi="Times New Roman"/>
          <w:sz w:val="24"/>
          <w:szCs w:val="24"/>
        </w:rPr>
        <w:t>. Nové Strakonice, spočívající v závazku nabyvatele - města Strakonice  (povinného) nezcizit převáděný majetek a nezatížit jej zástavním právem, a to po dobu 10 let od okamžiku právních účinků vkladu vlastnického</w:t>
      </w:r>
      <w:r w:rsidR="00A06F77" w:rsidRPr="00A06F77">
        <w:rPr>
          <w:rFonts w:ascii="Times New Roman" w:hAnsi="Times New Roman"/>
          <w:sz w:val="24"/>
          <w:szCs w:val="24"/>
        </w:rPr>
        <w:t xml:space="preserve"> práva do katastru nemovitostí.</w:t>
      </w:r>
    </w:p>
    <w:p w:rsidR="003E27E9" w:rsidRPr="00A06F77" w:rsidRDefault="003E27E9" w:rsidP="009E1B9E">
      <w:pPr>
        <w:pStyle w:val="Nadpis3"/>
      </w:pPr>
      <w:r w:rsidRPr="00A06F77">
        <w:t>III. Pověřit</w:t>
      </w:r>
    </w:p>
    <w:p w:rsidR="003E27E9" w:rsidRPr="00A06F77" w:rsidRDefault="003E27E9" w:rsidP="00A06F77">
      <w:pPr>
        <w:pStyle w:val="Bezmezer"/>
        <w:jc w:val="both"/>
        <w:rPr>
          <w:rFonts w:ascii="Times New Roman" w:hAnsi="Times New Roman"/>
          <w:sz w:val="24"/>
          <w:szCs w:val="24"/>
        </w:rPr>
      </w:pPr>
      <w:r w:rsidRPr="00A06F77">
        <w:rPr>
          <w:rFonts w:ascii="Times New Roman" w:hAnsi="Times New Roman"/>
          <w:sz w:val="24"/>
          <w:szCs w:val="24"/>
        </w:rPr>
        <w:t>starostu města podpisem předmětné smlouvy.</w:t>
      </w:r>
    </w:p>
    <w:p w:rsidR="003E27E9" w:rsidRPr="00A06F77" w:rsidRDefault="003E27E9" w:rsidP="00A06F77">
      <w:pPr>
        <w:pStyle w:val="Bezmezer"/>
        <w:jc w:val="both"/>
        <w:rPr>
          <w:rFonts w:ascii="Times New Roman" w:hAnsi="Times New Roman"/>
          <w:sz w:val="24"/>
          <w:szCs w:val="24"/>
        </w:rPr>
      </w:pPr>
    </w:p>
    <w:p w:rsidR="00A56C70" w:rsidRPr="00414325" w:rsidRDefault="003E27E9" w:rsidP="000A5913">
      <w:pPr>
        <w:pStyle w:val="Nadpis2"/>
        <w:rPr>
          <w:szCs w:val="28"/>
        </w:rPr>
      </w:pPr>
      <w:r>
        <w:rPr>
          <w:szCs w:val="28"/>
        </w:rPr>
        <w:t>5</w:t>
      </w:r>
      <w:r w:rsidR="00A56C70" w:rsidRPr="00414325">
        <w:rPr>
          <w:szCs w:val="28"/>
        </w:rPr>
        <w:t xml:space="preserve">) Vyřazení majetku s pořizovací cenou vyšší než 20.000,- Kč </w:t>
      </w:r>
    </w:p>
    <w:p w:rsidR="00A56C70" w:rsidRPr="00414325" w:rsidRDefault="00A56C70" w:rsidP="00A56C70">
      <w:pPr>
        <w:spacing w:after="0"/>
      </w:pPr>
    </w:p>
    <w:p w:rsidR="00A56C70" w:rsidRPr="00414325" w:rsidRDefault="00A56C70" w:rsidP="00A56C70">
      <w:pPr>
        <w:spacing w:after="0"/>
        <w:rPr>
          <w:b/>
          <w:bCs/>
          <w:u w:val="single"/>
        </w:rPr>
      </w:pPr>
      <w:r w:rsidRPr="00414325">
        <w:rPr>
          <w:b/>
          <w:bCs/>
          <w:u w:val="single"/>
        </w:rPr>
        <w:t>Návrh usnesení:</w:t>
      </w:r>
    </w:p>
    <w:p w:rsidR="00A56C70" w:rsidRPr="00414325" w:rsidRDefault="00A56C70" w:rsidP="00A56C70">
      <w:pPr>
        <w:spacing w:after="0"/>
      </w:pPr>
      <w:r w:rsidRPr="00414325">
        <w:t xml:space="preserve">RM po projednání </w:t>
      </w:r>
    </w:p>
    <w:p w:rsidR="00A56C70" w:rsidRPr="00414325" w:rsidRDefault="00A56C70" w:rsidP="00A56C70">
      <w:pPr>
        <w:autoSpaceDN w:val="0"/>
        <w:spacing w:after="0"/>
        <w:rPr>
          <w:b/>
          <w:bCs/>
          <w:u w:val="single"/>
        </w:rPr>
      </w:pPr>
      <w:r w:rsidRPr="00414325">
        <w:rPr>
          <w:b/>
          <w:bCs/>
          <w:u w:val="single"/>
        </w:rPr>
        <w:t xml:space="preserve">Doporučuje ZM </w:t>
      </w:r>
    </w:p>
    <w:p w:rsidR="00A56C70" w:rsidRPr="00414325" w:rsidRDefault="00A56C70" w:rsidP="00A56C70">
      <w:pPr>
        <w:pStyle w:val="Nadpis3"/>
      </w:pPr>
      <w:r w:rsidRPr="00414325">
        <w:t>I. Souhlasit</w:t>
      </w:r>
    </w:p>
    <w:p w:rsidR="00A56C70" w:rsidRPr="00414325" w:rsidRDefault="00A56C70" w:rsidP="00A56C70">
      <w:pPr>
        <w:spacing w:after="0"/>
      </w:pPr>
      <w:r w:rsidRPr="00414325">
        <w:t>s vyřazením níže uvedeného majetku města s pořizovací cenou vyšší než 20.000,- Kč:</w:t>
      </w:r>
    </w:p>
    <w:p w:rsidR="00A56C70" w:rsidRPr="00414325" w:rsidRDefault="00A56C70" w:rsidP="00A56C70">
      <w:pPr>
        <w:spacing w:after="0"/>
        <w:rPr>
          <w:u w:val="single"/>
        </w:rPr>
      </w:pPr>
      <w:r w:rsidRPr="00414325">
        <w:rPr>
          <w:u w:val="single"/>
        </w:rPr>
        <w:t>ZŠ Strakonice, Dukelská 166:</w:t>
      </w:r>
    </w:p>
    <w:p w:rsidR="00A56C70" w:rsidRPr="00414325" w:rsidRDefault="00A56C70" w:rsidP="00A56C70">
      <w:pPr>
        <w:spacing w:after="0"/>
      </w:pPr>
      <w:r w:rsidRPr="00414325">
        <w:t xml:space="preserve">- myčka černého nádobí 130B – </w:t>
      </w:r>
      <w:proofErr w:type="spellStart"/>
      <w:r w:rsidRPr="00414325">
        <w:t>poř</w:t>
      </w:r>
      <w:proofErr w:type="spellEnd"/>
      <w:r w:rsidRPr="00414325">
        <w:t xml:space="preserve">. cena 245.806,80 Kč, r. </w:t>
      </w:r>
      <w:proofErr w:type="spellStart"/>
      <w:r w:rsidRPr="00414325">
        <w:t>poř</w:t>
      </w:r>
      <w:proofErr w:type="spellEnd"/>
      <w:r w:rsidRPr="00414325">
        <w:t>. 2002</w:t>
      </w:r>
    </w:p>
    <w:p w:rsidR="00A56C70" w:rsidRPr="00414325" w:rsidRDefault="00A56C70" w:rsidP="00A56C70">
      <w:pPr>
        <w:spacing w:after="0"/>
        <w:rPr>
          <w:u w:val="single"/>
        </w:rPr>
      </w:pPr>
      <w:r w:rsidRPr="00414325">
        <w:rPr>
          <w:u w:val="single"/>
        </w:rPr>
        <w:t>ZŠ Strakonice, Krále Jiřího z Poděbrad 882:</w:t>
      </w:r>
    </w:p>
    <w:p w:rsidR="00A56C70" w:rsidRPr="00414325" w:rsidRDefault="00A56C70" w:rsidP="00A56C70">
      <w:pPr>
        <w:spacing w:after="0"/>
      </w:pPr>
      <w:r w:rsidRPr="00414325">
        <w:t xml:space="preserve">- počítač </w:t>
      </w:r>
      <w:proofErr w:type="spellStart"/>
      <w:r w:rsidRPr="00414325">
        <w:t>Cooler</w:t>
      </w:r>
      <w:proofErr w:type="spellEnd"/>
      <w:r w:rsidRPr="00414325">
        <w:t xml:space="preserve"> Master – </w:t>
      </w:r>
      <w:proofErr w:type="spellStart"/>
      <w:r w:rsidRPr="00414325">
        <w:t>poř</w:t>
      </w:r>
      <w:proofErr w:type="spellEnd"/>
      <w:r w:rsidRPr="00414325">
        <w:t xml:space="preserve">. cena 24.816,- Kč, r. </w:t>
      </w:r>
      <w:proofErr w:type="spellStart"/>
      <w:r w:rsidRPr="00414325">
        <w:t>poř</w:t>
      </w:r>
      <w:proofErr w:type="spellEnd"/>
      <w:r w:rsidRPr="00414325">
        <w:t>. 2008</w:t>
      </w:r>
    </w:p>
    <w:p w:rsidR="00A56C70" w:rsidRPr="00414325" w:rsidRDefault="00A56C70" w:rsidP="00A56C70">
      <w:pPr>
        <w:pStyle w:val="Zkladntext"/>
        <w:spacing w:after="0"/>
      </w:pPr>
      <w:r w:rsidRPr="00414325">
        <w:lastRenderedPageBreak/>
        <w:t xml:space="preserve">- program MS Office 2003 - </w:t>
      </w:r>
      <w:proofErr w:type="spellStart"/>
      <w:r w:rsidRPr="00414325">
        <w:t>poř</w:t>
      </w:r>
      <w:proofErr w:type="spellEnd"/>
      <w:r w:rsidRPr="00414325">
        <w:t xml:space="preserve">. cena 24.990,- Kč, r. </w:t>
      </w:r>
      <w:proofErr w:type="spellStart"/>
      <w:r w:rsidRPr="00414325">
        <w:t>poř</w:t>
      </w:r>
      <w:proofErr w:type="spellEnd"/>
      <w:r w:rsidRPr="00414325">
        <w:rPr>
          <w:b/>
        </w:rPr>
        <w:t>. 2008</w:t>
      </w:r>
    </w:p>
    <w:p w:rsidR="00A56C70" w:rsidRPr="00414325" w:rsidRDefault="00A56C70" w:rsidP="00A56C70">
      <w:pPr>
        <w:spacing w:after="0"/>
        <w:rPr>
          <w:u w:val="single"/>
        </w:rPr>
      </w:pPr>
      <w:r w:rsidRPr="00414325">
        <w:rPr>
          <w:u w:val="single"/>
        </w:rPr>
        <w:t>ZŠ Povážská, Nad Školou 560:</w:t>
      </w:r>
    </w:p>
    <w:p w:rsidR="00A56C70" w:rsidRPr="00414325" w:rsidRDefault="00A56C70" w:rsidP="00A56C70">
      <w:pPr>
        <w:spacing w:after="0"/>
      </w:pPr>
      <w:r w:rsidRPr="00414325">
        <w:rPr>
          <w:bCs/>
          <w:iCs/>
        </w:rPr>
        <w:t xml:space="preserve">- dataprojektor ACER PD112p – ADVAN. - </w:t>
      </w:r>
      <w:proofErr w:type="spellStart"/>
      <w:r w:rsidRPr="00414325">
        <w:rPr>
          <w:bCs/>
          <w:iCs/>
        </w:rPr>
        <w:t>poř</w:t>
      </w:r>
      <w:proofErr w:type="spellEnd"/>
      <w:r w:rsidRPr="00414325">
        <w:rPr>
          <w:bCs/>
          <w:iCs/>
        </w:rPr>
        <w:t xml:space="preserve">. cena 29.500,- Kč, r. </w:t>
      </w:r>
      <w:proofErr w:type="spellStart"/>
      <w:r w:rsidRPr="00414325">
        <w:rPr>
          <w:bCs/>
          <w:iCs/>
        </w:rPr>
        <w:t>poř</w:t>
      </w:r>
      <w:proofErr w:type="spellEnd"/>
      <w:r w:rsidRPr="00414325">
        <w:rPr>
          <w:bCs/>
          <w:iCs/>
        </w:rPr>
        <w:t xml:space="preserve">. 1970- počítač s příslušenstvím - </w:t>
      </w:r>
      <w:proofErr w:type="spellStart"/>
      <w:r w:rsidRPr="00414325">
        <w:t>poř</w:t>
      </w:r>
      <w:proofErr w:type="spellEnd"/>
      <w:r w:rsidRPr="00414325">
        <w:t>. cena 35</w:t>
      </w:r>
      <w:r w:rsidRPr="00414325">
        <w:rPr>
          <w:bCs/>
          <w:iCs/>
        </w:rPr>
        <w:t xml:space="preserve">.256,80 Kč, r. </w:t>
      </w:r>
      <w:proofErr w:type="spellStart"/>
      <w:r w:rsidRPr="00414325">
        <w:rPr>
          <w:bCs/>
          <w:iCs/>
        </w:rPr>
        <w:t>poř</w:t>
      </w:r>
      <w:proofErr w:type="spellEnd"/>
      <w:r w:rsidRPr="00414325">
        <w:rPr>
          <w:bCs/>
          <w:iCs/>
        </w:rPr>
        <w:t>. 2002</w:t>
      </w:r>
    </w:p>
    <w:p w:rsidR="00A56C70" w:rsidRPr="00414325" w:rsidRDefault="00A56C70" w:rsidP="00A56C70">
      <w:pPr>
        <w:pStyle w:val="Zkladntext"/>
        <w:spacing w:after="0"/>
      </w:pPr>
      <w:r w:rsidRPr="00414325">
        <w:t xml:space="preserve">- LCD projektor HITACHI ED-X33 - </w:t>
      </w:r>
      <w:proofErr w:type="spellStart"/>
      <w:r w:rsidRPr="00414325">
        <w:t>poř</w:t>
      </w:r>
      <w:proofErr w:type="spellEnd"/>
      <w:r w:rsidRPr="00414325">
        <w:t xml:space="preserve">. cena 21.420,- Kč, r. </w:t>
      </w:r>
      <w:proofErr w:type="spellStart"/>
      <w:r w:rsidRPr="00414325">
        <w:t>poř</w:t>
      </w:r>
      <w:proofErr w:type="spellEnd"/>
      <w:r w:rsidRPr="00414325">
        <w:t>. 2009</w:t>
      </w:r>
      <w:r w:rsidRPr="00414325">
        <w:rPr>
          <w:b/>
        </w:rPr>
        <w:t xml:space="preserve"> </w:t>
      </w:r>
    </w:p>
    <w:p w:rsidR="00A56C70" w:rsidRPr="00414325" w:rsidRDefault="00A56C70" w:rsidP="00A56C70">
      <w:pPr>
        <w:spacing w:after="0"/>
        <w:rPr>
          <w:u w:val="single"/>
        </w:rPr>
      </w:pPr>
      <w:r w:rsidRPr="00414325">
        <w:rPr>
          <w:u w:val="single"/>
        </w:rPr>
        <w:t>MŠ Strakonice, Lidická 625:</w:t>
      </w:r>
    </w:p>
    <w:p w:rsidR="00A56C70" w:rsidRPr="00414325" w:rsidRDefault="00A56C70" w:rsidP="00A56C70">
      <w:pPr>
        <w:spacing w:after="0"/>
        <w:rPr>
          <w:bCs/>
          <w:i/>
          <w:iCs/>
        </w:rPr>
      </w:pPr>
      <w:r w:rsidRPr="00414325">
        <w:rPr>
          <w:bCs/>
          <w:i/>
          <w:iCs/>
        </w:rPr>
        <w:t>Odloučené pracoviště Školní 80:</w:t>
      </w:r>
    </w:p>
    <w:p w:rsidR="00A56C70" w:rsidRPr="00414325" w:rsidRDefault="00A56C70" w:rsidP="00A56C70">
      <w:pPr>
        <w:spacing w:after="0"/>
      </w:pPr>
      <w:r w:rsidRPr="00414325">
        <w:t xml:space="preserve">- lednice SAWE - </w:t>
      </w:r>
      <w:proofErr w:type="spellStart"/>
      <w:r w:rsidRPr="00414325">
        <w:t>poř</w:t>
      </w:r>
      <w:proofErr w:type="spellEnd"/>
      <w:r w:rsidRPr="00414325">
        <w:t xml:space="preserve">. cena 24.079,- Kč, r. </w:t>
      </w:r>
      <w:proofErr w:type="spellStart"/>
      <w:r w:rsidRPr="00414325">
        <w:t>poř</w:t>
      </w:r>
      <w:proofErr w:type="spellEnd"/>
      <w:r w:rsidRPr="00414325">
        <w:t>. 2017</w:t>
      </w:r>
    </w:p>
    <w:p w:rsidR="00A56C70" w:rsidRPr="00414325" w:rsidRDefault="00A56C70" w:rsidP="00A56C70">
      <w:pPr>
        <w:spacing w:after="0"/>
        <w:rPr>
          <w:bCs/>
          <w:i/>
          <w:iCs/>
        </w:rPr>
      </w:pPr>
      <w:r w:rsidRPr="00414325">
        <w:t xml:space="preserve"> </w:t>
      </w:r>
      <w:r w:rsidRPr="00414325">
        <w:rPr>
          <w:bCs/>
          <w:i/>
          <w:iCs/>
        </w:rPr>
        <w:t>Odloučené pracoviště ŠJ Spojařů 1260:</w:t>
      </w:r>
    </w:p>
    <w:p w:rsidR="00A56C70" w:rsidRPr="00414325" w:rsidRDefault="00A56C70" w:rsidP="00A56C70">
      <w:pPr>
        <w:spacing w:after="0"/>
      </w:pPr>
      <w:r w:rsidRPr="00414325">
        <w:t xml:space="preserve">- </w:t>
      </w:r>
      <w:proofErr w:type="spellStart"/>
      <w:r w:rsidRPr="00414325">
        <w:t>konvektomat</w:t>
      </w:r>
      <w:proofErr w:type="spellEnd"/>
      <w:r w:rsidRPr="00414325">
        <w:t xml:space="preserve"> – </w:t>
      </w:r>
      <w:proofErr w:type="spellStart"/>
      <w:r w:rsidRPr="00414325">
        <w:t>poř</w:t>
      </w:r>
      <w:proofErr w:type="spellEnd"/>
      <w:r w:rsidRPr="00414325">
        <w:t xml:space="preserve">. cena 248.809 Kč, r. </w:t>
      </w:r>
      <w:proofErr w:type="spellStart"/>
      <w:r w:rsidRPr="00414325">
        <w:t>poř</w:t>
      </w:r>
      <w:proofErr w:type="spellEnd"/>
      <w:r w:rsidRPr="00414325">
        <w:t>. 2002</w:t>
      </w:r>
    </w:p>
    <w:p w:rsidR="00A56C70" w:rsidRPr="00414325" w:rsidRDefault="00A56C70" w:rsidP="00A56C70">
      <w:pPr>
        <w:spacing w:after="0"/>
        <w:rPr>
          <w:bCs/>
          <w:iCs/>
          <w:u w:val="single"/>
        </w:rPr>
      </w:pPr>
      <w:r w:rsidRPr="00414325">
        <w:rPr>
          <w:u w:val="single"/>
        </w:rPr>
        <w:t xml:space="preserve">MŠ Čtyřlístek Strakonice, </w:t>
      </w:r>
      <w:r w:rsidRPr="00414325">
        <w:rPr>
          <w:bCs/>
          <w:iCs/>
          <w:u w:val="single"/>
        </w:rPr>
        <w:t xml:space="preserve"> Holečkova 410:</w:t>
      </w:r>
    </w:p>
    <w:p w:rsidR="00A56C70" w:rsidRPr="00414325" w:rsidRDefault="00A56C70" w:rsidP="00A56C70">
      <w:pPr>
        <w:spacing w:after="0"/>
      </w:pPr>
      <w:r w:rsidRPr="00414325">
        <w:t xml:space="preserve">- elektrický sporák - </w:t>
      </w:r>
      <w:proofErr w:type="spellStart"/>
      <w:r w:rsidRPr="00414325">
        <w:t>poř</w:t>
      </w:r>
      <w:proofErr w:type="spellEnd"/>
      <w:r w:rsidRPr="00414325">
        <w:t xml:space="preserve">. cena 70.358,70 Kč, r. </w:t>
      </w:r>
      <w:proofErr w:type="spellStart"/>
      <w:r w:rsidRPr="00414325">
        <w:t>poř</w:t>
      </w:r>
      <w:proofErr w:type="spellEnd"/>
      <w:r w:rsidRPr="00414325">
        <w:t>. 2006</w:t>
      </w:r>
    </w:p>
    <w:p w:rsidR="00A56C70" w:rsidRPr="00414325" w:rsidRDefault="00A56C70" w:rsidP="00A56C70">
      <w:pPr>
        <w:spacing w:after="0"/>
        <w:rPr>
          <w:bCs/>
          <w:u w:val="single"/>
        </w:rPr>
      </w:pPr>
      <w:proofErr w:type="spellStart"/>
      <w:r w:rsidRPr="00414325">
        <w:rPr>
          <w:u w:val="single"/>
        </w:rPr>
        <w:t>MěÚSS</w:t>
      </w:r>
      <w:proofErr w:type="spellEnd"/>
      <w:r w:rsidRPr="00414325">
        <w:rPr>
          <w:u w:val="single"/>
        </w:rPr>
        <w:t xml:space="preserve"> Strakonice</w:t>
      </w:r>
    </w:p>
    <w:p w:rsidR="00A56C70" w:rsidRPr="00414325" w:rsidRDefault="00A56C70" w:rsidP="00A56C70">
      <w:pPr>
        <w:spacing w:after="0"/>
        <w:rPr>
          <w:bCs/>
          <w:i/>
          <w:iCs/>
        </w:rPr>
      </w:pPr>
      <w:r w:rsidRPr="00414325">
        <w:rPr>
          <w:bCs/>
          <w:i/>
          <w:iCs/>
        </w:rPr>
        <w:t>Domov pro seniory, Lidická 189:</w:t>
      </w:r>
    </w:p>
    <w:p w:rsidR="00A56C70" w:rsidRPr="00414325" w:rsidRDefault="00A56C70" w:rsidP="00A56C70">
      <w:pPr>
        <w:spacing w:after="0"/>
      </w:pPr>
      <w:r w:rsidRPr="00414325">
        <w:t xml:space="preserve">- pračka Primus P6E - </w:t>
      </w:r>
      <w:proofErr w:type="spellStart"/>
      <w:r w:rsidRPr="00414325">
        <w:t>poř</w:t>
      </w:r>
      <w:proofErr w:type="spellEnd"/>
      <w:r w:rsidRPr="00414325">
        <w:t xml:space="preserve">. cena 73.000,- Kč, r. </w:t>
      </w:r>
      <w:proofErr w:type="spellStart"/>
      <w:r w:rsidRPr="00414325">
        <w:t>poř</w:t>
      </w:r>
      <w:proofErr w:type="spellEnd"/>
      <w:r w:rsidRPr="00414325">
        <w:t>. 2007</w:t>
      </w:r>
    </w:p>
    <w:p w:rsidR="00A56C70" w:rsidRPr="00414325" w:rsidRDefault="00A56C70" w:rsidP="00A56C70">
      <w:pPr>
        <w:spacing w:after="0"/>
        <w:rPr>
          <w:bCs/>
          <w:i/>
          <w:iCs/>
        </w:rPr>
      </w:pPr>
      <w:r w:rsidRPr="00414325">
        <w:rPr>
          <w:bCs/>
          <w:i/>
          <w:iCs/>
        </w:rPr>
        <w:t>Pečovatelská služba, Rybniční 1283:</w:t>
      </w:r>
    </w:p>
    <w:p w:rsidR="00A56C70" w:rsidRPr="00414325" w:rsidRDefault="00A56C70" w:rsidP="00A56C70">
      <w:pPr>
        <w:spacing w:after="0"/>
        <w:rPr>
          <w:bCs/>
          <w:iCs/>
        </w:rPr>
      </w:pPr>
      <w:r w:rsidRPr="00414325">
        <w:t xml:space="preserve">- kuchyňka čajová - </w:t>
      </w:r>
      <w:proofErr w:type="spellStart"/>
      <w:r w:rsidRPr="00414325">
        <w:t>poř</w:t>
      </w:r>
      <w:proofErr w:type="spellEnd"/>
      <w:r w:rsidRPr="00414325">
        <w:t xml:space="preserve">. cena 28.514,30 Kč, r. </w:t>
      </w:r>
      <w:proofErr w:type="spellStart"/>
      <w:r w:rsidRPr="00414325">
        <w:t>poř</w:t>
      </w:r>
      <w:proofErr w:type="spellEnd"/>
      <w:r w:rsidRPr="00414325">
        <w:t>. 2000</w:t>
      </w:r>
    </w:p>
    <w:p w:rsidR="00A56C70" w:rsidRPr="00414325" w:rsidRDefault="00A56C70" w:rsidP="00A56C70">
      <w:pPr>
        <w:spacing w:after="0"/>
      </w:pPr>
      <w:r w:rsidRPr="00414325">
        <w:t xml:space="preserve">- lůžko Terno + matrace - </w:t>
      </w:r>
      <w:proofErr w:type="spellStart"/>
      <w:r w:rsidRPr="00414325">
        <w:t>poř</w:t>
      </w:r>
      <w:proofErr w:type="spellEnd"/>
      <w:r w:rsidRPr="00414325">
        <w:t xml:space="preserve">. cena 32.802,- Kč, r. </w:t>
      </w:r>
      <w:proofErr w:type="spellStart"/>
      <w:r w:rsidRPr="00414325">
        <w:t>poř</w:t>
      </w:r>
      <w:proofErr w:type="spellEnd"/>
      <w:r w:rsidRPr="00414325">
        <w:t>. 2000</w:t>
      </w:r>
    </w:p>
    <w:p w:rsidR="00A56C70" w:rsidRPr="00414325" w:rsidRDefault="00A56C70" w:rsidP="00A56C70">
      <w:pPr>
        <w:spacing w:after="0"/>
      </w:pPr>
      <w:r w:rsidRPr="00414325">
        <w:t xml:space="preserve">- lůžko Terno vč. </w:t>
      </w:r>
      <w:proofErr w:type="spellStart"/>
      <w:r w:rsidRPr="00414325">
        <w:t>matr</w:t>
      </w:r>
      <w:proofErr w:type="spellEnd"/>
      <w:r w:rsidRPr="00414325">
        <w:t>.+</w:t>
      </w:r>
      <w:proofErr w:type="gramStart"/>
      <w:r w:rsidRPr="00414325">
        <w:t>hr.+ hrazdičky</w:t>
      </w:r>
      <w:proofErr w:type="gramEnd"/>
      <w:r w:rsidRPr="00414325">
        <w:t xml:space="preserve"> - </w:t>
      </w:r>
      <w:proofErr w:type="spellStart"/>
      <w:r w:rsidRPr="00414325">
        <w:t>poř</w:t>
      </w:r>
      <w:proofErr w:type="spellEnd"/>
      <w:r w:rsidRPr="00414325">
        <w:t xml:space="preserve">. cena 33.575,85 Kč, r. </w:t>
      </w:r>
      <w:proofErr w:type="spellStart"/>
      <w:r w:rsidRPr="00414325">
        <w:t>poř</w:t>
      </w:r>
      <w:proofErr w:type="spellEnd"/>
      <w:r w:rsidRPr="00414325">
        <w:t>. 2000</w:t>
      </w:r>
    </w:p>
    <w:p w:rsidR="00A56C70" w:rsidRPr="00414325" w:rsidRDefault="00A56C70" w:rsidP="00A56C70">
      <w:pPr>
        <w:spacing w:after="0"/>
        <w:rPr>
          <w:u w:val="single"/>
        </w:rPr>
      </w:pPr>
      <w:proofErr w:type="gramStart"/>
      <w:r w:rsidRPr="00414325">
        <w:rPr>
          <w:u w:val="single"/>
        </w:rPr>
        <w:t>ZŠ F.L.</w:t>
      </w:r>
      <w:proofErr w:type="gramEnd"/>
      <w:r w:rsidRPr="00414325">
        <w:rPr>
          <w:u w:val="single"/>
        </w:rPr>
        <w:t xml:space="preserve"> Čelakovského</w:t>
      </w:r>
      <w:r w:rsidRPr="00414325">
        <w:t xml:space="preserve"> Strakonice, Jezerní 1280:</w:t>
      </w:r>
      <w:r w:rsidRPr="00414325">
        <w:rPr>
          <w:u w:val="single"/>
        </w:rPr>
        <w:t xml:space="preserve"> </w:t>
      </w:r>
    </w:p>
    <w:p w:rsidR="00A56C70" w:rsidRPr="00414325" w:rsidRDefault="00A56C70" w:rsidP="00A56C70">
      <w:pPr>
        <w:spacing w:after="0"/>
        <w:rPr>
          <w:i/>
        </w:rPr>
      </w:pPr>
      <w:r w:rsidRPr="00414325">
        <w:rPr>
          <w:i/>
        </w:rPr>
        <w:t>Chelčického ul. 555</w:t>
      </w:r>
    </w:p>
    <w:p w:rsidR="00A56C70" w:rsidRPr="00414325" w:rsidRDefault="00A56C70" w:rsidP="00A56C70">
      <w:pPr>
        <w:spacing w:after="0"/>
      </w:pPr>
      <w:r w:rsidRPr="00414325">
        <w:t xml:space="preserve">- sekačka CSA534TR/E+V – </w:t>
      </w:r>
      <w:proofErr w:type="spellStart"/>
      <w:r w:rsidRPr="00414325">
        <w:t>poř</w:t>
      </w:r>
      <w:proofErr w:type="spellEnd"/>
      <w:r w:rsidRPr="00414325">
        <w:t xml:space="preserve">. cena 22.521,60 Kč, r. </w:t>
      </w:r>
      <w:proofErr w:type="spellStart"/>
      <w:r w:rsidRPr="00414325">
        <w:t>poř</w:t>
      </w:r>
      <w:proofErr w:type="spellEnd"/>
      <w:r w:rsidRPr="00414325">
        <w:t>. 2002</w:t>
      </w:r>
    </w:p>
    <w:p w:rsidR="00A56C70" w:rsidRPr="00414325" w:rsidRDefault="00A56C70" w:rsidP="00A56C70">
      <w:pPr>
        <w:spacing w:after="0"/>
        <w:rPr>
          <w:u w:val="single"/>
        </w:rPr>
      </w:pPr>
      <w:r w:rsidRPr="00414325">
        <w:rPr>
          <w:u w:val="single"/>
        </w:rPr>
        <w:t>STARZ Strakonice</w:t>
      </w:r>
    </w:p>
    <w:p w:rsidR="00A56C70" w:rsidRPr="00414325" w:rsidRDefault="00A56C70" w:rsidP="00A56C70">
      <w:pPr>
        <w:spacing w:after="0"/>
      </w:pPr>
      <w:r w:rsidRPr="00414325">
        <w:t xml:space="preserve">- vysavač Nevada 640 - </w:t>
      </w:r>
      <w:proofErr w:type="spellStart"/>
      <w:r w:rsidRPr="00414325">
        <w:t>poř</w:t>
      </w:r>
      <w:proofErr w:type="spellEnd"/>
      <w:r w:rsidRPr="00414325">
        <w:t xml:space="preserve">. cena 34.920,- Kč, r. </w:t>
      </w:r>
      <w:proofErr w:type="spellStart"/>
      <w:r w:rsidRPr="00414325">
        <w:t>poř</w:t>
      </w:r>
      <w:proofErr w:type="spellEnd"/>
      <w:r w:rsidRPr="00414325">
        <w:t>. 2002</w:t>
      </w:r>
    </w:p>
    <w:p w:rsidR="00A56C70" w:rsidRPr="00414325" w:rsidRDefault="00A56C70" w:rsidP="00A56C70">
      <w:pPr>
        <w:spacing w:after="0"/>
      </w:pPr>
      <w:r w:rsidRPr="00414325">
        <w:t xml:space="preserve">- </w:t>
      </w:r>
      <w:proofErr w:type="spellStart"/>
      <w:r w:rsidRPr="00414325">
        <w:t>infrasauna</w:t>
      </w:r>
      <w:proofErr w:type="spellEnd"/>
      <w:r w:rsidRPr="00414325">
        <w:t xml:space="preserve"> BETYNA - 2 ks </w:t>
      </w:r>
      <w:proofErr w:type="spellStart"/>
      <w:r w:rsidRPr="00414325">
        <w:t>poř</w:t>
      </w:r>
      <w:proofErr w:type="spellEnd"/>
      <w:r w:rsidRPr="00414325">
        <w:t xml:space="preserve">. cena á 50.729,50 Kč, r. </w:t>
      </w:r>
      <w:proofErr w:type="spellStart"/>
      <w:r w:rsidRPr="00414325">
        <w:t>poř</w:t>
      </w:r>
      <w:proofErr w:type="spellEnd"/>
      <w:r w:rsidRPr="00414325">
        <w:t>. 2007.</w:t>
      </w:r>
    </w:p>
    <w:p w:rsidR="008A5F32" w:rsidRDefault="008A5F32" w:rsidP="00A56C70">
      <w:pPr>
        <w:spacing w:after="0"/>
        <w:rPr>
          <w:lang w:eastAsia="cs-CZ"/>
        </w:rPr>
      </w:pPr>
    </w:p>
    <w:p w:rsidR="00B25991" w:rsidRPr="00B25991" w:rsidRDefault="00B25991" w:rsidP="00B25991">
      <w:pPr>
        <w:keepNext/>
        <w:spacing w:after="0"/>
        <w:outlineLvl w:val="1"/>
        <w:rPr>
          <w:rFonts w:eastAsia="Times New Roman" w:cs="Times New Roman"/>
          <w:b/>
          <w:bCs/>
          <w:sz w:val="28"/>
          <w:szCs w:val="24"/>
          <w:u w:val="single"/>
          <w:lang w:eastAsia="cs-CZ"/>
        </w:rPr>
      </w:pPr>
      <w:r>
        <w:rPr>
          <w:rFonts w:eastAsia="Times New Roman" w:cs="Times New Roman"/>
          <w:b/>
          <w:bCs/>
          <w:sz w:val="28"/>
          <w:szCs w:val="24"/>
          <w:u w:val="single"/>
          <w:lang w:eastAsia="cs-CZ"/>
        </w:rPr>
        <w:t>6</w:t>
      </w:r>
      <w:r w:rsidRPr="00B25991">
        <w:rPr>
          <w:rFonts w:eastAsia="Times New Roman" w:cs="Times New Roman"/>
          <w:b/>
          <w:bCs/>
          <w:sz w:val="28"/>
          <w:szCs w:val="24"/>
          <w:u w:val="single"/>
          <w:lang w:eastAsia="cs-CZ"/>
        </w:rPr>
        <w:t>) žádost o posunutí termínu uzavření kupní smlouvy</w:t>
      </w:r>
    </w:p>
    <w:p w:rsidR="00B25991" w:rsidRPr="00B25991" w:rsidRDefault="00B25991" w:rsidP="00B25991">
      <w:pPr>
        <w:spacing w:after="0"/>
        <w:rPr>
          <w:rFonts w:eastAsia="Times New Roman" w:cs="Times New Roman"/>
          <w:i/>
          <w:szCs w:val="24"/>
          <w:lang w:eastAsia="cs-CZ"/>
        </w:rPr>
      </w:pPr>
    </w:p>
    <w:p w:rsidR="00B25991" w:rsidRPr="00B25991" w:rsidRDefault="00B25991" w:rsidP="00B25991">
      <w:pPr>
        <w:spacing w:after="0"/>
        <w:rPr>
          <w:rFonts w:eastAsia="Times New Roman" w:cs="Times New Roman"/>
          <w:b/>
          <w:bCs/>
          <w:szCs w:val="24"/>
          <w:u w:val="single"/>
          <w:lang w:eastAsia="cs-CZ"/>
        </w:rPr>
      </w:pPr>
      <w:r w:rsidRPr="00B25991">
        <w:rPr>
          <w:rFonts w:eastAsia="Times New Roman" w:cs="Times New Roman"/>
          <w:b/>
          <w:bCs/>
          <w:szCs w:val="24"/>
          <w:u w:val="single"/>
          <w:lang w:eastAsia="cs-CZ"/>
        </w:rPr>
        <w:t>Návrh usnesení:</w:t>
      </w:r>
    </w:p>
    <w:p w:rsidR="00B25991" w:rsidRPr="00B25991" w:rsidRDefault="00B25991" w:rsidP="00B25991">
      <w:pPr>
        <w:spacing w:after="0"/>
        <w:jc w:val="left"/>
        <w:rPr>
          <w:rFonts w:eastAsia="Calibri" w:cs="Times New Roman"/>
          <w:szCs w:val="24"/>
        </w:rPr>
      </w:pPr>
      <w:r w:rsidRPr="00B25991">
        <w:rPr>
          <w:rFonts w:eastAsia="Calibri" w:cs="Times New Roman"/>
          <w:szCs w:val="24"/>
        </w:rPr>
        <w:t>RM po projednání</w:t>
      </w:r>
    </w:p>
    <w:p w:rsidR="00B25991" w:rsidRPr="00B25991" w:rsidRDefault="00B25991" w:rsidP="00B25991">
      <w:pPr>
        <w:spacing w:after="0"/>
        <w:rPr>
          <w:rFonts w:eastAsia="Times New Roman" w:cs="Times New Roman"/>
          <w:b/>
          <w:szCs w:val="24"/>
          <w:u w:val="single"/>
          <w:lang w:eastAsia="cs-CZ"/>
        </w:rPr>
      </w:pPr>
      <w:r w:rsidRPr="00B25991">
        <w:rPr>
          <w:rFonts w:eastAsia="Times New Roman" w:cs="Times New Roman"/>
          <w:b/>
          <w:szCs w:val="24"/>
          <w:u w:val="single"/>
          <w:lang w:eastAsia="cs-CZ"/>
        </w:rPr>
        <w:t xml:space="preserve">Doporučuje ZM </w:t>
      </w:r>
    </w:p>
    <w:p w:rsidR="00B25991" w:rsidRPr="00B25991" w:rsidRDefault="00B25991" w:rsidP="00B25991">
      <w:pPr>
        <w:keepNext/>
        <w:autoSpaceDE w:val="0"/>
        <w:autoSpaceDN w:val="0"/>
        <w:adjustRightInd w:val="0"/>
        <w:spacing w:after="0"/>
        <w:outlineLvl w:val="2"/>
        <w:rPr>
          <w:rFonts w:eastAsia="Times New Roman" w:cs="Times New Roman"/>
          <w:b/>
          <w:bCs/>
          <w:szCs w:val="16"/>
          <w:u w:val="single"/>
          <w:lang w:eastAsia="cs-CZ"/>
        </w:rPr>
      </w:pPr>
      <w:r w:rsidRPr="00B25991">
        <w:rPr>
          <w:rFonts w:eastAsia="Times New Roman" w:cs="Times New Roman"/>
          <w:b/>
          <w:bCs/>
          <w:szCs w:val="16"/>
          <w:u w:val="single"/>
          <w:lang w:eastAsia="cs-CZ"/>
        </w:rPr>
        <w:t>I. Souhlasit</w:t>
      </w:r>
    </w:p>
    <w:p w:rsidR="00B25991" w:rsidRPr="00B25991" w:rsidRDefault="00B25991" w:rsidP="000A5913">
      <w:pPr>
        <w:spacing w:after="0"/>
        <w:rPr>
          <w:rFonts w:eastAsia="MS Mincho" w:cs="Courier New"/>
          <w:szCs w:val="20"/>
          <w:lang w:eastAsia="cs-CZ"/>
        </w:rPr>
      </w:pPr>
      <w:r w:rsidRPr="00B25991">
        <w:rPr>
          <w:rFonts w:eastAsia="Times New Roman" w:cs="Times New Roman"/>
          <w:szCs w:val="24"/>
          <w:lang w:eastAsia="cs-CZ"/>
        </w:rPr>
        <w:t xml:space="preserve">s uzavřením dodatku ke smlouvě o smlouvě budoucí kupní číslo 08-476, jež je uzavřena mezi městem Strakonice a manželi </w:t>
      </w:r>
      <w:r w:rsidR="00730AAA">
        <w:rPr>
          <w:rFonts w:eastAsia="Times New Roman" w:cs="Times New Roman"/>
          <w:szCs w:val="24"/>
          <w:lang w:eastAsia="cs-CZ"/>
        </w:rPr>
        <w:t>XX</w:t>
      </w:r>
      <w:r w:rsidRPr="00B25991">
        <w:rPr>
          <w:rFonts w:eastAsia="Times New Roman" w:cs="Times New Roman"/>
          <w:szCs w:val="24"/>
          <w:lang w:eastAsia="cs-CZ"/>
        </w:rPr>
        <w:t xml:space="preserve">,  </w:t>
      </w:r>
      <w:r w:rsidRPr="00B25991">
        <w:rPr>
          <w:rFonts w:eastAsia="MS Mincho" w:cs="Courier New"/>
          <w:szCs w:val="20"/>
          <w:lang w:eastAsia="cs-CZ"/>
        </w:rPr>
        <w:t>jehož předmětem bude změna části B. - Ostatní ustanovení smlouvy o smlouvě budoucí kupní, kdy se budoucí kupující společně a nerozdílně zavazují nejpozději do 30. března 2020 dokončit stavbu předmětného rodinného domu a nejpozději do 30. března 2020 předložit příslušnou „kolaudaci“.</w:t>
      </w:r>
    </w:p>
    <w:p w:rsidR="00B25991" w:rsidRPr="00B25991" w:rsidRDefault="00B25991" w:rsidP="000A5913">
      <w:pPr>
        <w:spacing w:after="0"/>
        <w:rPr>
          <w:rFonts w:eastAsia="Times New Roman" w:cs="Times New Roman"/>
          <w:szCs w:val="24"/>
          <w:lang w:eastAsia="cs-CZ"/>
        </w:rPr>
      </w:pPr>
    </w:p>
    <w:p w:rsidR="00B25991" w:rsidRPr="00B25991" w:rsidRDefault="00B25991" w:rsidP="000A5913">
      <w:pPr>
        <w:keepNext/>
        <w:spacing w:after="0"/>
        <w:outlineLvl w:val="1"/>
        <w:rPr>
          <w:rFonts w:eastAsia="Times New Roman" w:cs="Times New Roman"/>
          <w:b/>
          <w:bCs/>
          <w:sz w:val="28"/>
          <w:szCs w:val="24"/>
          <w:u w:val="single"/>
          <w:lang w:eastAsia="cs-CZ"/>
        </w:rPr>
      </w:pPr>
      <w:r>
        <w:rPr>
          <w:rFonts w:eastAsia="Times New Roman" w:cs="Times New Roman"/>
          <w:b/>
          <w:bCs/>
          <w:sz w:val="28"/>
          <w:szCs w:val="24"/>
          <w:u w:val="single"/>
          <w:lang w:eastAsia="cs-CZ"/>
        </w:rPr>
        <w:t>7</w:t>
      </w:r>
      <w:r w:rsidRPr="00B25991">
        <w:rPr>
          <w:rFonts w:eastAsia="Times New Roman" w:cs="Times New Roman"/>
          <w:b/>
          <w:bCs/>
          <w:sz w:val="28"/>
          <w:szCs w:val="24"/>
          <w:u w:val="single"/>
          <w:lang w:eastAsia="cs-CZ"/>
        </w:rPr>
        <w:t xml:space="preserve">) Pozemek </w:t>
      </w:r>
      <w:proofErr w:type="spellStart"/>
      <w:proofErr w:type="gramStart"/>
      <w:r w:rsidRPr="00B25991">
        <w:rPr>
          <w:rFonts w:eastAsia="Times New Roman" w:cs="Times New Roman"/>
          <w:b/>
          <w:bCs/>
          <w:sz w:val="28"/>
          <w:szCs w:val="24"/>
          <w:u w:val="single"/>
          <w:lang w:eastAsia="cs-CZ"/>
        </w:rPr>
        <w:t>p.č</w:t>
      </w:r>
      <w:proofErr w:type="spellEnd"/>
      <w:r w:rsidRPr="00B25991">
        <w:rPr>
          <w:rFonts w:eastAsia="Times New Roman" w:cs="Times New Roman"/>
          <w:b/>
          <w:bCs/>
          <w:sz w:val="28"/>
          <w:szCs w:val="24"/>
          <w:u w:val="single"/>
          <w:lang w:eastAsia="cs-CZ"/>
        </w:rPr>
        <w:t>.</w:t>
      </w:r>
      <w:proofErr w:type="gramEnd"/>
      <w:r w:rsidRPr="00B25991">
        <w:rPr>
          <w:rFonts w:eastAsia="Times New Roman" w:cs="Times New Roman"/>
          <w:b/>
          <w:bCs/>
          <w:sz w:val="28"/>
          <w:szCs w:val="24"/>
          <w:u w:val="single"/>
          <w:lang w:eastAsia="cs-CZ"/>
        </w:rPr>
        <w:t xml:space="preserve"> st. 3361 v </w:t>
      </w:r>
      <w:proofErr w:type="spellStart"/>
      <w:r w:rsidRPr="00B25991">
        <w:rPr>
          <w:rFonts w:eastAsia="Times New Roman" w:cs="Times New Roman"/>
          <w:b/>
          <w:bCs/>
          <w:sz w:val="28"/>
          <w:szCs w:val="24"/>
          <w:u w:val="single"/>
          <w:lang w:eastAsia="cs-CZ"/>
        </w:rPr>
        <w:t>k.ú</w:t>
      </w:r>
      <w:proofErr w:type="spellEnd"/>
      <w:r w:rsidRPr="00B25991">
        <w:rPr>
          <w:rFonts w:eastAsia="Times New Roman" w:cs="Times New Roman"/>
          <w:b/>
          <w:bCs/>
          <w:sz w:val="28"/>
          <w:szCs w:val="24"/>
          <w:u w:val="single"/>
          <w:lang w:eastAsia="cs-CZ"/>
        </w:rPr>
        <w:t>. Strakonice – lokalita ulice Čelakovského</w:t>
      </w:r>
    </w:p>
    <w:p w:rsidR="00B25991" w:rsidRPr="00B25991" w:rsidRDefault="00B25991" w:rsidP="000A5913">
      <w:pPr>
        <w:spacing w:after="0"/>
        <w:rPr>
          <w:rFonts w:eastAsia="Times New Roman" w:cs="Times New Roman"/>
          <w:szCs w:val="24"/>
          <w:lang w:eastAsia="cs-CZ"/>
        </w:rPr>
      </w:pPr>
    </w:p>
    <w:p w:rsidR="00B25991" w:rsidRPr="00B25991" w:rsidRDefault="00B25991" w:rsidP="00B25991">
      <w:pPr>
        <w:spacing w:after="0"/>
        <w:rPr>
          <w:rFonts w:eastAsia="Times New Roman" w:cs="Times New Roman"/>
          <w:b/>
          <w:bCs/>
          <w:szCs w:val="24"/>
          <w:u w:val="single"/>
          <w:lang w:eastAsia="cs-CZ"/>
        </w:rPr>
      </w:pPr>
      <w:r w:rsidRPr="00B25991">
        <w:rPr>
          <w:rFonts w:eastAsia="Times New Roman" w:cs="Times New Roman"/>
          <w:b/>
          <w:bCs/>
          <w:szCs w:val="24"/>
          <w:u w:val="single"/>
          <w:lang w:eastAsia="cs-CZ"/>
        </w:rPr>
        <w:t>Návrh usnesení:</w:t>
      </w:r>
    </w:p>
    <w:p w:rsidR="00B25991" w:rsidRPr="00B25991" w:rsidRDefault="00B25991" w:rsidP="00B25991">
      <w:pPr>
        <w:spacing w:after="0"/>
        <w:jc w:val="left"/>
        <w:rPr>
          <w:rFonts w:eastAsia="Calibri" w:cs="Times New Roman"/>
          <w:szCs w:val="24"/>
        </w:rPr>
      </w:pPr>
      <w:r w:rsidRPr="00B25991">
        <w:rPr>
          <w:rFonts w:eastAsia="Calibri" w:cs="Times New Roman"/>
          <w:szCs w:val="24"/>
        </w:rPr>
        <w:t>RM po projednání</w:t>
      </w:r>
    </w:p>
    <w:p w:rsidR="00B25991" w:rsidRPr="000A5913" w:rsidRDefault="00B25991" w:rsidP="00B25991">
      <w:pPr>
        <w:spacing w:after="0"/>
        <w:rPr>
          <w:rFonts w:eastAsia="Times New Roman" w:cs="Times New Roman"/>
          <w:b/>
          <w:szCs w:val="24"/>
          <w:u w:val="single"/>
          <w:lang w:eastAsia="cs-CZ"/>
        </w:rPr>
      </w:pPr>
      <w:r w:rsidRPr="000A5913">
        <w:rPr>
          <w:rFonts w:eastAsia="Times New Roman" w:cs="Times New Roman"/>
          <w:b/>
          <w:szCs w:val="24"/>
          <w:u w:val="single"/>
          <w:lang w:eastAsia="cs-CZ"/>
        </w:rPr>
        <w:t xml:space="preserve">Doporučuje ZM </w:t>
      </w:r>
    </w:p>
    <w:p w:rsidR="00B25991" w:rsidRPr="00B25991" w:rsidRDefault="00B25991" w:rsidP="00B25991">
      <w:pPr>
        <w:keepNext/>
        <w:autoSpaceDE w:val="0"/>
        <w:autoSpaceDN w:val="0"/>
        <w:adjustRightInd w:val="0"/>
        <w:spacing w:after="0"/>
        <w:outlineLvl w:val="2"/>
        <w:rPr>
          <w:rFonts w:eastAsia="Times New Roman" w:cs="Times New Roman"/>
          <w:b/>
          <w:bCs/>
          <w:szCs w:val="16"/>
          <w:u w:val="single"/>
          <w:lang w:eastAsia="cs-CZ"/>
        </w:rPr>
      </w:pPr>
      <w:r w:rsidRPr="00B25991">
        <w:rPr>
          <w:rFonts w:eastAsia="Times New Roman" w:cs="Times New Roman"/>
          <w:b/>
          <w:bCs/>
          <w:szCs w:val="16"/>
          <w:u w:val="single"/>
          <w:lang w:eastAsia="cs-CZ"/>
        </w:rPr>
        <w:t>I. Souhlasit</w:t>
      </w:r>
    </w:p>
    <w:p w:rsidR="00B25991" w:rsidRPr="00B25991" w:rsidRDefault="00B25991" w:rsidP="00B25991">
      <w:pPr>
        <w:spacing w:after="0"/>
        <w:rPr>
          <w:rFonts w:eastAsia="Times New Roman" w:cs="Times New Roman"/>
          <w:szCs w:val="24"/>
          <w:lang w:eastAsia="cs-CZ"/>
        </w:rPr>
      </w:pPr>
      <w:r w:rsidRPr="00B25991">
        <w:rPr>
          <w:rFonts w:eastAsia="Times New Roman" w:cs="Times New Roman"/>
          <w:szCs w:val="24"/>
          <w:lang w:eastAsia="cs-CZ"/>
        </w:rPr>
        <w:t xml:space="preserve">s vyhlášením záměru na prodej pozemku </w:t>
      </w:r>
      <w:proofErr w:type="spellStart"/>
      <w:proofErr w:type="gramStart"/>
      <w:r w:rsidRPr="00B25991">
        <w:rPr>
          <w:rFonts w:eastAsia="Times New Roman" w:cs="Times New Roman"/>
          <w:szCs w:val="24"/>
          <w:lang w:eastAsia="cs-CZ"/>
        </w:rPr>
        <w:t>p.č</w:t>
      </w:r>
      <w:proofErr w:type="spellEnd"/>
      <w:r w:rsidRPr="00B25991">
        <w:rPr>
          <w:rFonts w:eastAsia="Times New Roman" w:cs="Times New Roman"/>
          <w:szCs w:val="24"/>
          <w:lang w:eastAsia="cs-CZ"/>
        </w:rPr>
        <w:t>.</w:t>
      </w:r>
      <w:proofErr w:type="gramEnd"/>
      <w:r w:rsidRPr="00B25991">
        <w:rPr>
          <w:rFonts w:eastAsia="Times New Roman" w:cs="Times New Roman"/>
          <w:szCs w:val="24"/>
          <w:lang w:eastAsia="cs-CZ"/>
        </w:rPr>
        <w:t xml:space="preserve"> st.  3361 o výměře 929 m</w:t>
      </w:r>
      <w:r w:rsidRPr="00B25991">
        <w:rPr>
          <w:rFonts w:eastAsia="Times New Roman" w:cs="Times New Roman"/>
          <w:szCs w:val="24"/>
          <w:vertAlign w:val="superscript"/>
          <w:lang w:eastAsia="cs-CZ"/>
        </w:rPr>
        <w:t>2</w:t>
      </w:r>
      <w:r w:rsidRPr="00B25991">
        <w:rPr>
          <w:rFonts w:eastAsia="Times New Roman" w:cs="Times New Roman"/>
          <w:szCs w:val="24"/>
          <w:lang w:eastAsia="cs-CZ"/>
        </w:rPr>
        <w:t xml:space="preserve"> v </w:t>
      </w:r>
      <w:proofErr w:type="spellStart"/>
      <w:r w:rsidRPr="00B25991">
        <w:rPr>
          <w:rFonts w:eastAsia="Times New Roman" w:cs="Times New Roman"/>
          <w:szCs w:val="24"/>
          <w:lang w:eastAsia="cs-CZ"/>
        </w:rPr>
        <w:t>k.ú</w:t>
      </w:r>
      <w:proofErr w:type="spellEnd"/>
      <w:r w:rsidRPr="00B25991">
        <w:rPr>
          <w:rFonts w:eastAsia="Times New Roman" w:cs="Times New Roman"/>
          <w:szCs w:val="24"/>
          <w:lang w:eastAsia="cs-CZ"/>
        </w:rPr>
        <w:t>. Strakonice, nacházející se v ulici  Čelakovského, na němž se nachází stavba čp. 254, občanská vybavenost ve vlastnictví jiného subjektu.</w:t>
      </w:r>
    </w:p>
    <w:p w:rsidR="00B25991" w:rsidRPr="00B25991" w:rsidRDefault="00B25991" w:rsidP="00B25991">
      <w:pPr>
        <w:spacing w:after="0"/>
        <w:rPr>
          <w:rFonts w:eastAsia="Times New Roman" w:cs="Times New Roman"/>
          <w:color w:val="00B050"/>
          <w:szCs w:val="24"/>
          <w:lang w:eastAsia="cs-CZ"/>
        </w:rPr>
      </w:pPr>
    </w:p>
    <w:p w:rsidR="00A56C70" w:rsidRDefault="00A56C70">
      <w:pPr>
        <w:spacing w:after="0"/>
        <w:rPr>
          <w:lang w:eastAsia="cs-CZ"/>
        </w:rPr>
      </w:pPr>
      <w:bookmarkStart w:id="0" w:name="_GoBack"/>
      <w:bookmarkEnd w:id="0"/>
    </w:p>
    <w:sectPr w:rsidR="00A56C7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B7C" w:rsidRDefault="00383B7C" w:rsidP="00383B7C">
      <w:pPr>
        <w:spacing w:after="0"/>
      </w:pPr>
      <w:r>
        <w:separator/>
      </w:r>
    </w:p>
  </w:endnote>
  <w:endnote w:type="continuationSeparator" w:id="0">
    <w:p w:rsidR="00383B7C" w:rsidRDefault="00383B7C" w:rsidP="00383B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2277793"/>
      <w:docPartObj>
        <w:docPartGallery w:val="Page Numbers (Bottom of Page)"/>
        <w:docPartUnique/>
      </w:docPartObj>
    </w:sdtPr>
    <w:sdtEndPr/>
    <w:sdtContent>
      <w:p w:rsidR="00383B7C" w:rsidRDefault="00383B7C">
        <w:pPr>
          <w:pStyle w:val="Zpat"/>
          <w:jc w:val="right"/>
        </w:pPr>
        <w:r>
          <w:fldChar w:fldCharType="begin"/>
        </w:r>
        <w:r>
          <w:instrText>PAGE   \* MERGEFORMAT</w:instrText>
        </w:r>
        <w:r>
          <w:fldChar w:fldCharType="separate"/>
        </w:r>
        <w:r w:rsidR="00730AAA">
          <w:rPr>
            <w:noProof/>
          </w:rPr>
          <w:t>4</w:t>
        </w:r>
        <w:r>
          <w:fldChar w:fldCharType="end"/>
        </w:r>
      </w:p>
    </w:sdtContent>
  </w:sdt>
  <w:p w:rsidR="00383B7C" w:rsidRDefault="00383B7C">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B7C" w:rsidRDefault="00383B7C" w:rsidP="00383B7C">
      <w:pPr>
        <w:spacing w:after="0"/>
      </w:pPr>
      <w:r>
        <w:separator/>
      </w:r>
    </w:p>
  </w:footnote>
  <w:footnote w:type="continuationSeparator" w:id="0">
    <w:p w:rsidR="00383B7C" w:rsidRDefault="00383B7C" w:rsidP="00383B7C">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B7C" w:rsidRDefault="00383B7C">
    <w:pPr>
      <w:pStyle w:val="Zhlav"/>
      <w:jc w:val="right"/>
    </w:pPr>
  </w:p>
  <w:p w:rsidR="00383B7C" w:rsidRDefault="00383B7C">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03ABB"/>
    <w:multiLevelType w:val="hybridMultilevel"/>
    <w:tmpl w:val="C7D4A8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811D7A"/>
    <w:multiLevelType w:val="hybridMultilevel"/>
    <w:tmpl w:val="F6CA4C7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654287E"/>
    <w:multiLevelType w:val="hybridMultilevel"/>
    <w:tmpl w:val="DF58AF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10B7CFC"/>
    <w:multiLevelType w:val="hybridMultilevel"/>
    <w:tmpl w:val="C7743978"/>
    <w:lvl w:ilvl="0" w:tplc="13DA1798">
      <w:numFmt w:val="bullet"/>
      <w:lvlText w:val="-"/>
      <w:lvlJc w:val="left"/>
      <w:pPr>
        <w:ind w:left="1428" w:hanging="360"/>
      </w:pPr>
      <w:rPr>
        <w:rFonts w:ascii="Times New Roman" w:eastAsia="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B7C"/>
    <w:rsid w:val="000A5913"/>
    <w:rsid w:val="001249FE"/>
    <w:rsid w:val="00171DC0"/>
    <w:rsid w:val="00196F1E"/>
    <w:rsid w:val="001B4FF3"/>
    <w:rsid w:val="001C21E2"/>
    <w:rsid w:val="002322C1"/>
    <w:rsid w:val="002C3048"/>
    <w:rsid w:val="00383B7C"/>
    <w:rsid w:val="00387A5A"/>
    <w:rsid w:val="0039463A"/>
    <w:rsid w:val="003E27E9"/>
    <w:rsid w:val="003F6FDD"/>
    <w:rsid w:val="004A12A2"/>
    <w:rsid w:val="005B328B"/>
    <w:rsid w:val="005E0D58"/>
    <w:rsid w:val="005F251A"/>
    <w:rsid w:val="0067258E"/>
    <w:rsid w:val="00730AAA"/>
    <w:rsid w:val="007A02CC"/>
    <w:rsid w:val="00806CAB"/>
    <w:rsid w:val="00885BE5"/>
    <w:rsid w:val="008A5F32"/>
    <w:rsid w:val="0097593E"/>
    <w:rsid w:val="009E1B9E"/>
    <w:rsid w:val="00A06F77"/>
    <w:rsid w:val="00A56C70"/>
    <w:rsid w:val="00AC5404"/>
    <w:rsid w:val="00AF643D"/>
    <w:rsid w:val="00B25991"/>
    <w:rsid w:val="00BA217D"/>
    <w:rsid w:val="00BF1477"/>
    <w:rsid w:val="00C95725"/>
    <w:rsid w:val="00D36DAD"/>
    <w:rsid w:val="00F40C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5B3DB"/>
  <w15:chartTrackingRefBased/>
  <w15:docId w15:val="{C3B6D672-17B7-478A-92A7-B701B0975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3B7C"/>
    <w:pPr>
      <w:spacing w:line="240" w:lineRule="auto"/>
      <w:jc w:val="both"/>
    </w:pPr>
    <w:rPr>
      <w:rFonts w:ascii="Times New Roman" w:hAnsi="Times New Roman"/>
      <w:sz w:val="24"/>
    </w:rPr>
  </w:style>
  <w:style w:type="paragraph" w:styleId="Nadpis2">
    <w:name w:val="heading 2"/>
    <w:basedOn w:val="Normln"/>
    <w:next w:val="Normln"/>
    <w:link w:val="Nadpis2Char"/>
    <w:uiPriority w:val="9"/>
    <w:unhideWhenUsed/>
    <w:qFormat/>
    <w:rsid w:val="00885BE5"/>
    <w:pPr>
      <w:keepNext/>
      <w:keepLines/>
      <w:spacing w:before="40" w:after="0"/>
      <w:outlineLvl w:val="1"/>
    </w:pPr>
    <w:rPr>
      <w:rFonts w:eastAsiaTheme="majorEastAsia" w:cstheme="majorBidi"/>
      <w:b/>
      <w:sz w:val="28"/>
      <w:szCs w:val="26"/>
      <w:u w:val="single"/>
    </w:rPr>
  </w:style>
  <w:style w:type="paragraph" w:styleId="Nadpis3">
    <w:name w:val="heading 3"/>
    <w:basedOn w:val="Normln"/>
    <w:next w:val="Normln"/>
    <w:link w:val="Nadpis3Char"/>
    <w:uiPriority w:val="9"/>
    <w:unhideWhenUsed/>
    <w:qFormat/>
    <w:rsid w:val="00885BE5"/>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83B7C"/>
    <w:pPr>
      <w:tabs>
        <w:tab w:val="center" w:pos="4536"/>
        <w:tab w:val="right" w:pos="9072"/>
      </w:tabs>
      <w:spacing w:after="0"/>
    </w:pPr>
  </w:style>
  <w:style w:type="character" w:customStyle="1" w:styleId="ZhlavChar">
    <w:name w:val="Záhlaví Char"/>
    <w:basedOn w:val="Standardnpsmoodstavce"/>
    <w:link w:val="Zhlav"/>
    <w:uiPriority w:val="99"/>
    <w:rsid w:val="00383B7C"/>
    <w:rPr>
      <w:rFonts w:ascii="Times New Roman" w:hAnsi="Times New Roman"/>
      <w:sz w:val="24"/>
    </w:rPr>
  </w:style>
  <w:style w:type="paragraph" w:styleId="Zpat">
    <w:name w:val="footer"/>
    <w:basedOn w:val="Normln"/>
    <w:link w:val="ZpatChar"/>
    <w:uiPriority w:val="99"/>
    <w:unhideWhenUsed/>
    <w:rsid w:val="00383B7C"/>
    <w:pPr>
      <w:tabs>
        <w:tab w:val="center" w:pos="4536"/>
        <w:tab w:val="right" w:pos="9072"/>
      </w:tabs>
      <w:spacing w:after="0"/>
    </w:pPr>
  </w:style>
  <w:style w:type="character" w:customStyle="1" w:styleId="ZpatChar">
    <w:name w:val="Zápatí Char"/>
    <w:basedOn w:val="Standardnpsmoodstavce"/>
    <w:link w:val="Zpat"/>
    <w:uiPriority w:val="99"/>
    <w:rsid w:val="00383B7C"/>
    <w:rPr>
      <w:rFonts w:ascii="Times New Roman" w:hAnsi="Times New Roman"/>
      <w:sz w:val="24"/>
    </w:rPr>
  </w:style>
  <w:style w:type="character" w:customStyle="1" w:styleId="Nadpis2Char">
    <w:name w:val="Nadpis 2 Char"/>
    <w:basedOn w:val="Standardnpsmoodstavce"/>
    <w:link w:val="Nadpis2"/>
    <w:uiPriority w:val="9"/>
    <w:rsid w:val="00885BE5"/>
    <w:rPr>
      <w:rFonts w:ascii="Times New Roman" w:eastAsiaTheme="majorEastAsia" w:hAnsi="Times New Roman" w:cstheme="majorBidi"/>
      <w:b/>
      <w:sz w:val="28"/>
      <w:szCs w:val="26"/>
      <w:u w:val="single"/>
    </w:rPr>
  </w:style>
  <w:style w:type="character" w:customStyle="1" w:styleId="Nadpis3Char">
    <w:name w:val="Nadpis 3 Char"/>
    <w:basedOn w:val="Standardnpsmoodstavce"/>
    <w:link w:val="Nadpis3"/>
    <w:uiPriority w:val="9"/>
    <w:rsid w:val="00885BE5"/>
    <w:rPr>
      <w:rFonts w:ascii="Times New Roman" w:eastAsiaTheme="majorEastAsia" w:hAnsi="Times New Roman" w:cstheme="majorBidi"/>
      <w:b/>
      <w:sz w:val="24"/>
      <w:szCs w:val="24"/>
      <w:u w:val="single"/>
    </w:rPr>
  </w:style>
  <w:style w:type="paragraph" w:styleId="Zkladntext3">
    <w:name w:val="Body Text 3"/>
    <w:basedOn w:val="Normln"/>
    <w:link w:val="Zkladntext3Char"/>
    <w:semiHidden/>
    <w:rsid w:val="00806CAB"/>
    <w:pPr>
      <w:widowControl w:val="0"/>
      <w:autoSpaceDE w:val="0"/>
      <w:autoSpaceDN w:val="0"/>
      <w:adjustRightInd w:val="0"/>
      <w:spacing w:after="0"/>
    </w:pPr>
    <w:rPr>
      <w:rFonts w:eastAsia="Times New Roman" w:cs="Times New Roman"/>
      <w:szCs w:val="20"/>
      <w:lang w:eastAsia="cs-CZ"/>
    </w:rPr>
  </w:style>
  <w:style w:type="character" w:customStyle="1" w:styleId="Zkladntext3Char">
    <w:name w:val="Základní text 3 Char"/>
    <w:basedOn w:val="Standardnpsmoodstavce"/>
    <w:link w:val="Zkladntext3"/>
    <w:semiHidden/>
    <w:rsid w:val="00806CAB"/>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806CAB"/>
    <w:pPr>
      <w:ind w:left="720"/>
      <w:contextualSpacing/>
    </w:pPr>
  </w:style>
  <w:style w:type="paragraph" w:styleId="Zkladntext">
    <w:name w:val="Body Text"/>
    <w:basedOn w:val="Normln"/>
    <w:link w:val="ZkladntextChar"/>
    <w:uiPriority w:val="99"/>
    <w:semiHidden/>
    <w:unhideWhenUsed/>
    <w:rsid w:val="00A56C70"/>
    <w:pPr>
      <w:spacing w:after="120"/>
    </w:pPr>
  </w:style>
  <w:style w:type="character" w:customStyle="1" w:styleId="ZkladntextChar">
    <w:name w:val="Základní text Char"/>
    <w:basedOn w:val="Standardnpsmoodstavce"/>
    <w:link w:val="Zkladntext"/>
    <w:uiPriority w:val="99"/>
    <w:semiHidden/>
    <w:rsid w:val="00A56C70"/>
    <w:rPr>
      <w:rFonts w:ascii="Times New Roman" w:hAnsi="Times New Roman"/>
      <w:sz w:val="24"/>
    </w:rPr>
  </w:style>
  <w:style w:type="character" w:customStyle="1" w:styleId="preformatted">
    <w:name w:val="preformatted"/>
    <w:rsid w:val="00A56C70"/>
  </w:style>
  <w:style w:type="character" w:customStyle="1" w:styleId="nowrap">
    <w:name w:val="nowrap"/>
    <w:rsid w:val="00A56C70"/>
  </w:style>
  <w:style w:type="paragraph" w:customStyle="1" w:styleId="Zkladntext31">
    <w:name w:val="Základní text 31"/>
    <w:basedOn w:val="Normln"/>
    <w:rsid w:val="003E27E9"/>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21">
    <w:name w:val="Základní text 21"/>
    <w:basedOn w:val="Normln"/>
    <w:rsid w:val="003E27E9"/>
    <w:pPr>
      <w:widowControl w:val="0"/>
      <w:suppressAutoHyphens/>
      <w:autoSpaceDE w:val="0"/>
      <w:spacing w:after="0"/>
    </w:pPr>
    <w:rPr>
      <w:rFonts w:eastAsia="Times New Roman" w:cs="Times New Roman"/>
      <w:sz w:val="22"/>
      <w:szCs w:val="24"/>
      <w:lang w:eastAsia="ar-SA"/>
    </w:rPr>
  </w:style>
  <w:style w:type="paragraph" w:styleId="Bezmezer">
    <w:name w:val="No Spacing"/>
    <w:uiPriority w:val="1"/>
    <w:qFormat/>
    <w:rsid w:val="003E27E9"/>
    <w:pPr>
      <w:spacing w:after="0" w:line="240" w:lineRule="auto"/>
    </w:pPr>
    <w:rPr>
      <w:rFonts w:ascii="Calibri" w:eastAsia="Calibri" w:hAnsi="Calibri" w:cs="Times New Roman"/>
    </w:rPr>
  </w:style>
  <w:style w:type="paragraph" w:customStyle="1" w:styleId="Zkladntext22">
    <w:name w:val="Základní text 22"/>
    <w:basedOn w:val="Normln"/>
    <w:rsid w:val="003E27E9"/>
    <w:pPr>
      <w:widowControl w:val="0"/>
      <w:overflowPunct w:val="0"/>
      <w:autoSpaceDE w:val="0"/>
      <w:autoSpaceDN w:val="0"/>
      <w:adjustRightInd w:val="0"/>
      <w:spacing w:after="0"/>
    </w:pPr>
    <w:rPr>
      <w:rFonts w:eastAsia="Times New Roman" w:cs="Times New Roman"/>
      <w:b/>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921</Words>
  <Characters>5437</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5</cp:revision>
  <dcterms:created xsi:type="dcterms:W3CDTF">2019-12-04T12:15:00Z</dcterms:created>
  <dcterms:modified xsi:type="dcterms:W3CDTF">2019-12-04T15:56:00Z</dcterms:modified>
</cp:coreProperties>
</file>