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AA4" w:rsidRDefault="00093AA4" w:rsidP="00093AA4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72AA8" w:rsidRPr="00845268" w:rsidRDefault="00874569" w:rsidP="00D72AA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257C2B">
        <w:rPr>
          <w:rFonts w:ascii="Tahoma" w:hAnsi="Tahoma" w:cs="Tahoma"/>
          <w:sz w:val="24"/>
          <w:szCs w:val="24"/>
        </w:rPr>
        <w:t>9</w:t>
      </w:r>
      <w:r w:rsidR="00D72AA8" w:rsidRPr="00845268">
        <w:rPr>
          <w:rFonts w:ascii="Tahoma" w:hAnsi="Tahoma" w:cs="Tahoma"/>
          <w:sz w:val="24"/>
          <w:szCs w:val="24"/>
        </w:rPr>
        <w:t>/0</w:t>
      </w:r>
      <w:r w:rsidR="00257C2B">
        <w:rPr>
          <w:rFonts w:ascii="Tahoma" w:hAnsi="Tahoma" w:cs="Tahoma"/>
          <w:sz w:val="24"/>
          <w:szCs w:val="24"/>
        </w:rPr>
        <w:t>6</w:t>
      </w:r>
      <w:r w:rsidR="00D72AA8" w:rsidRPr="00845268">
        <w:rPr>
          <w:rFonts w:ascii="Tahoma" w:hAnsi="Tahoma" w:cs="Tahoma"/>
          <w:sz w:val="24"/>
          <w:szCs w:val="24"/>
        </w:rPr>
        <w:t xml:space="preserve">   finanční odbor</w:t>
      </w:r>
      <w:r w:rsidR="00CB6817">
        <w:rPr>
          <w:rFonts w:ascii="Tahoma" w:hAnsi="Tahoma" w:cs="Tahoma"/>
          <w:sz w:val="24"/>
          <w:szCs w:val="24"/>
        </w:rPr>
        <w:t xml:space="preserve">, </w:t>
      </w:r>
      <w:r w:rsidR="007D1081">
        <w:rPr>
          <w:rFonts w:ascii="Tahoma" w:hAnsi="Tahoma" w:cs="Tahoma"/>
          <w:sz w:val="24"/>
          <w:szCs w:val="24"/>
        </w:rPr>
        <w:t>kontrolní</w:t>
      </w:r>
      <w:r w:rsidR="00CB6817">
        <w:rPr>
          <w:rFonts w:ascii="Tahoma" w:hAnsi="Tahoma" w:cs="Tahoma"/>
          <w:sz w:val="24"/>
          <w:szCs w:val="24"/>
        </w:rPr>
        <w:t xml:space="preserve"> výbor</w:t>
      </w: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rPr>
          <w:rFonts w:ascii="Tahoma" w:hAnsi="Tahoma" w:cs="Tahoma"/>
        </w:rPr>
      </w:pPr>
    </w:p>
    <w:p w:rsidR="00D72AA8" w:rsidRPr="00845268" w:rsidRDefault="00D72AA8" w:rsidP="00D72AA8">
      <w:pPr>
        <w:jc w:val="center"/>
        <w:rPr>
          <w:rFonts w:ascii="Tahoma" w:hAnsi="Tahoma" w:cs="Tahoma"/>
          <w:b/>
          <w:bCs/>
          <w:u w:val="single"/>
        </w:rPr>
      </w:pPr>
      <w:r w:rsidRPr="00845268">
        <w:rPr>
          <w:rFonts w:ascii="Tahoma" w:hAnsi="Tahoma" w:cs="Tahoma"/>
          <w:b/>
          <w:bCs/>
          <w:u w:val="single"/>
        </w:rPr>
        <w:t>Měst</w:t>
      </w:r>
      <w:r w:rsidR="00273681">
        <w:rPr>
          <w:rFonts w:ascii="Tahoma" w:hAnsi="Tahoma" w:cs="Tahoma"/>
          <w:b/>
          <w:bCs/>
          <w:u w:val="single"/>
        </w:rPr>
        <w:t>ský úřad S</w:t>
      </w:r>
      <w:r w:rsidRPr="00845268">
        <w:rPr>
          <w:rFonts w:ascii="Tahoma" w:hAnsi="Tahoma" w:cs="Tahoma"/>
          <w:b/>
          <w:bCs/>
          <w:u w:val="single"/>
        </w:rPr>
        <w:t>trakonice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845268">
        <w:rPr>
          <w:rFonts w:ascii="Tahoma" w:hAnsi="Tahoma" w:cs="Tahoma"/>
        </w:rPr>
        <w:t>odbor finanční</w:t>
      </w: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72AA8" w:rsidRPr="00845268" w:rsidRDefault="00D72AA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45268">
        <w:rPr>
          <w:rFonts w:ascii="Tahoma" w:hAnsi="Tahoma" w:cs="Tahoma"/>
          <w:b/>
          <w:bCs/>
        </w:rPr>
        <w:t>Návrh usnesení ZM</w:t>
      </w:r>
    </w:p>
    <w:p w:rsidR="00845268" w:rsidRDefault="00845268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874569" w:rsidRDefault="00874569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981374" w:rsidRDefault="00981374" w:rsidP="00D72A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</w:p>
    <w:p w:rsidR="00CB6817" w:rsidRPr="00B16A5C" w:rsidRDefault="00CB6817" w:rsidP="00CB6817">
      <w:pPr>
        <w:numPr>
          <w:ilvl w:val="0"/>
          <w:numId w:val="10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Rozpočtová opatření č</w:t>
      </w:r>
      <w:r w:rsidRPr="00B16A5C">
        <w:rPr>
          <w:rFonts w:ascii="Tahoma" w:hAnsi="Tahoma" w:cs="Tahoma"/>
          <w:u w:val="single"/>
        </w:rPr>
        <w:t xml:space="preserve">. </w:t>
      </w:r>
      <w:r w:rsidR="00257C2B">
        <w:rPr>
          <w:rFonts w:ascii="Tahoma" w:hAnsi="Tahoma" w:cs="Tahoma"/>
          <w:u w:val="single"/>
        </w:rPr>
        <w:t>75</w:t>
      </w:r>
      <w:r w:rsidRPr="00B16A5C">
        <w:rPr>
          <w:rFonts w:ascii="Tahoma" w:hAnsi="Tahoma" w:cs="Tahoma"/>
          <w:u w:val="single"/>
        </w:rPr>
        <w:t xml:space="preserve"> </w:t>
      </w:r>
      <w:r w:rsidR="00257C2B">
        <w:rPr>
          <w:rFonts w:ascii="Tahoma" w:hAnsi="Tahoma" w:cs="Tahoma"/>
          <w:u w:val="single"/>
        </w:rPr>
        <w:t>-</w:t>
      </w:r>
      <w:r w:rsidRPr="00B16A5C">
        <w:rPr>
          <w:rFonts w:ascii="Tahoma" w:hAnsi="Tahoma" w:cs="Tahoma"/>
          <w:u w:val="single"/>
        </w:rPr>
        <w:t xml:space="preserve"> </w:t>
      </w:r>
      <w:r w:rsidR="00257C2B">
        <w:rPr>
          <w:rFonts w:ascii="Tahoma" w:hAnsi="Tahoma" w:cs="Tahoma"/>
          <w:u w:val="single"/>
        </w:rPr>
        <w:t>78, 82 - 85</w:t>
      </w:r>
    </w:p>
    <w:p w:rsidR="00CB6817" w:rsidRPr="00242D23" w:rsidRDefault="00257C2B" w:rsidP="00CB6817">
      <w:pPr>
        <w:pStyle w:val="xl41"/>
        <w:numPr>
          <w:ilvl w:val="0"/>
          <w:numId w:val="10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u w:val="single"/>
        </w:rPr>
      </w:pPr>
      <w:r>
        <w:rPr>
          <w:rFonts w:ascii="Tahoma" w:eastAsia="Times New Roman" w:hAnsi="Tahoma" w:cs="Tahoma"/>
          <w:u w:val="single"/>
        </w:rPr>
        <w:t xml:space="preserve">Kontrolní </w:t>
      </w:r>
      <w:r w:rsidR="00CB6817" w:rsidRPr="00242D23">
        <w:rPr>
          <w:rFonts w:ascii="Tahoma" w:eastAsia="Times New Roman" w:hAnsi="Tahoma" w:cs="Tahoma"/>
          <w:u w:val="single"/>
        </w:rPr>
        <w:t xml:space="preserve">výbor – Zápis č. </w:t>
      </w:r>
      <w:r>
        <w:rPr>
          <w:rFonts w:ascii="Tahoma" w:eastAsia="Times New Roman" w:hAnsi="Tahoma" w:cs="Tahoma"/>
          <w:u w:val="single"/>
        </w:rPr>
        <w:t>5</w:t>
      </w:r>
      <w:r w:rsidR="00CB6817" w:rsidRPr="00242D23">
        <w:rPr>
          <w:rFonts w:ascii="Tahoma" w:eastAsia="Times New Roman" w:hAnsi="Tahoma" w:cs="Tahoma"/>
          <w:u w:val="single"/>
        </w:rPr>
        <w:t xml:space="preserve"> ze dne 2</w:t>
      </w:r>
      <w:r>
        <w:rPr>
          <w:rFonts w:ascii="Tahoma" w:eastAsia="Times New Roman" w:hAnsi="Tahoma" w:cs="Tahoma"/>
          <w:u w:val="single"/>
        </w:rPr>
        <w:t>9</w:t>
      </w:r>
      <w:r w:rsidR="00CB6817" w:rsidRPr="00242D23">
        <w:rPr>
          <w:rFonts w:ascii="Tahoma" w:eastAsia="Times New Roman" w:hAnsi="Tahoma" w:cs="Tahoma"/>
          <w:u w:val="single"/>
        </w:rPr>
        <w:t>.0</w:t>
      </w:r>
      <w:r>
        <w:rPr>
          <w:rFonts w:ascii="Tahoma" w:eastAsia="Times New Roman" w:hAnsi="Tahoma" w:cs="Tahoma"/>
          <w:u w:val="single"/>
        </w:rPr>
        <w:t>8</w:t>
      </w:r>
      <w:r w:rsidR="00CB6817" w:rsidRPr="00242D23">
        <w:rPr>
          <w:rFonts w:ascii="Tahoma" w:eastAsia="Times New Roman" w:hAnsi="Tahoma" w:cs="Tahoma"/>
          <w:u w:val="single"/>
        </w:rPr>
        <w:t>.2022</w:t>
      </w:r>
    </w:p>
    <w:p w:rsidR="00CB6817" w:rsidRPr="00087119" w:rsidRDefault="00CB6817" w:rsidP="00CB6817">
      <w:pPr>
        <w:rPr>
          <w:rFonts w:ascii="Tahoma" w:hAnsi="Tahoma" w:cs="Tahoma"/>
        </w:rPr>
      </w:pPr>
    </w:p>
    <w:p w:rsidR="00CB6817" w:rsidRPr="00087119" w:rsidRDefault="00CB6817" w:rsidP="00CB681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rPr>
          <w:rFonts w:ascii="Tahoma" w:hAnsi="Tahoma" w:cs="Tahoma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087119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</w:rPr>
        <w:t xml:space="preserve">K projednání v zastupitelstvu města dne </w:t>
      </w:r>
      <w:r w:rsidR="00257C2B">
        <w:rPr>
          <w:rFonts w:ascii="Tahoma" w:hAnsi="Tahoma" w:cs="Tahoma"/>
        </w:rPr>
        <w:t>14</w:t>
      </w:r>
      <w:r w:rsidRPr="00D12A92">
        <w:rPr>
          <w:rFonts w:ascii="Tahoma" w:hAnsi="Tahoma" w:cs="Tahoma"/>
        </w:rPr>
        <w:t xml:space="preserve">. </w:t>
      </w:r>
      <w:r w:rsidR="00257C2B">
        <w:rPr>
          <w:rFonts w:ascii="Tahoma" w:hAnsi="Tahoma" w:cs="Tahoma"/>
        </w:rPr>
        <w:t>září</w:t>
      </w:r>
      <w:r w:rsidRPr="00D12A92">
        <w:rPr>
          <w:rFonts w:ascii="Tahoma" w:hAnsi="Tahoma" w:cs="Tahoma"/>
        </w:rPr>
        <w:t xml:space="preserve"> 202</w:t>
      </w:r>
      <w:r w:rsidR="00D4026B">
        <w:rPr>
          <w:rFonts w:ascii="Tahoma" w:hAnsi="Tahoma" w:cs="Tahoma"/>
        </w:rPr>
        <w:t>2</w:t>
      </w: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7C2B" w:rsidRDefault="00257C2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7C2B" w:rsidRDefault="00257C2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7C2B" w:rsidRDefault="00257C2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7C2B" w:rsidRPr="00D12A92" w:rsidRDefault="00257C2B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A6159" w:rsidRDefault="000A6159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P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1374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92">
        <w:rPr>
          <w:rFonts w:ascii="Tahoma" w:hAnsi="Tahoma" w:cs="Tahoma"/>
          <w:b/>
          <w:bCs/>
        </w:rPr>
        <w:t>Předkládá:</w:t>
      </w:r>
      <w:r w:rsidRPr="00D12A92">
        <w:rPr>
          <w:rFonts w:ascii="Tahoma" w:hAnsi="Tahoma" w:cs="Tahoma"/>
          <w:b/>
          <w:bCs/>
        </w:rPr>
        <w:tab/>
      </w:r>
      <w:r w:rsidRPr="00D12A92">
        <w:rPr>
          <w:rFonts w:ascii="Tahoma" w:hAnsi="Tahoma" w:cs="Tahoma"/>
        </w:rPr>
        <w:t>Ing. Jitka Šochmanová, vedoucí finančního odboru</w:t>
      </w:r>
    </w:p>
    <w:p w:rsidR="0088510E" w:rsidRPr="00D12A92" w:rsidRDefault="0088510E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12A92" w:rsidRDefault="00981374" w:rsidP="0098137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12A92">
        <w:rPr>
          <w:rFonts w:ascii="Tahoma" w:hAnsi="Tahoma" w:cs="Tahoma"/>
        </w:rPr>
        <w:tab/>
      </w:r>
      <w:r w:rsidRPr="00D12A92">
        <w:rPr>
          <w:rFonts w:ascii="Tahoma" w:hAnsi="Tahoma" w:cs="Tahoma"/>
        </w:rPr>
        <w:tab/>
      </w:r>
    </w:p>
    <w:p w:rsidR="00CB6817" w:rsidRDefault="00257C2B" w:rsidP="00CB6817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CB6817" w:rsidRPr="00087119">
        <w:rPr>
          <w:rFonts w:ascii="Tahoma" w:hAnsi="Tahoma" w:cs="Tahoma"/>
          <w:sz w:val="24"/>
        </w:rPr>
        <w:t>) Rozpočtov</w:t>
      </w:r>
      <w:r w:rsidR="00CB6817">
        <w:rPr>
          <w:rFonts w:ascii="Tahoma" w:hAnsi="Tahoma" w:cs="Tahoma"/>
          <w:sz w:val="24"/>
        </w:rPr>
        <w:t>á</w:t>
      </w:r>
      <w:r w:rsidR="00CB6817" w:rsidRPr="00087119">
        <w:rPr>
          <w:rFonts w:ascii="Tahoma" w:hAnsi="Tahoma" w:cs="Tahoma"/>
          <w:sz w:val="24"/>
        </w:rPr>
        <w:t xml:space="preserve"> opatření č</w:t>
      </w:r>
      <w:r w:rsidR="00CB6817">
        <w:rPr>
          <w:rFonts w:ascii="Tahoma" w:hAnsi="Tahoma" w:cs="Tahoma"/>
          <w:sz w:val="24"/>
        </w:rPr>
        <w:t xml:space="preserve">. </w:t>
      </w:r>
      <w:r>
        <w:rPr>
          <w:rFonts w:ascii="Tahoma" w:hAnsi="Tahoma" w:cs="Tahoma"/>
          <w:sz w:val="24"/>
        </w:rPr>
        <w:t>75 -</w:t>
      </w:r>
      <w:r w:rsidR="00CB6817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78, 82 - 85</w:t>
      </w:r>
    </w:p>
    <w:p w:rsidR="00257C2B" w:rsidRPr="00257C2B" w:rsidRDefault="00257C2B" w:rsidP="00257C2B"/>
    <w:p w:rsidR="00BA210C" w:rsidRDefault="00BA210C" w:rsidP="00BA210C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958B4" w:rsidRPr="00C1424B" w:rsidRDefault="00B958B4" w:rsidP="00BA210C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A210C" w:rsidRPr="00C1424B" w:rsidRDefault="00BA210C" w:rsidP="00BA210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</w:t>
      </w:r>
      <w:r w:rsidRPr="00C1424B">
        <w:rPr>
          <w:rFonts w:ascii="Tahoma" w:hAnsi="Tahoma" w:cs="Tahoma"/>
          <w:sz w:val="20"/>
          <w:szCs w:val="20"/>
        </w:rPr>
        <w:t xml:space="preserve"> města po projednání</w:t>
      </w:r>
    </w:p>
    <w:p w:rsidR="00BA210C" w:rsidRDefault="00BA210C" w:rsidP="00CB6817">
      <w:pPr>
        <w:rPr>
          <w:rFonts w:ascii="Tahoma" w:hAnsi="Tahoma" w:cs="Tahoma"/>
          <w:b/>
          <w:bCs/>
          <w:sz w:val="20"/>
          <w:szCs w:val="20"/>
        </w:rPr>
      </w:pPr>
    </w:p>
    <w:p w:rsidR="00CB6817" w:rsidRDefault="00CB6817" w:rsidP="00CB6817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B958B4" w:rsidRPr="00CC04E1" w:rsidRDefault="00B958B4" w:rsidP="00B958B4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75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1.500.000,00</w:t>
      </w:r>
      <w:r w:rsidRPr="00CC07C7">
        <w:rPr>
          <w:rFonts w:ascii="Tahoma" w:hAnsi="Tahoma" w:cs="Tahoma"/>
          <w:sz w:val="20"/>
          <w:szCs w:val="20"/>
        </w:rPr>
        <w:t xml:space="preserve"> Kč</w:t>
      </w:r>
    </w:p>
    <w:p w:rsidR="00B958B4" w:rsidRDefault="00B958B4" w:rsidP="00B958B4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D71F6B">
        <w:rPr>
          <w:rFonts w:ascii="Tahoma" w:hAnsi="Tahoma" w:cs="Tahoma"/>
          <w:sz w:val="20"/>
          <w:szCs w:val="20"/>
        </w:rPr>
        <w:t xml:space="preserve">Navýšení rozpočtu výdajů </w:t>
      </w:r>
      <w:r>
        <w:rPr>
          <w:rFonts w:ascii="Tahoma" w:hAnsi="Tahoma" w:cs="Tahoma"/>
          <w:sz w:val="20"/>
          <w:szCs w:val="20"/>
        </w:rPr>
        <w:t>odboru školství na poskytování individuálních dotací.  Finanční prostředky budou použity na zajištění sportovní činnosti týmu mužů házené TJ ČZ Strakonice (viz materiál odboru školství</w:t>
      </w:r>
      <w:r w:rsidR="007D1081">
        <w:rPr>
          <w:rFonts w:ascii="Tahoma" w:hAnsi="Tahoma" w:cs="Tahoma"/>
          <w:sz w:val="20"/>
          <w:szCs w:val="20"/>
        </w:rPr>
        <w:t xml:space="preserve"> č. 19.03</w:t>
      </w:r>
      <w:r>
        <w:rPr>
          <w:rFonts w:ascii="Tahoma" w:hAnsi="Tahoma" w:cs="Tahoma"/>
          <w:sz w:val="20"/>
          <w:szCs w:val="20"/>
        </w:rPr>
        <w:t xml:space="preserve">). Rozpočtové opatření bude kryto použitím prostředků minulých let.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1847"/>
      </w:tblGrid>
      <w:tr w:rsidR="008C4001" w:rsidRPr="00D71F6B" w:rsidTr="00CB0D56">
        <w:tc>
          <w:tcPr>
            <w:tcW w:w="2265" w:type="dxa"/>
          </w:tcPr>
          <w:p w:rsidR="008C4001" w:rsidRPr="00D71F6B" w:rsidRDefault="008C4001" w:rsidP="003423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8C4001" w:rsidRPr="00D71F6B" w:rsidRDefault="008C4001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847" w:type="dxa"/>
          </w:tcPr>
          <w:p w:rsidR="008C4001" w:rsidRPr="00D71F6B" w:rsidRDefault="008C4001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</w:p>
        </w:tc>
      </w:tr>
      <w:tr w:rsidR="008C4001" w:rsidRPr="00D71F6B" w:rsidTr="00CB0D56">
        <w:tc>
          <w:tcPr>
            <w:tcW w:w="2265" w:type="dxa"/>
          </w:tcPr>
          <w:p w:rsidR="008C4001" w:rsidRPr="00D71F6B" w:rsidRDefault="008C4001" w:rsidP="003423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4001" w:rsidRPr="00D71F6B" w:rsidRDefault="008C4001" w:rsidP="003423B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1847" w:type="dxa"/>
          </w:tcPr>
          <w:p w:rsidR="008C4001" w:rsidRPr="00D71F6B" w:rsidRDefault="008C4001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B958B4" w:rsidRPr="00831EF9" w:rsidRDefault="00B958B4" w:rsidP="00B958B4">
      <w:pPr>
        <w:rPr>
          <w:rFonts w:ascii="Tahoma" w:hAnsi="Tahoma" w:cs="Tahoma"/>
          <w:sz w:val="20"/>
          <w:szCs w:val="20"/>
        </w:rPr>
      </w:pPr>
    </w:p>
    <w:p w:rsidR="00B958B4" w:rsidRPr="00CC04E1" w:rsidRDefault="00B958B4" w:rsidP="00B958B4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76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1.057.000,00</w:t>
      </w:r>
      <w:r w:rsidRPr="00CC07C7">
        <w:rPr>
          <w:rFonts w:ascii="Tahoma" w:hAnsi="Tahoma" w:cs="Tahoma"/>
          <w:sz w:val="20"/>
          <w:szCs w:val="20"/>
        </w:rPr>
        <w:t xml:space="preserve"> Kč</w:t>
      </w:r>
    </w:p>
    <w:p w:rsidR="00B958B4" w:rsidRPr="00955AF9" w:rsidRDefault="00B958B4" w:rsidP="00FD2DD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19492A">
        <w:rPr>
          <w:rFonts w:ascii="Tahoma" w:hAnsi="Tahoma" w:cs="Tahoma"/>
          <w:sz w:val="20"/>
          <w:szCs w:val="20"/>
        </w:rPr>
        <w:t>Navýšení rozpočtu výdajů majetkového odboru na akci „Rekonstrukce víceúčelového hřiště ZŠ</w:t>
      </w:r>
      <w:r w:rsidRPr="00867E91">
        <w:rPr>
          <w:rFonts w:ascii="Tahoma" w:hAnsi="Tahoma" w:cs="Tahoma"/>
          <w:sz w:val="20"/>
          <w:szCs w:val="20"/>
        </w:rPr>
        <w:t xml:space="preserve"> Dukelská“. V současné době je hřiště s umělým povrchem ve sportovním areálu ZŠ Dukelská</w:t>
      </w:r>
      <w:r w:rsidRPr="00955AF9">
        <w:rPr>
          <w:rFonts w:ascii="Tahoma" w:hAnsi="Tahoma" w:cs="Tahoma"/>
          <w:sz w:val="20"/>
          <w:szCs w:val="20"/>
        </w:rPr>
        <w:t xml:space="preserve"> uzavřeno z důvodu havarijního stavu části umělohmotného povrchu a podklado</w:t>
      </w:r>
      <w:r>
        <w:rPr>
          <w:rFonts w:ascii="Tahoma" w:hAnsi="Tahoma" w:cs="Tahoma"/>
          <w:sz w:val="20"/>
          <w:szCs w:val="20"/>
        </w:rPr>
        <w:t>vé asfaltové vrstvy. Jedná se o </w:t>
      </w:r>
      <w:r w:rsidRPr="00955AF9">
        <w:rPr>
          <w:rFonts w:ascii="Tahoma" w:hAnsi="Tahoma" w:cs="Tahoma"/>
          <w:sz w:val="20"/>
          <w:szCs w:val="20"/>
        </w:rPr>
        <w:t xml:space="preserve">hřiště pro basketbal, volejbal, tenis a nohejbal, které kromě žáků ZŠ Dukelská </w:t>
      </w:r>
      <w:r>
        <w:rPr>
          <w:rFonts w:ascii="Tahoma" w:hAnsi="Tahoma" w:cs="Tahoma"/>
          <w:sz w:val="20"/>
          <w:szCs w:val="20"/>
        </w:rPr>
        <w:t xml:space="preserve">využívá </w:t>
      </w:r>
      <w:r w:rsidRPr="00955AF9">
        <w:rPr>
          <w:rFonts w:ascii="Tahoma" w:hAnsi="Tahoma" w:cs="Tahoma"/>
          <w:sz w:val="20"/>
          <w:szCs w:val="20"/>
        </w:rPr>
        <w:t xml:space="preserve">i veřejnost. </w:t>
      </w:r>
      <w:r>
        <w:rPr>
          <w:rFonts w:ascii="Tahoma" w:hAnsi="Tahoma" w:cs="Tahoma"/>
          <w:sz w:val="20"/>
          <w:szCs w:val="20"/>
        </w:rPr>
        <w:t xml:space="preserve">Rozpočtové opatření bude kryto přesunem z akce „Cyklostezka Nový </w:t>
      </w:r>
      <w:proofErr w:type="spellStart"/>
      <w:r>
        <w:rPr>
          <w:rFonts w:ascii="Tahoma" w:hAnsi="Tahoma" w:cs="Tahoma"/>
          <w:sz w:val="20"/>
          <w:szCs w:val="20"/>
        </w:rPr>
        <w:t>Dražejov</w:t>
      </w:r>
      <w:proofErr w:type="spellEnd"/>
      <w:r>
        <w:rPr>
          <w:rFonts w:ascii="Tahoma" w:hAnsi="Tahoma" w:cs="Tahoma"/>
          <w:sz w:val="20"/>
          <w:szCs w:val="20"/>
        </w:rPr>
        <w:t xml:space="preserve"> – Pracejovice“, která se nebude letos realizovat.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1847"/>
        <w:gridCol w:w="1559"/>
      </w:tblGrid>
      <w:tr w:rsidR="00B958B4" w:rsidRPr="00D71F6B" w:rsidTr="00CB0D56">
        <w:tc>
          <w:tcPr>
            <w:tcW w:w="2265" w:type="dxa"/>
          </w:tcPr>
          <w:p w:rsidR="00B958B4" w:rsidRPr="00D71F6B" w:rsidRDefault="00B958B4" w:rsidP="003423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B958B4" w:rsidRPr="00D71F6B" w:rsidRDefault="00B958B4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D71F6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847" w:type="dxa"/>
          </w:tcPr>
          <w:p w:rsidR="00B958B4" w:rsidRPr="00D71F6B" w:rsidRDefault="00B958B4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75x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3412 -</w:t>
            </w:r>
            <w:r w:rsidRPr="00D71F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B958B4" w:rsidRPr="00D71F6B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B958B4" w:rsidRPr="00D71F6B" w:rsidTr="00CB0D56">
        <w:tc>
          <w:tcPr>
            <w:tcW w:w="2265" w:type="dxa"/>
          </w:tcPr>
          <w:p w:rsidR="00B958B4" w:rsidRPr="00D71F6B" w:rsidRDefault="00B958B4" w:rsidP="003423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958B4" w:rsidRPr="00D71F6B" w:rsidRDefault="00B958B4" w:rsidP="003423B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847" w:type="dxa"/>
          </w:tcPr>
          <w:p w:rsidR="00B958B4" w:rsidRPr="00D71F6B" w:rsidRDefault="00B958B4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735 - 2219 - 6121</w:t>
            </w:r>
          </w:p>
        </w:tc>
        <w:tc>
          <w:tcPr>
            <w:tcW w:w="1559" w:type="dxa"/>
          </w:tcPr>
          <w:p w:rsidR="00B958B4" w:rsidRPr="00D71F6B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B958B4" w:rsidRPr="00831EF9" w:rsidRDefault="00B958B4" w:rsidP="00B958B4">
      <w:pPr>
        <w:rPr>
          <w:rFonts w:ascii="Tahoma" w:hAnsi="Tahoma" w:cs="Tahoma"/>
          <w:sz w:val="20"/>
          <w:szCs w:val="20"/>
        </w:rPr>
      </w:pPr>
    </w:p>
    <w:p w:rsidR="00B958B4" w:rsidRPr="00CC04E1" w:rsidRDefault="00B958B4" w:rsidP="00B958B4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77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842.000,00</w:t>
      </w:r>
      <w:r w:rsidRPr="00CC07C7">
        <w:rPr>
          <w:rFonts w:ascii="Tahoma" w:hAnsi="Tahoma" w:cs="Tahoma"/>
          <w:sz w:val="20"/>
          <w:szCs w:val="20"/>
        </w:rPr>
        <w:t xml:space="preserve"> Kč</w:t>
      </w:r>
    </w:p>
    <w:p w:rsidR="00B958B4" w:rsidRPr="008E1C85" w:rsidRDefault="00B958B4" w:rsidP="00B958B4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867E91">
        <w:rPr>
          <w:rFonts w:ascii="Tahoma" w:hAnsi="Tahoma" w:cs="Tahoma"/>
          <w:sz w:val="20"/>
          <w:szCs w:val="20"/>
        </w:rPr>
        <w:t>Navýšení rozpočtu výdajů majetkového odboru na dofinancování akce „Rekonstrukce zásobování teplem</w:t>
      </w:r>
      <w:r w:rsidRPr="008E1C85">
        <w:rPr>
          <w:rFonts w:ascii="Tahoma" w:hAnsi="Tahoma" w:cs="Tahoma"/>
          <w:iCs/>
          <w:sz w:val="20"/>
          <w:szCs w:val="20"/>
        </w:rPr>
        <w:t xml:space="preserve"> zimního stadionu z plaveckého stadionu“.</w:t>
      </w:r>
      <w:r>
        <w:rPr>
          <w:rFonts w:ascii="Tahoma" w:hAnsi="Tahoma" w:cs="Tahoma"/>
          <w:iCs/>
          <w:sz w:val="20"/>
          <w:szCs w:val="20"/>
        </w:rPr>
        <w:t xml:space="preserve"> </w:t>
      </w:r>
      <w:r w:rsidRPr="008E1C85">
        <w:rPr>
          <w:rFonts w:ascii="Tahoma" w:hAnsi="Tahoma" w:cs="Tahoma"/>
          <w:iCs/>
          <w:sz w:val="20"/>
          <w:szCs w:val="20"/>
        </w:rPr>
        <w:t xml:space="preserve">Předmětem stavby je propojení plaveckého a zimního stadionu novým teplovodem včetně instalace výměníkových stanic. V rozpočtu města je na akci schváleno 12.305.000 Kč, skutečné náklady </w:t>
      </w:r>
      <w:r w:rsidRPr="008E1C85">
        <w:rPr>
          <w:rFonts w:ascii="Tahoma" w:hAnsi="Tahoma" w:cs="Tahoma"/>
          <w:sz w:val="20"/>
          <w:szCs w:val="20"/>
        </w:rPr>
        <w:t>činí cca 13.147.000 Kč. Před zahájením stavby musela být dodatečně z důvodu probíhající rekonstrukce fotbalového povrchu změněna trasa teplovodu</w:t>
      </w:r>
      <w:r>
        <w:rPr>
          <w:rFonts w:ascii="Tahoma" w:hAnsi="Tahoma" w:cs="Tahoma"/>
          <w:sz w:val="20"/>
          <w:szCs w:val="20"/>
        </w:rPr>
        <w:t>. Došlo k</w:t>
      </w:r>
      <w:r w:rsidRPr="008E1C85">
        <w:rPr>
          <w:rFonts w:ascii="Tahoma" w:hAnsi="Tahoma" w:cs="Tahoma"/>
          <w:sz w:val="20"/>
          <w:szCs w:val="20"/>
        </w:rPr>
        <w:t xml:space="preserve"> vybourání částí železobetonových šachet a desek, </w:t>
      </w:r>
      <w:r>
        <w:rPr>
          <w:rFonts w:ascii="Tahoma" w:hAnsi="Tahoma" w:cs="Tahoma"/>
          <w:sz w:val="20"/>
          <w:szCs w:val="20"/>
        </w:rPr>
        <w:t>byla</w:t>
      </w:r>
      <w:r w:rsidRPr="008E1C85">
        <w:rPr>
          <w:rFonts w:ascii="Tahoma" w:hAnsi="Tahoma" w:cs="Tahoma"/>
          <w:sz w:val="20"/>
          <w:szCs w:val="20"/>
        </w:rPr>
        <w:t xml:space="preserve"> provedena úprava venkovní betonové plochy před ústím nového teplovodu do </w:t>
      </w:r>
      <w:proofErr w:type="gramStart"/>
      <w:r w:rsidRPr="008E1C85">
        <w:rPr>
          <w:rFonts w:ascii="Tahoma" w:hAnsi="Tahoma" w:cs="Tahoma"/>
          <w:sz w:val="20"/>
          <w:szCs w:val="20"/>
        </w:rPr>
        <w:t>VS</w:t>
      </w:r>
      <w:r>
        <w:rPr>
          <w:rFonts w:ascii="Tahoma" w:hAnsi="Tahoma" w:cs="Tahoma"/>
          <w:sz w:val="20"/>
          <w:szCs w:val="20"/>
        </w:rPr>
        <w:t>.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8E1C85">
        <w:rPr>
          <w:rFonts w:ascii="Tahoma" w:hAnsi="Tahoma" w:cs="Tahoma"/>
          <w:sz w:val="20"/>
          <w:szCs w:val="20"/>
        </w:rPr>
        <w:t xml:space="preserve">Rozpočtové opatření bude kryto přesunem z akce „Cyklostezka Nový </w:t>
      </w:r>
      <w:proofErr w:type="spellStart"/>
      <w:r w:rsidRPr="008E1C85">
        <w:rPr>
          <w:rFonts w:ascii="Tahoma" w:hAnsi="Tahoma" w:cs="Tahoma"/>
          <w:sz w:val="20"/>
          <w:szCs w:val="20"/>
        </w:rPr>
        <w:t>Dražejov</w:t>
      </w:r>
      <w:proofErr w:type="spellEnd"/>
      <w:r w:rsidRPr="008E1C85">
        <w:rPr>
          <w:rFonts w:ascii="Tahoma" w:hAnsi="Tahoma" w:cs="Tahoma"/>
          <w:sz w:val="20"/>
          <w:szCs w:val="20"/>
        </w:rPr>
        <w:t xml:space="preserve"> – Pracejovice“, která se nebude letos realizovat.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1847"/>
        <w:gridCol w:w="1559"/>
      </w:tblGrid>
      <w:tr w:rsidR="00B958B4" w:rsidRPr="008E1C85" w:rsidTr="00CB0D56">
        <w:tc>
          <w:tcPr>
            <w:tcW w:w="2265" w:type="dxa"/>
          </w:tcPr>
          <w:p w:rsidR="00B958B4" w:rsidRPr="008E1C85" w:rsidRDefault="00B958B4" w:rsidP="003423B6">
            <w:pPr>
              <w:ind w:hanging="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847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95</w:t>
            </w:r>
            <w:r w:rsidRPr="008E1C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E1C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363x</w:t>
            </w:r>
            <w:r w:rsidRPr="008E1C8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8E1C85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B958B4" w:rsidRPr="008E1C85" w:rsidTr="00CB0D56">
        <w:tc>
          <w:tcPr>
            <w:tcW w:w="2265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847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735 - 2219 - 6121</w:t>
            </w:r>
          </w:p>
        </w:tc>
        <w:tc>
          <w:tcPr>
            <w:tcW w:w="1559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B958B4" w:rsidRPr="00831EF9" w:rsidRDefault="00B958B4" w:rsidP="00B958B4">
      <w:pPr>
        <w:rPr>
          <w:rFonts w:ascii="Tahoma" w:hAnsi="Tahoma" w:cs="Tahoma"/>
          <w:sz w:val="20"/>
          <w:szCs w:val="20"/>
        </w:rPr>
      </w:pPr>
    </w:p>
    <w:p w:rsidR="00B958B4" w:rsidRDefault="00B958B4" w:rsidP="00B958B4">
      <w:pPr>
        <w:pStyle w:val="Zkladntext2"/>
        <w:rPr>
          <w:rFonts w:cs="Tahoma"/>
          <w:bCs w:val="0"/>
          <w:i/>
          <w:iCs/>
        </w:rPr>
      </w:pPr>
      <w:r>
        <w:rPr>
          <w:rFonts w:ascii="Tahoma" w:hAnsi="Tahoma" w:cs="Tahoma"/>
          <w:sz w:val="20"/>
          <w:szCs w:val="20"/>
        </w:rPr>
        <w:t>RO  č. 78 ve výši 6.800.0</w:t>
      </w:r>
      <w:r w:rsidRPr="00CE2432">
        <w:rPr>
          <w:rFonts w:ascii="Tahoma" w:hAnsi="Tahoma" w:cs="Tahoma"/>
          <w:sz w:val="20"/>
          <w:szCs w:val="20"/>
        </w:rPr>
        <w:t>00,00 Kč</w:t>
      </w:r>
    </w:p>
    <w:p w:rsidR="00B958B4" w:rsidRDefault="00B958B4" w:rsidP="00B958B4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867E91">
        <w:rPr>
          <w:rFonts w:ascii="Tahoma" w:hAnsi="Tahoma" w:cs="Tahoma"/>
          <w:sz w:val="20"/>
          <w:szCs w:val="20"/>
        </w:rPr>
        <w:t>Navýšení rozpočtu výdajů majetkového odboru na financování akce „</w:t>
      </w:r>
      <w:r>
        <w:rPr>
          <w:rFonts w:ascii="Tahoma" w:hAnsi="Tahoma" w:cs="Tahoma"/>
          <w:sz w:val="20"/>
          <w:szCs w:val="20"/>
        </w:rPr>
        <w:t xml:space="preserve">Odkanalizování lokality Ostrov“. Důvodem je poškození stávající kanalizace, která není na pozemku města Strakonice. V lokalitě je nutné provést novou splaškovou a dešťovou kanalizaci, aby bylo možné napojit okolní objekty a v současné době rekonstruovaný objekt bývalého </w:t>
      </w:r>
      <w:proofErr w:type="spellStart"/>
      <w:r>
        <w:rPr>
          <w:rFonts w:ascii="Tahoma" w:hAnsi="Tahoma" w:cs="Tahoma"/>
          <w:sz w:val="20"/>
          <w:szCs w:val="20"/>
        </w:rPr>
        <w:t>Fezka</w:t>
      </w:r>
      <w:proofErr w:type="spellEnd"/>
      <w:r>
        <w:rPr>
          <w:rFonts w:ascii="Tahoma" w:hAnsi="Tahoma" w:cs="Tahoma"/>
          <w:sz w:val="20"/>
          <w:szCs w:val="20"/>
        </w:rPr>
        <w:t xml:space="preserve"> č. p. 1415 (Komunitní centrum), který bez napojení na kanalizaci nelze zkolaudovat. </w:t>
      </w:r>
      <w:r w:rsidRPr="008E1C85">
        <w:rPr>
          <w:rFonts w:ascii="Tahoma" w:hAnsi="Tahoma" w:cs="Tahoma"/>
          <w:sz w:val="20"/>
          <w:szCs w:val="20"/>
        </w:rPr>
        <w:t xml:space="preserve">Rozpočtové opatření bude kryto přesunem z akce „Cyklostezka Nový </w:t>
      </w:r>
      <w:proofErr w:type="spellStart"/>
      <w:r w:rsidRPr="008E1C85">
        <w:rPr>
          <w:rFonts w:ascii="Tahoma" w:hAnsi="Tahoma" w:cs="Tahoma"/>
          <w:sz w:val="20"/>
          <w:szCs w:val="20"/>
        </w:rPr>
        <w:t>Dražejov</w:t>
      </w:r>
      <w:proofErr w:type="spellEnd"/>
      <w:r w:rsidRPr="008E1C85">
        <w:rPr>
          <w:rFonts w:ascii="Tahoma" w:hAnsi="Tahoma" w:cs="Tahoma"/>
          <w:sz w:val="20"/>
          <w:szCs w:val="20"/>
        </w:rPr>
        <w:t xml:space="preserve"> – Pracejovice“, která se nebude letos realizovat.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1847"/>
        <w:gridCol w:w="1559"/>
      </w:tblGrid>
      <w:tr w:rsidR="00B958B4" w:rsidRPr="008E1C85" w:rsidTr="00CB0D56">
        <w:tc>
          <w:tcPr>
            <w:tcW w:w="2265" w:type="dxa"/>
          </w:tcPr>
          <w:p w:rsidR="00B958B4" w:rsidRPr="008E1C85" w:rsidRDefault="00B958B4" w:rsidP="003423B6">
            <w:pPr>
              <w:ind w:hanging="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847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772</w:t>
            </w:r>
            <w:r w:rsidRPr="008E1C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8E1C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2321</w:t>
            </w:r>
            <w:r w:rsidRPr="008E1C8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Pr="008E1C85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B958B4" w:rsidRPr="008E1C85" w:rsidTr="00CB0D56">
        <w:tc>
          <w:tcPr>
            <w:tcW w:w="2265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847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735 - 2219 - 6121</w:t>
            </w:r>
          </w:p>
        </w:tc>
        <w:tc>
          <w:tcPr>
            <w:tcW w:w="1559" w:type="dxa"/>
          </w:tcPr>
          <w:p w:rsidR="00B958B4" w:rsidRPr="008E1C85" w:rsidRDefault="00B958B4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1C85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FA0324" w:rsidRPr="00FA0324" w:rsidRDefault="00FA0324" w:rsidP="00FA0324"/>
    <w:p w:rsidR="00FD2DD2" w:rsidRPr="00FD2DD2" w:rsidRDefault="00FD2DD2" w:rsidP="00FD2DD2">
      <w:pPr>
        <w:pStyle w:val="Zkladntext2"/>
        <w:rPr>
          <w:rFonts w:ascii="Tahoma" w:hAnsi="Tahoma" w:cs="Tahoma"/>
          <w:b w:val="0"/>
          <w:sz w:val="20"/>
          <w:szCs w:val="20"/>
        </w:rPr>
      </w:pPr>
      <w:r w:rsidRPr="00FD2DD2">
        <w:rPr>
          <w:rFonts w:ascii="Tahoma" w:hAnsi="Tahoma" w:cs="Tahoma"/>
          <w:sz w:val="20"/>
          <w:szCs w:val="20"/>
        </w:rPr>
        <w:t>RO  č. 82  ve výši  8.120.000,00 Kč</w:t>
      </w:r>
    </w:p>
    <w:p w:rsidR="00FD2DD2" w:rsidRDefault="00FD2DD2" w:rsidP="00FD2DD2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FD2DD2">
        <w:rPr>
          <w:rFonts w:ascii="Tahoma" w:hAnsi="Tahoma" w:cs="Tahoma"/>
          <w:sz w:val="20"/>
          <w:szCs w:val="20"/>
        </w:rPr>
        <w:t>Navýšení příspěvků na provoz s vyúčtováním příspěvkovým organizacím města Strakonice účelově určených na úhradu elektrické energie v roce 2022, a to z důvodu výrazného zvýšení ceny energie. Rozpočtové opatření bude kryto daňovými příjmy, které jsou oproti původní predikci MF vyšší.</w:t>
      </w:r>
    </w:p>
    <w:p w:rsidR="00FD2DD2" w:rsidRPr="00FD2DD2" w:rsidRDefault="00FD2DD2" w:rsidP="00FD2DD2">
      <w:pPr>
        <w:spacing w:after="120"/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  <w:gridCol w:w="2409"/>
      </w:tblGrid>
      <w:tr w:rsidR="00FD2DD2" w:rsidRPr="00FD2DD2" w:rsidTr="003423B6">
        <w:trPr>
          <w:trHeight w:val="340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ind w:hanging="105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FD2DD2">
              <w:rPr>
                <w:rFonts w:ascii="Tahoma" w:hAnsi="Tahoma" w:cs="Tahoma"/>
                <w:b/>
                <w:sz w:val="20"/>
                <w:szCs w:val="20"/>
                <w:u w:val="single"/>
              </w:rPr>
              <w:t>Příspěvková organizace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FD2DD2">
              <w:rPr>
                <w:rFonts w:ascii="Tahoma" w:hAnsi="Tahoma" w:cs="Tahoma"/>
                <w:b/>
                <w:sz w:val="20"/>
                <w:szCs w:val="20"/>
                <w:u w:val="single"/>
              </w:rPr>
              <w:t>Částka v Kč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FD2DD2">
              <w:rPr>
                <w:rFonts w:ascii="Tahoma" w:hAnsi="Tahoma" w:cs="Tahoma"/>
                <w:b/>
                <w:sz w:val="20"/>
                <w:szCs w:val="20"/>
                <w:u w:val="single"/>
              </w:rPr>
              <w:t>Rozpočtová skladba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MŠ U Parku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17.000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1301 - 3111 - 5331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MŠ Čtyřlístek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57.000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1303 - 3111 - 5331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MŠ A. B. Svojsíka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22.000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1307 - 3111 - 5331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MŠ Lidická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57.000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1312 - 3111 - 5331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MŠ Šumavská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133.000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1310 - 3111 - 5331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MŠ Holečkova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51.000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1305 - 3111 - 5331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MŠ Školní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78.000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1308 - 3111 - 5331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MŠ Spojařů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64.000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1311 - 3111 - 5331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ZŠ Dukelská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387.000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1321 - 3113 - 5331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ZŠ F. L. Čelakovského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753.000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1320 - 3113 - 5331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ZŠ Krále J. z Poděbrad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287.000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1322 - 3113 - 5331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ZŠ Povážská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270.000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1328 - 3113 - 5331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MěKS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750.000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1078 - 3319 - 5331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2DD2">
              <w:rPr>
                <w:rFonts w:ascii="Tahoma" w:hAnsi="Tahoma" w:cs="Tahoma"/>
                <w:sz w:val="20"/>
                <w:szCs w:val="20"/>
              </w:rPr>
              <w:t>Šmidingerova</w:t>
            </w:r>
            <w:proofErr w:type="spellEnd"/>
            <w:r w:rsidRPr="00FD2DD2">
              <w:rPr>
                <w:rFonts w:ascii="Tahoma" w:hAnsi="Tahoma" w:cs="Tahoma"/>
                <w:sz w:val="20"/>
                <w:szCs w:val="20"/>
              </w:rPr>
              <w:t xml:space="preserve"> knihovna</w:t>
            </w:r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256.000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1090 - 3314 - 5331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552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2DD2">
              <w:rPr>
                <w:rFonts w:ascii="Tahoma" w:hAnsi="Tahoma" w:cs="Tahoma"/>
                <w:sz w:val="20"/>
                <w:szCs w:val="20"/>
              </w:rPr>
              <w:t>MěÚSS</w:t>
            </w:r>
            <w:proofErr w:type="spellEnd"/>
          </w:p>
        </w:tc>
        <w:tc>
          <w:tcPr>
            <w:tcW w:w="184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1.138.000</w:t>
            </w:r>
          </w:p>
        </w:tc>
        <w:tc>
          <w:tcPr>
            <w:tcW w:w="2409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 xml:space="preserve">1230 - 43xx - 5331 </w:t>
            </w:r>
          </w:p>
        </w:tc>
      </w:tr>
      <w:tr w:rsidR="00FD2DD2" w:rsidRPr="002D6974" w:rsidTr="003423B6">
        <w:trPr>
          <w:trHeight w:val="284"/>
        </w:trPr>
        <w:tc>
          <w:tcPr>
            <w:tcW w:w="2552" w:type="dxa"/>
            <w:vAlign w:val="center"/>
          </w:tcPr>
          <w:p w:rsidR="00FD2DD2" w:rsidRPr="002D6974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2D6974">
              <w:rPr>
                <w:rFonts w:ascii="Tahoma" w:hAnsi="Tahoma" w:cs="Tahoma"/>
                <w:sz w:val="20"/>
                <w:szCs w:val="20"/>
              </w:rPr>
              <w:t>STARZ</w:t>
            </w:r>
          </w:p>
        </w:tc>
        <w:tc>
          <w:tcPr>
            <w:tcW w:w="1843" w:type="dxa"/>
            <w:vAlign w:val="center"/>
          </w:tcPr>
          <w:p w:rsidR="00FD2DD2" w:rsidRPr="002D6974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D6974">
              <w:rPr>
                <w:rFonts w:ascii="Tahoma" w:hAnsi="Tahoma" w:cs="Tahoma"/>
                <w:sz w:val="20"/>
                <w:szCs w:val="20"/>
              </w:rPr>
              <w:t>3.800.000</w:t>
            </w:r>
          </w:p>
        </w:tc>
        <w:tc>
          <w:tcPr>
            <w:tcW w:w="2409" w:type="dxa"/>
            <w:vAlign w:val="center"/>
          </w:tcPr>
          <w:p w:rsidR="00FD2DD2" w:rsidRPr="002D6974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D6974">
              <w:rPr>
                <w:rFonts w:ascii="Tahoma" w:hAnsi="Tahoma" w:cs="Tahoma"/>
                <w:sz w:val="20"/>
                <w:szCs w:val="20"/>
              </w:rPr>
              <w:t>1083 - 3412 - 5331</w:t>
            </w:r>
          </w:p>
        </w:tc>
      </w:tr>
      <w:tr w:rsidR="00FD2DD2" w:rsidRPr="002D6974" w:rsidTr="003423B6">
        <w:trPr>
          <w:trHeight w:val="284"/>
        </w:trPr>
        <w:tc>
          <w:tcPr>
            <w:tcW w:w="2552" w:type="dxa"/>
            <w:vAlign w:val="center"/>
          </w:tcPr>
          <w:p w:rsidR="00FD2DD2" w:rsidRPr="002D6974" w:rsidRDefault="00FD2DD2" w:rsidP="003423B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D6974">
              <w:rPr>
                <w:rFonts w:ascii="Tahoma" w:hAnsi="Tahoma" w:cs="Tahoma"/>
                <w:b/>
                <w:sz w:val="20"/>
                <w:szCs w:val="20"/>
              </w:rPr>
              <w:t>Daňové příjmy</w:t>
            </w:r>
          </w:p>
        </w:tc>
        <w:tc>
          <w:tcPr>
            <w:tcW w:w="1843" w:type="dxa"/>
            <w:vAlign w:val="center"/>
          </w:tcPr>
          <w:p w:rsidR="00FD2DD2" w:rsidRPr="002D6974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D6974">
              <w:rPr>
                <w:rFonts w:ascii="Tahoma" w:hAnsi="Tahoma" w:cs="Tahoma"/>
                <w:sz w:val="20"/>
                <w:szCs w:val="20"/>
              </w:rPr>
              <w:t>8.120.000</w:t>
            </w:r>
          </w:p>
        </w:tc>
        <w:tc>
          <w:tcPr>
            <w:tcW w:w="2409" w:type="dxa"/>
            <w:vAlign w:val="center"/>
          </w:tcPr>
          <w:p w:rsidR="00FD2DD2" w:rsidRPr="002D6974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D6974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2D6974">
              <w:rPr>
                <w:rFonts w:ascii="Tahoma" w:hAnsi="Tahoma" w:cs="Tahoma"/>
                <w:sz w:val="20"/>
                <w:szCs w:val="20"/>
              </w:rPr>
              <w:t xml:space="preserve"> – 0000 – 1xxx</w:t>
            </w:r>
          </w:p>
        </w:tc>
      </w:tr>
    </w:tbl>
    <w:p w:rsidR="00FD2DD2" w:rsidRDefault="00FD2DD2" w:rsidP="00FD2DD2">
      <w:pPr>
        <w:pStyle w:val="Zkladntext2"/>
        <w:rPr>
          <w:rFonts w:ascii="Tahoma" w:hAnsi="Tahoma" w:cs="Tahoma"/>
        </w:rPr>
      </w:pPr>
    </w:p>
    <w:p w:rsidR="00FD2DD2" w:rsidRPr="00FD2DD2" w:rsidRDefault="00FD2DD2" w:rsidP="00FD2DD2">
      <w:pPr>
        <w:pStyle w:val="Zkladntext2"/>
        <w:rPr>
          <w:rFonts w:ascii="Tahoma" w:hAnsi="Tahoma" w:cs="Tahoma"/>
          <w:b w:val="0"/>
          <w:sz w:val="20"/>
          <w:szCs w:val="20"/>
        </w:rPr>
      </w:pPr>
      <w:r w:rsidRPr="00FD2DD2">
        <w:rPr>
          <w:rFonts w:ascii="Tahoma" w:hAnsi="Tahoma" w:cs="Tahoma"/>
          <w:sz w:val="20"/>
          <w:szCs w:val="20"/>
        </w:rPr>
        <w:t>RO  č. 83  ve výši  500.000,00 Kč</w:t>
      </w:r>
    </w:p>
    <w:p w:rsidR="00FD2DD2" w:rsidRPr="00FD2DD2" w:rsidRDefault="00FD2DD2" w:rsidP="00FD2DD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FD2DD2">
        <w:rPr>
          <w:rFonts w:ascii="Tahoma" w:hAnsi="Tahoma" w:cs="Tahoma"/>
          <w:sz w:val="20"/>
          <w:szCs w:val="20"/>
        </w:rPr>
        <w:t xml:space="preserve">Navýšení rozpočtu výdajů majetkového odboru na akci „Kontejnerové stání VI. U Nádraží“. Na kontejnerová stání je v rozpočtu města schválena částka 1.500.000 Kč. Na základě výběrového řízení na akci včetně dalších souvisejících výdajů činí předpokládaná výše nákladů na této položce 2.000.000 Kč. Rozpočtové opatření bude kryto přesunem z akce „Cyklostezka Nový </w:t>
      </w:r>
      <w:proofErr w:type="spellStart"/>
      <w:r w:rsidRPr="00FD2DD2">
        <w:rPr>
          <w:rFonts w:ascii="Tahoma" w:hAnsi="Tahoma" w:cs="Tahoma"/>
          <w:sz w:val="20"/>
          <w:szCs w:val="20"/>
        </w:rPr>
        <w:t>Dražejov</w:t>
      </w:r>
      <w:proofErr w:type="spellEnd"/>
      <w:r w:rsidRPr="00FD2DD2">
        <w:rPr>
          <w:rFonts w:ascii="Tahoma" w:hAnsi="Tahoma" w:cs="Tahoma"/>
          <w:sz w:val="20"/>
          <w:szCs w:val="20"/>
        </w:rPr>
        <w:t xml:space="preserve"> – Pracejovice“, která se nebude letos realizovat.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17"/>
        <w:gridCol w:w="2272"/>
        <w:gridCol w:w="1134"/>
      </w:tblGrid>
      <w:tr w:rsidR="00FD2DD2" w:rsidRPr="00FD2DD2" w:rsidTr="00CB0D56">
        <w:tc>
          <w:tcPr>
            <w:tcW w:w="2265" w:type="dxa"/>
          </w:tcPr>
          <w:p w:rsidR="00FD2DD2" w:rsidRPr="00FD2DD2" w:rsidRDefault="00FD2DD2" w:rsidP="003423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72" w:type="dxa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 xml:space="preserve">732 - 37xx - </w:t>
            </w:r>
            <w:proofErr w:type="spellStart"/>
            <w:r w:rsidRPr="00FD2DD2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134" w:type="dxa"/>
          </w:tcPr>
          <w:p w:rsidR="00FD2DD2" w:rsidRPr="00FD2DD2" w:rsidRDefault="00FD2DD2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FD2DD2" w:rsidRPr="00FD2DD2" w:rsidTr="00CB0D56">
        <w:tc>
          <w:tcPr>
            <w:tcW w:w="2265" w:type="dxa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72" w:type="dxa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735 - 2219 - 6121</w:t>
            </w:r>
          </w:p>
        </w:tc>
        <w:tc>
          <w:tcPr>
            <w:tcW w:w="1134" w:type="dxa"/>
          </w:tcPr>
          <w:p w:rsidR="00FD2DD2" w:rsidRPr="00FD2DD2" w:rsidRDefault="00FD2DD2" w:rsidP="003423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FD2DD2" w:rsidRDefault="00FD2DD2" w:rsidP="00FD2DD2">
      <w:pPr>
        <w:pStyle w:val="Zkladntext2"/>
        <w:rPr>
          <w:rFonts w:ascii="Tahoma" w:hAnsi="Tahoma" w:cs="Tahoma"/>
          <w:sz w:val="20"/>
          <w:szCs w:val="20"/>
        </w:rPr>
      </w:pPr>
    </w:p>
    <w:p w:rsidR="00FD2DD2" w:rsidRPr="00FD2DD2" w:rsidRDefault="00FD2DD2" w:rsidP="00FD2DD2">
      <w:pPr>
        <w:pStyle w:val="Zkladntext2"/>
        <w:rPr>
          <w:rFonts w:ascii="Tahoma" w:hAnsi="Tahoma" w:cs="Tahoma"/>
          <w:b w:val="0"/>
          <w:sz w:val="20"/>
          <w:szCs w:val="20"/>
        </w:rPr>
      </w:pPr>
      <w:r w:rsidRPr="00FD2DD2">
        <w:rPr>
          <w:rFonts w:ascii="Tahoma" w:hAnsi="Tahoma" w:cs="Tahoma"/>
          <w:sz w:val="20"/>
          <w:szCs w:val="20"/>
        </w:rPr>
        <w:t>RO  č. 84  ve výši  7.100.000,00 Kč</w:t>
      </w:r>
    </w:p>
    <w:p w:rsidR="00FD2DD2" w:rsidRPr="00FD2DD2" w:rsidRDefault="00FD2DD2" w:rsidP="00FD2DD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FD2DD2">
        <w:rPr>
          <w:rFonts w:ascii="Tahoma" w:hAnsi="Tahoma" w:cs="Tahoma"/>
          <w:sz w:val="20"/>
          <w:szCs w:val="20"/>
        </w:rPr>
        <w:t xml:space="preserve">Navýšení rozpočtu výdajů v souvislosti se  zapojením města Strakonice do dotačního programu Jihočeského kraje „My v tom Jihočechy nenecháme II“ (viz  materiál </w:t>
      </w:r>
      <w:r w:rsidR="007D1081">
        <w:rPr>
          <w:rFonts w:ascii="Tahoma" w:hAnsi="Tahoma" w:cs="Tahoma"/>
          <w:sz w:val="20"/>
          <w:szCs w:val="20"/>
        </w:rPr>
        <w:t>odboru rozvoje</w:t>
      </w:r>
      <w:r w:rsidRPr="00FD2DD2">
        <w:rPr>
          <w:rFonts w:ascii="Tahoma" w:hAnsi="Tahoma" w:cs="Tahoma"/>
          <w:sz w:val="20"/>
          <w:szCs w:val="20"/>
        </w:rPr>
        <w:t xml:space="preserve"> č.</w:t>
      </w:r>
      <w:r w:rsidR="007D1081">
        <w:rPr>
          <w:rFonts w:ascii="Tahoma" w:hAnsi="Tahoma" w:cs="Tahoma"/>
          <w:sz w:val="20"/>
          <w:szCs w:val="20"/>
        </w:rPr>
        <w:t xml:space="preserve"> </w:t>
      </w:r>
      <w:r w:rsidR="00AF41D0">
        <w:rPr>
          <w:rFonts w:ascii="Tahoma" w:hAnsi="Tahoma" w:cs="Tahoma"/>
          <w:sz w:val="20"/>
          <w:szCs w:val="20"/>
        </w:rPr>
        <w:t>19</w:t>
      </w:r>
      <w:r w:rsidRPr="00FD2DD2">
        <w:rPr>
          <w:rFonts w:ascii="Tahoma" w:hAnsi="Tahoma" w:cs="Tahoma"/>
          <w:sz w:val="20"/>
          <w:szCs w:val="20"/>
        </w:rPr>
        <w:t>.0</w:t>
      </w:r>
      <w:r w:rsidR="00AF41D0">
        <w:rPr>
          <w:rFonts w:ascii="Tahoma" w:hAnsi="Tahoma" w:cs="Tahoma"/>
          <w:sz w:val="20"/>
          <w:szCs w:val="20"/>
        </w:rPr>
        <w:t>5</w:t>
      </w:r>
      <w:r w:rsidR="00905D6D">
        <w:rPr>
          <w:rFonts w:ascii="Tahoma" w:hAnsi="Tahoma" w:cs="Tahoma"/>
          <w:sz w:val="20"/>
          <w:szCs w:val="20"/>
        </w:rPr>
        <w:t>)</w:t>
      </w:r>
      <w:r w:rsidRPr="00FD2DD2">
        <w:rPr>
          <w:rFonts w:ascii="Tahoma" w:hAnsi="Tahoma" w:cs="Tahoma"/>
          <w:sz w:val="20"/>
          <w:szCs w:val="20"/>
        </w:rPr>
        <w:t>. Rozpočtové opatření bude kryto daňovými příjmy, které jsou oproti původní predikci MF vyšší.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704"/>
        <w:gridCol w:w="1985"/>
        <w:gridCol w:w="1134"/>
      </w:tblGrid>
      <w:tr w:rsidR="00FD2DD2" w:rsidRPr="00FD2DD2" w:rsidTr="00CB0D56">
        <w:tc>
          <w:tcPr>
            <w:tcW w:w="2265" w:type="dxa"/>
          </w:tcPr>
          <w:p w:rsidR="00FD2DD2" w:rsidRPr="00FD2DD2" w:rsidRDefault="00FD2DD2" w:rsidP="003423B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704" w:type="dxa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2DD2"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 w:rsidRPr="00FD2DD2">
              <w:rPr>
                <w:rFonts w:ascii="Tahoma" w:hAnsi="Tahoma" w:cs="Tahoma"/>
                <w:sz w:val="20"/>
                <w:szCs w:val="20"/>
              </w:rPr>
              <w:t xml:space="preserve"> - 4341 - 5492</w:t>
            </w:r>
          </w:p>
        </w:tc>
        <w:tc>
          <w:tcPr>
            <w:tcW w:w="1134" w:type="dxa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2DD2" w:rsidRPr="00FD2DD2" w:rsidTr="00CB0D56">
        <w:tc>
          <w:tcPr>
            <w:tcW w:w="2265" w:type="dxa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4" w:type="dxa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5" w:type="dxa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2DD2"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 w:rsidRPr="00FD2DD2">
              <w:rPr>
                <w:rFonts w:ascii="Tahoma" w:hAnsi="Tahoma" w:cs="Tahoma"/>
                <w:sz w:val="20"/>
                <w:szCs w:val="20"/>
              </w:rPr>
              <w:t xml:space="preserve"> - 0000 - 1xxx</w:t>
            </w:r>
          </w:p>
        </w:tc>
        <w:tc>
          <w:tcPr>
            <w:tcW w:w="1134" w:type="dxa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D2DD2" w:rsidRDefault="00FD2DD2" w:rsidP="00FD2DD2">
      <w:pPr>
        <w:pStyle w:val="Zkladntext2"/>
        <w:rPr>
          <w:rFonts w:ascii="Tahoma" w:hAnsi="Tahoma" w:cs="Tahoma"/>
          <w:sz w:val="20"/>
          <w:szCs w:val="20"/>
        </w:rPr>
      </w:pPr>
    </w:p>
    <w:p w:rsidR="00FD2DD2" w:rsidRPr="00FD2DD2" w:rsidRDefault="00FD2DD2" w:rsidP="00FD2DD2">
      <w:pPr>
        <w:pStyle w:val="Zkladntext2"/>
        <w:rPr>
          <w:rFonts w:ascii="Tahoma" w:hAnsi="Tahoma" w:cs="Tahoma"/>
          <w:b w:val="0"/>
          <w:sz w:val="20"/>
          <w:szCs w:val="20"/>
        </w:rPr>
      </w:pPr>
      <w:r w:rsidRPr="00FD2DD2">
        <w:rPr>
          <w:rFonts w:ascii="Tahoma" w:hAnsi="Tahoma" w:cs="Tahoma"/>
          <w:sz w:val="20"/>
          <w:szCs w:val="20"/>
        </w:rPr>
        <w:t>RO  č. 85  ve výši  3.642.000,00 Kč</w:t>
      </w:r>
    </w:p>
    <w:p w:rsidR="00FD2DD2" w:rsidRPr="00FD2DD2" w:rsidRDefault="00FD2DD2" w:rsidP="00FD2DD2">
      <w:pPr>
        <w:pStyle w:val="Zkladntext2"/>
        <w:spacing w:after="120"/>
        <w:rPr>
          <w:rFonts w:ascii="Tahoma" w:hAnsi="Tahoma" w:cs="Tahoma"/>
          <w:b w:val="0"/>
          <w:sz w:val="20"/>
          <w:szCs w:val="20"/>
        </w:rPr>
      </w:pPr>
      <w:r w:rsidRPr="00FD2DD2">
        <w:rPr>
          <w:rFonts w:ascii="Tahoma" w:hAnsi="Tahoma" w:cs="Tahoma"/>
          <w:b w:val="0"/>
          <w:sz w:val="20"/>
          <w:szCs w:val="20"/>
        </w:rPr>
        <w:t xml:space="preserve">Navýšení prostředků na platy dle Nařízení vlády o platových poměrech zaměstnanců ve veřejných službách a správě a prostředků na  zákonné pojištění. Od </w:t>
      </w:r>
      <w:proofErr w:type="gramStart"/>
      <w:r w:rsidRPr="00FD2DD2">
        <w:rPr>
          <w:rFonts w:ascii="Tahoma" w:hAnsi="Tahoma" w:cs="Tahoma"/>
          <w:b w:val="0"/>
          <w:sz w:val="20"/>
          <w:szCs w:val="20"/>
        </w:rPr>
        <w:t>01.09.2022</w:t>
      </w:r>
      <w:proofErr w:type="gramEnd"/>
      <w:r w:rsidRPr="00FD2DD2">
        <w:rPr>
          <w:rFonts w:ascii="Tahoma" w:hAnsi="Tahoma" w:cs="Tahoma"/>
          <w:b w:val="0"/>
          <w:sz w:val="20"/>
          <w:szCs w:val="20"/>
        </w:rPr>
        <w:t xml:space="preserve"> dochází k navýšení platových tarifů zaměstnanců města Strakonice a zaměstnanců příspěvkových organizací zřízených městem Strakonice odměňovaných dle Přílohy č. 1 k nařízení vlády o 10  %. Rozpočtové opatření bude kryto daňovými příjmy, které jsou oproti původní predikci MF vyšší.</w:t>
      </w:r>
    </w:p>
    <w:tbl>
      <w:tblPr>
        <w:tblStyle w:val="Mkatabulky"/>
        <w:tblW w:w="90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1253"/>
        <w:gridCol w:w="1614"/>
        <w:gridCol w:w="2092"/>
      </w:tblGrid>
      <w:tr w:rsidR="00FD2DD2" w:rsidRPr="00FD2DD2" w:rsidTr="003423B6">
        <w:trPr>
          <w:trHeight w:val="340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DD2" w:rsidRPr="00FD2DD2" w:rsidRDefault="00FD2DD2" w:rsidP="003423B6">
            <w:pPr>
              <w:ind w:hanging="105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2DD2" w:rsidRPr="00FD2DD2" w:rsidRDefault="00FD2DD2" w:rsidP="003423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2DD2">
              <w:rPr>
                <w:rFonts w:ascii="Tahoma" w:hAnsi="Tahoma" w:cs="Tahoma"/>
                <w:b/>
                <w:sz w:val="20"/>
                <w:szCs w:val="20"/>
              </w:rPr>
              <w:t>Platy</w:t>
            </w:r>
          </w:p>
        </w:tc>
        <w:tc>
          <w:tcPr>
            <w:tcW w:w="1253" w:type="dxa"/>
            <w:vAlign w:val="center"/>
          </w:tcPr>
          <w:p w:rsidR="00FD2DD2" w:rsidRPr="00FD2DD2" w:rsidRDefault="00FD2DD2" w:rsidP="003423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2DD2">
              <w:rPr>
                <w:rFonts w:ascii="Tahoma" w:hAnsi="Tahoma" w:cs="Tahoma"/>
                <w:b/>
                <w:sz w:val="20"/>
                <w:szCs w:val="20"/>
              </w:rPr>
              <w:t>Zákonné  SP + ZP</w:t>
            </w:r>
          </w:p>
        </w:tc>
        <w:tc>
          <w:tcPr>
            <w:tcW w:w="1614" w:type="dxa"/>
            <w:vAlign w:val="center"/>
          </w:tcPr>
          <w:p w:rsidR="00FD2DD2" w:rsidRPr="00FD2DD2" w:rsidRDefault="00FD2DD2" w:rsidP="003423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2DD2">
              <w:rPr>
                <w:rFonts w:ascii="Tahoma" w:hAnsi="Tahoma" w:cs="Tahoma"/>
                <w:b/>
                <w:sz w:val="20"/>
                <w:szCs w:val="20"/>
              </w:rPr>
              <w:t>Limit na platy r. 2022</w:t>
            </w:r>
          </w:p>
        </w:tc>
        <w:tc>
          <w:tcPr>
            <w:tcW w:w="2092" w:type="dxa"/>
            <w:vAlign w:val="center"/>
          </w:tcPr>
          <w:p w:rsidR="00FD2DD2" w:rsidRPr="00FD2DD2" w:rsidRDefault="00FD2DD2" w:rsidP="003423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2DD2">
              <w:rPr>
                <w:rFonts w:ascii="Tahoma" w:hAnsi="Tahoma" w:cs="Tahoma"/>
                <w:b/>
                <w:sz w:val="20"/>
                <w:szCs w:val="20"/>
              </w:rPr>
              <w:t>Rozpočtová skladba</w:t>
            </w:r>
          </w:p>
        </w:tc>
      </w:tr>
      <w:tr w:rsidR="00FD2DD2" w:rsidRPr="00FD2DD2" w:rsidTr="003423B6">
        <w:trPr>
          <w:trHeight w:val="284"/>
        </w:trPr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zaměstnanci města – platy + pojištění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 xml:space="preserve">1.650.000 </w:t>
            </w:r>
          </w:p>
        </w:tc>
        <w:tc>
          <w:tcPr>
            <w:tcW w:w="125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560.000</w:t>
            </w:r>
          </w:p>
        </w:tc>
        <w:tc>
          <w:tcPr>
            <w:tcW w:w="161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70.132.700</w:t>
            </w:r>
          </w:p>
        </w:tc>
        <w:tc>
          <w:tcPr>
            <w:tcW w:w="2092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101 - 6171 – 50xx</w:t>
            </w:r>
          </w:p>
        </w:tc>
      </w:tr>
      <w:tr w:rsidR="00FD2DD2" w:rsidRPr="00FD2DD2" w:rsidTr="003423B6">
        <w:trPr>
          <w:trHeight w:val="284"/>
        </w:trPr>
        <w:tc>
          <w:tcPr>
            <w:tcW w:w="2977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zaměstnanci městské policie – platy + pojištění</w:t>
            </w:r>
          </w:p>
        </w:tc>
        <w:tc>
          <w:tcPr>
            <w:tcW w:w="113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300.000</w:t>
            </w:r>
          </w:p>
        </w:tc>
        <w:tc>
          <w:tcPr>
            <w:tcW w:w="125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102.000</w:t>
            </w:r>
          </w:p>
        </w:tc>
        <w:tc>
          <w:tcPr>
            <w:tcW w:w="161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14.977.000</w:t>
            </w:r>
          </w:p>
        </w:tc>
        <w:tc>
          <w:tcPr>
            <w:tcW w:w="2092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5311 – 50xx</w:t>
            </w:r>
          </w:p>
        </w:tc>
      </w:tr>
      <w:tr w:rsidR="00FD2DD2" w:rsidRPr="00FD2DD2" w:rsidTr="003423B6">
        <w:trPr>
          <w:trHeight w:val="284"/>
        </w:trPr>
        <w:tc>
          <w:tcPr>
            <w:tcW w:w="2977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MěKS – příspěvek na provoz (ve výši 100 % nákladů – 340.000 Kč)</w:t>
            </w:r>
          </w:p>
        </w:tc>
        <w:tc>
          <w:tcPr>
            <w:tcW w:w="113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255.000</w:t>
            </w:r>
          </w:p>
        </w:tc>
        <w:tc>
          <w:tcPr>
            <w:tcW w:w="125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85.000</w:t>
            </w:r>
          </w:p>
        </w:tc>
        <w:tc>
          <w:tcPr>
            <w:tcW w:w="161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11.805.000</w:t>
            </w:r>
          </w:p>
        </w:tc>
        <w:tc>
          <w:tcPr>
            <w:tcW w:w="2092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1078 - 3319 - 5331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977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2DD2">
              <w:rPr>
                <w:rFonts w:ascii="Tahoma" w:hAnsi="Tahoma" w:cs="Tahoma"/>
                <w:sz w:val="20"/>
                <w:szCs w:val="20"/>
              </w:rPr>
              <w:t>Šmidingerova</w:t>
            </w:r>
            <w:proofErr w:type="spellEnd"/>
            <w:r w:rsidRPr="00FD2DD2">
              <w:rPr>
                <w:rFonts w:ascii="Tahoma" w:hAnsi="Tahoma" w:cs="Tahoma"/>
                <w:sz w:val="20"/>
                <w:szCs w:val="20"/>
              </w:rPr>
              <w:t xml:space="preserve"> knihovna –   příspěvek na provoz (ve výši 100 % nákladů – 290.000 Kč)</w:t>
            </w:r>
          </w:p>
        </w:tc>
        <w:tc>
          <w:tcPr>
            <w:tcW w:w="113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217.000</w:t>
            </w:r>
          </w:p>
        </w:tc>
        <w:tc>
          <w:tcPr>
            <w:tcW w:w="125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73.000</w:t>
            </w:r>
          </w:p>
        </w:tc>
        <w:tc>
          <w:tcPr>
            <w:tcW w:w="161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8.047.000</w:t>
            </w:r>
          </w:p>
        </w:tc>
        <w:tc>
          <w:tcPr>
            <w:tcW w:w="2092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1090 - 3314 - 5331</w:t>
            </w:r>
          </w:p>
        </w:tc>
      </w:tr>
      <w:tr w:rsidR="00FD2DD2" w:rsidRPr="00FD2DD2" w:rsidTr="003423B6">
        <w:trPr>
          <w:trHeight w:val="284"/>
        </w:trPr>
        <w:tc>
          <w:tcPr>
            <w:tcW w:w="2977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2DD2">
              <w:rPr>
                <w:rFonts w:ascii="Tahoma" w:hAnsi="Tahoma" w:cs="Tahoma"/>
                <w:sz w:val="20"/>
                <w:szCs w:val="20"/>
              </w:rPr>
              <w:t>MěÚSS</w:t>
            </w:r>
            <w:proofErr w:type="spellEnd"/>
            <w:r w:rsidRPr="00FD2DD2">
              <w:rPr>
                <w:rFonts w:ascii="Tahoma" w:hAnsi="Tahoma" w:cs="Tahoma"/>
                <w:sz w:val="20"/>
                <w:szCs w:val="20"/>
              </w:rPr>
              <w:t xml:space="preserve"> – příspěvek na provoz (ve výši 50 % nákladů – 400.000 Kč)</w:t>
            </w:r>
          </w:p>
        </w:tc>
        <w:tc>
          <w:tcPr>
            <w:tcW w:w="113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300.000</w:t>
            </w:r>
          </w:p>
        </w:tc>
        <w:tc>
          <w:tcPr>
            <w:tcW w:w="1253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100.000</w:t>
            </w:r>
          </w:p>
        </w:tc>
        <w:tc>
          <w:tcPr>
            <w:tcW w:w="161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81.600.000</w:t>
            </w:r>
          </w:p>
        </w:tc>
        <w:tc>
          <w:tcPr>
            <w:tcW w:w="2092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 xml:space="preserve">1230 - 43xx - 5331 </w:t>
            </w:r>
          </w:p>
        </w:tc>
      </w:tr>
      <w:tr w:rsidR="00FD2DD2" w:rsidRPr="00FD2DD2" w:rsidTr="003423B6">
        <w:trPr>
          <w:trHeight w:val="284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STARZ – i po zvýšení platových tarifů je vzhledem k úspoře schválený limit dostačující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17.800.000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2DD2" w:rsidRPr="00FD2DD2" w:rsidTr="003423B6">
        <w:trPr>
          <w:trHeight w:val="88"/>
        </w:trPr>
        <w:tc>
          <w:tcPr>
            <w:tcW w:w="2977" w:type="dxa"/>
            <w:tcBorders>
              <w:left w:val="nil"/>
              <w:right w:val="nil"/>
            </w:tcBorders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14" w:type="dxa"/>
            <w:tcBorders>
              <w:left w:val="nil"/>
              <w:right w:val="nil"/>
            </w:tcBorders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2" w:type="dxa"/>
            <w:tcBorders>
              <w:left w:val="nil"/>
              <w:right w:val="nil"/>
            </w:tcBorders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D2DD2" w:rsidRPr="00FD2DD2" w:rsidTr="00A178CE">
        <w:trPr>
          <w:trHeight w:val="284"/>
        </w:trPr>
        <w:tc>
          <w:tcPr>
            <w:tcW w:w="2977" w:type="dxa"/>
            <w:vAlign w:val="center"/>
          </w:tcPr>
          <w:p w:rsidR="00FD2DD2" w:rsidRPr="00FD2DD2" w:rsidRDefault="00FD2DD2" w:rsidP="003423B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FD2DD2">
              <w:rPr>
                <w:rFonts w:ascii="Tahoma" w:hAnsi="Tahoma" w:cs="Tahoma"/>
                <w:b/>
                <w:sz w:val="20"/>
                <w:szCs w:val="20"/>
              </w:rPr>
              <w:t>Daňové příjmy</w:t>
            </w:r>
          </w:p>
        </w:tc>
        <w:tc>
          <w:tcPr>
            <w:tcW w:w="2387" w:type="dxa"/>
            <w:gridSpan w:val="2"/>
            <w:vAlign w:val="center"/>
          </w:tcPr>
          <w:p w:rsidR="00FD2DD2" w:rsidRPr="00FD2DD2" w:rsidRDefault="00FD2DD2" w:rsidP="003423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2DD2">
              <w:rPr>
                <w:rFonts w:ascii="Tahoma" w:hAnsi="Tahoma" w:cs="Tahoma"/>
                <w:sz w:val="20"/>
                <w:szCs w:val="20"/>
              </w:rPr>
              <w:t>3.642.000</w:t>
            </w:r>
          </w:p>
        </w:tc>
        <w:tc>
          <w:tcPr>
            <w:tcW w:w="1614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FD2DD2" w:rsidRPr="00FD2DD2" w:rsidRDefault="00FD2DD2" w:rsidP="003423B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D2DD2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FD2DD2">
              <w:rPr>
                <w:rFonts w:ascii="Tahoma" w:hAnsi="Tahoma" w:cs="Tahoma"/>
                <w:sz w:val="20"/>
                <w:szCs w:val="20"/>
              </w:rPr>
              <w:t xml:space="preserve"> – 0000 – 1xxx</w:t>
            </w:r>
          </w:p>
        </w:tc>
      </w:tr>
    </w:tbl>
    <w:p w:rsidR="00CB6817" w:rsidRPr="00FD2DD2" w:rsidRDefault="00CB6817" w:rsidP="00CB6817">
      <w:pPr>
        <w:rPr>
          <w:rFonts w:ascii="Tahoma" w:hAnsi="Tahoma" w:cs="Tahoma"/>
          <w:sz w:val="20"/>
          <w:szCs w:val="20"/>
        </w:rPr>
      </w:pPr>
    </w:p>
    <w:p w:rsidR="0088510E" w:rsidRDefault="0088510E" w:rsidP="0088510E">
      <w:pPr>
        <w:rPr>
          <w:rFonts w:ascii="Tahoma" w:hAnsi="Tahoma" w:cs="Tahoma"/>
          <w:sz w:val="20"/>
          <w:szCs w:val="20"/>
        </w:rPr>
      </w:pPr>
    </w:p>
    <w:p w:rsidR="0088510E" w:rsidRDefault="0088510E" w:rsidP="00CB6817">
      <w:pPr>
        <w:rPr>
          <w:rFonts w:ascii="Tahoma" w:hAnsi="Tahoma" w:cs="Tahoma"/>
          <w:sz w:val="20"/>
          <w:szCs w:val="20"/>
        </w:rPr>
      </w:pPr>
    </w:p>
    <w:p w:rsidR="0088510E" w:rsidRDefault="0088510E" w:rsidP="0088510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Bere na vědomí</w:t>
      </w:r>
    </w:p>
    <w:p w:rsidR="0088510E" w:rsidRDefault="0088510E" w:rsidP="00CB681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Přehled schválených rozpočtových opatření v roce 2022.</w:t>
      </w:r>
    </w:p>
    <w:p w:rsidR="0088510E" w:rsidRDefault="0088510E" w:rsidP="00CB6817">
      <w:pPr>
        <w:rPr>
          <w:rFonts w:ascii="Tahoma" w:hAnsi="Tahoma" w:cs="Tahoma"/>
          <w:sz w:val="20"/>
          <w:szCs w:val="20"/>
        </w:rPr>
      </w:pPr>
    </w:p>
    <w:p w:rsidR="00CB6817" w:rsidRPr="00F31F07" w:rsidRDefault="00257C2B" w:rsidP="00CB6817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="00CB6817" w:rsidRPr="00F31F07">
        <w:rPr>
          <w:rFonts w:ascii="Tahoma" w:hAnsi="Tahoma" w:cs="Tahoma"/>
          <w:sz w:val="24"/>
        </w:rPr>
        <w:t xml:space="preserve">) </w:t>
      </w:r>
      <w:r w:rsidR="00FD2DD2">
        <w:rPr>
          <w:rFonts w:ascii="Tahoma" w:hAnsi="Tahoma" w:cs="Tahoma"/>
          <w:sz w:val="24"/>
        </w:rPr>
        <w:t xml:space="preserve">Kontrolní </w:t>
      </w:r>
      <w:r w:rsidR="00CB6817" w:rsidRPr="00F31F07">
        <w:rPr>
          <w:rFonts w:ascii="Tahoma" w:hAnsi="Tahoma" w:cs="Tahoma"/>
          <w:sz w:val="24"/>
        </w:rPr>
        <w:t xml:space="preserve">výbor – Zápis č. </w:t>
      </w:r>
      <w:r w:rsidR="00FD2DD2">
        <w:rPr>
          <w:rFonts w:ascii="Tahoma" w:hAnsi="Tahoma" w:cs="Tahoma"/>
          <w:sz w:val="24"/>
        </w:rPr>
        <w:t>5</w:t>
      </w:r>
      <w:r w:rsidR="00CB6817" w:rsidRPr="00F31F07">
        <w:rPr>
          <w:rFonts w:ascii="Tahoma" w:hAnsi="Tahoma" w:cs="Tahoma"/>
          <w:sz w:val="24"/>
        </w:rPr>
        <w:t xml:space="preserve"> ze dne </w:t>
      </w:r>
      <w:proofErr w:type="gramStart"/>
      <w:r w:rsidR="00CB6817">
        <w:rPr>
          <w:rFonts w:ascii="Tahoma" w:hAnsi="Tahoma" w:cs="Tahoma"/>
          <w:sz w:val="24"/>
        </w:rPr>
        <w:t>2</w:t>
      </w:r>
      <w:r w:rsidR="00FD2DD2">
        <w:rPr>
          <w:rFonts w:ascii="Tahoma" w:hAnsi="Tahoma" w:cs="Tahoma"/>
          <w:sz w:val="24"/>
        </w:rPr>
        <w:t>9</w:t>
      </w:r>
      <w:r w:rsidR="00CB6817" w:rsidRPr="00F31F07">
        <w:rPr>
          <w:rFonts w:ascii="Tahoma" w:hAnsi="Tahoma" w:cs="Tahoma"/>
          <w:sz w:val="24"/>
        </w:rPr>
        <w:t>.0</w:t>
      </w:r>
      <w:r w:rsidR="00FD2DD2">
        <w:rPr>
          <w:rFonts w:ascii="Tahoma" w:hAnsi="Tahoma" w:cs="Tahoma"/>
          <w:sz w:val="24"/>
        </w:rPr>
        <w:t>8</w:t>
      </w:r>
      <w:r w:rsidR="00CB6817" w:rsidRPr="00F31F07">
        <w:rPr>
          <w:rFonts w:ascii="Tahoma" w:hAnsi="Tahoma" w:cs="Tahoma"/>
          <w:sz w:val="24"/>
        </w:rPr>
        <w:t>.202</w:t>
      </w:r>
      <w:r w:rsidR="00CB6817">
        <w:rPr>
          <w:rFonts w:ascii="Tahoma" w:hAnsi="Tahoma" w:cs="Tahoma"/>
          <w:sz w:val="24"/>
        </w:rPr>
        <w:t>2</w:t>
      </w:r>
      <w:proofErr w:type="gramEnd"/>
      <w:r w:rsidR="00CB6817" w:rsidRPr="00F31F07">
        <w:rPr>
          <w:rFonts w:ascii="Tahoma" w:hAnsi="Tahoma" w:cs="Tahoma"/>
          <w:sz w:val="24"/>
        </w:rPr>
        <w:t xml:space="preserve"> </w:t>
      </w:r>
    </w:p>
    <w:p w:rsidR="00CB6817" w:rsidRPr="004D31E3" w:rsidRDefault="00CB6817" w:rsidP="00CB6817">
      <w:pPr>
        <w:rPr>
          <w:rFonts w:ascii="Tahoma" w:hAnsi="Tahoma" w:cs="Tahoma"/>
          <w:sz w:val="20"/>
          <w:szCs w:val="20"/>
        </w:rPr>
      </w:pPr>
    </w:p>
    <w:p w:rsidR="0088510E" w:rsidRDefault="0088510E" w:rsidP="0088510E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C1424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A178CE" w:rsidRPr="00C1424B" w:rsidRDefault="00A178CE" w:rsidP="0088510E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8510E" w:rsidRPr="00C1424B" w:rsidRDefault="0088510E" w:rsidP="0088510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</w:t>
      </w:r>
      <w:r w:rsidRPr="00C1424B">
        <w:rPr>
          <w:rFonts w:ascii="Tahoma" w:hAnsi="Tahoma" w:cs="Tahoma"/>
          <w:sz w:val="20"/>
          <w:szCs w:val="20"/>
        </w:rPr>
        <w:t xml:space="preserve"> města po projednání</w:t>
      </w:r>
    </w:p>
    <w:p w:rsidR="0088510E" w:rsidRDefault="0088510E" w:rsidP="00CB6817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CB6817" w:rsidRPr="004D31E3" w:rsidRDefault="00CB6817" w:rsidP="00CB6817">
      <w:pPr>
        <w:pStyle w:val="Nadpis3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I. </w:t>
      </w:r>
      <w:r w:rsidR="0088510E">
        <w:rPr>
          <w:rFonts w:ascii="Tahoma" w:hAnsi="Tahoma" w:cs="Tahoma"/>
          <w:sz w:val="20"/>
          <w:szCs w:val="20"/>
        </w:rPr>
        <w:t>Bere na vědomí</w:t>
      </w:r>
    </w:p>
    <w:p w:rsidR="00CB6817" w:rsidRDefault="00CB6817" w:rsidP="00CB6817">
      <w:pPr>
        <w:rPr>
          <w:rFonts w:ascii="Tahoma" w:eastAsia="MS Mincho" w:hAnsi="Tahoma" w:cs="Tahoma"/>
          <w:sz w:val="20"/>
          <w:szCs w:val="20"/>
        </w:rPr>
      </w:pPr>
      <w:r w:rsidRPr="004D31E3">
        <w:rPr>
          <w:rFonts w:ascii="Tahoma" w:eastAsia="MS Mincho" w:hAnsi="Tahoma" w:cs="Tahoma"/>
          <w:sz w:val="20"/>
          <w:szCs w:val="20"/>
        </w:rPr>
        <w:t xml:space="preserve">Zápis z jednání </w:t>
      </w:r>
      <w:r w:rsidR="00A178CE">
        <w:rPr>
          <w:rFonts w:ascii="Tahoma" w:eastAsia="MS Mincho" w:hAnsi="Tahoma" w:cs="Tahoma"/>
          <w:sz w:val="20"/>
          <w:szCs w:val="20"/>
        </w:rPr>
        <w:t xml:space="preserve">kontrolního výboru </w:t>
      </w:r>
      <w:r w:rsidRPr="004D31E3">
        <w:rPr>
          <w:rFonts w:ascii="Tahoma" w:eastAsia="MS Mincho" w:hAnsi="Tahoma" w:cs="Tahoma"/>
          <w:sz w:val="20"/>
          <w:szCs w:val="20"/>
        </w:rPr>
        <w:t xml:space="preserve">č. </w:t>
      </w:r>
      <w:r w:rsidR="00A178CE">
        <w:rPr>
          <w:rFonts w:ascii="Tahoma" w:eastAsia="MS Mincho" w:hAnsi="Tahoma" w:cs="Tahoma"/>
          <w:sz w:val="20"/>
          <w:szCs w:val="20"/>
        </w:rPr>
        <w:t>5</w:t>
      </w:r>
      <w:r w:rsidRPr="004D31E3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>
        <w:rPr>
          <w:rFonts w:ascii="Tahoma" w:eastAsia="MS Mincho" w:hAnsi="Tahoma" w:cs="Tahoma"/>
          <w:sz w:val="20"/>
          <w:szCs w:val="20"/>
        </w:rPr>
        <w:t>2</w:t>
      </w:r>
      <w:r w:rsidR="00A178CE">
        <w:rPr>
          <w:rFonts w:ascii="Tahoma" w:eastAsia="MS Mincho" w:hAnsi="Tahoma" w:cs="Tahoma"/>
          <w:sz w:val="20"/>
          <w:szCs w:val="20"/>
        </w:rPr>
        <w:t>9</w:t>
      </w:r>
      <w:r w:rsidRPr="004D31E3">
        <w:rPr>
          <w:rFonts w:ascii="Tahoma" w:eastAsia="MS Mincho" w:hAnsi="Tahoma" w:cs="Tahoma"/>
          <w:sz w:val="20"/>
          <w:szCs w:val="20"/>
        </w:rPr>
        <w:t>.0</w:t>
      </w:r>
      <w:r w:rsidR="00A178CE">
        <w:rPr>
          <w:rFonts w:ascii="Tahoma" w:eastAsia="MS Mincho" w:hAnsi="Tahoma" w:cs="Tahoma"/>
          <w:sz w:val="20"/>
          <w:szCs w:val="20"/>
        </w:rPr>
        <w:t>8</w:t>
      </w:r>
      <w:r w:rsidRPr="004D31E3">
        <w:rPr>
          <w:rFonts w:ascii="Tahoma" w:eastAsia="MS Mincho" w:hAnsi="Tahoma" w:cs="Tahoma"/>
          <w:sz w:val="20"/>
          <w:szCs w:val="20"/>
        </w:rPr>
        <w:t>.202</w:t>
      </w:r>
      <w:r>
        <w:rPr>
          <w:rFonts w:ascii="Tahoma" w:eastAsia="MS Mincho" w:hAnsi="Tahoma" w:cs="Tahoma"/>
          <w:sz w:val="20"/>
          <w:szCs w:val="20"/>
        </w:rPr>
        <w:t>2</w:t>
      </w:r>
      <w:proofErr w:type="gramEnd"/>
      <w:r w:rsidRPr="004D31E3">
        <w:rPr>
          <w:rFonts w:ascii="Tahoma" w:eastAsia="MS Mincho" w:hAnsi="Tahoma" w:cs="Tahoma"/>
          <w:sz w:val="20"/>
          <w:szCs w:val="20"/>
        </w:rPr>
        <w:t>.</w:t>
      </w:r>
    </w:p>
    <w:p w:rsidR="0088510E" w:rsidRPr="004D31E3" w:rsidRDefault="0088510E" w:rsidP="00CB6817">
      <w:pPr>
        <w:rPr>
          <w:rFonts w:ascii="Tahoma" w:eastAsia="MS Mincho" w:hAnsi="Tahoma" w:cs="Tahoma"/>
          <w:sz w:val="20"/>
          <w:szCs w:val="20"/>
        </w:rPr>
      </w:pPr>
    </w:p>
    <w:p w:rsidR="00CB6817" w:rsidRDefault="00CB6817" w:rsidP="00CB6817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CB681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A0473"/>
    <w:multiLevelType w:val="hybridMultilevel"/>
    <w:tmpl w:val="381E5A22"/>
    <w:lvl w:ilvl="0" w:tplc="44A282B2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96426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0F38D9"/>
    <w:multiLevelType w:val="hybridMultilevel"/>
    <w:tmpl w:val="72EE9092"/>
    <w:lvl w:ilvl="0" w:tplc="432A1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A8"/>
    <w:rsid w:val="000353E6"/>
    <w:rsid w:val="000369A9"/>
    <w:rsid w:val="00060938"/>
    <w:rsid w:val="00071674"/>
    <w:rsid w:val="00085AD5"/>
    <w:rsid w:val="00093AA4"/>
    <w:rsid w:val="000A6159"/>
    <w:rsid w:val="000D700F"/>
    <w:rsid w:val="00191457"/>
    <w:rsid w:val="001A4A15"/>
    <w:rsid w:val="001F3F0A"/>
    <w:rsid w:val="002310E7"/>
    <w:rsid w:val="002569E7"/>
    <w:rsid w:val="00257C2B"/>
    <w:rsid w:val="00273681"/>
    <w:rsid w:val="002B3161"/>
    <w:rsid w:val="002C5ED6"/>
    <w:rsid w:val="002F43B1"/>
    <w:rsid w:val="003436D5"/>
    <w:rsid w:val="00346BD9"/>
    <w:rsid w:val="00364D3A"/>
    <w:rsid w:val="00381520"/>
    <w:rsid w:val="00381C2A"/>
    <w:rsid w:val="003E1029"/>
    <w:rsid w:val="00413EA6"/>
    <w:rsid w:val="00452DE8"/>
    <w:rsid w:val="00475249"/>
    <w:rsid w:val="004C09FC"/>
    <w:rsid w:val="004F07E8"/>
    <w:rsid w:val="004F2052"/>
    <w:rsid w:val="00516636"/>
    <w:rsid w:val="005335CF"/>
    <w:rsid w:val="00552ED8"/>
    <w:rsid w:val="00561F13"/>
    <w:rsid w:val="0056526A"/>
    <w:rsid w:val="005D23CE"/>
    <w:rsid w:val="00633C41"/>
    <w:rsid w:val="0065236E"/>
    <w:rsid w:val="006642B0"/>
    <w:rsid w:val="00664764"/>
    <w:rsid w:val="00665C44"/>
    <w:rsid w:val="006975AE"/>
    <w:rsid w:val="006B0A23"/>
    <w:rsid w:val="006B2A89"/>
    <w:rsid w:val="006B55DD"/>
    <w:rsid w:val="006D75B9"/>
    <w:rsid w:val="006F4B56"/>
    <w:rsid w:val="00702355"/>
    <w:rsid w:val="0070685E"/>
    <w:rsid w:val="00715FBD"/>
    <w:rsid w:val="00756443"/>
    <w:rsid w:val="00765EFA"/>
    <w:rsid w:val="0077395C"/>
    <w:rsid w:val="007942C3"/>
    <w:rsid w:val="007D1081"/>
    <w:rsid w:val="00802ECC"/>
    <w:rsid w:val="0080419C"/>
    <w:rsid w:val="008116C7"/>
    <w:rsid w:val="00820BC6"/>
    <w:rsid w:val="00845268"/>
    <w:rsid w:val="00874569"/>
    <w:rsid w:val="0088510E"/>
    <w:rsid w:val="008B5906"/>
    <w:rsid w:val="008B7CC9"/>
    <w:rsid w:val="008C1345"/>
    <w:rsid w:val="008C4001"/>
    <w:rsid w:val="008D1BAD"/>
    <w:rsid w:val="008E5B65"/>
    <w:rsid w:val="00905D6D"/>
    <w:rsid w:val="00965985"/>
    <w:rsid w:val="00981374"/>
    <w:rsid w:val="00983D3C"/>
    <w:rsid w:val="009946E3"/>
    <w:rsid w:val="009E2773"/>
    <w:rsid w:val="009F382F"/>
    <w:rsid w:val="00A11B1F"/>
    <w:rsid w:val="00A178CE"/>
    <w:rsid w:val="00A31501"/>
    <w:rsid w:val="00A5694A"/>
    <w:rsid w:val="00AA68FF"/>
    <w:rsid w:val="00AB42E3"/>
    <w:rsid w:val="00AE68A7"/>
    <w:rsid w:val="00AF41D0"/>
    <w:rsid w:val="00B16A5C"/>
    <w:rsid w:val="00B3124A"/>
    <w:rsid w:val="00B94228"/>
    <w:rsid w:val="00B958B4"/>
    <w:rsid w:val="00BA210C"/>
    <w:rsid w:val="00BA7BFA"/>
    <w:rsid w:val="00BB49F0"/>
    <w:rsid w:val="00BE64F5"/>
    <w:rsid w:val="00BF39A0"/>
    <w:rsid w:val="00CB0D56"/>
    <w:rsid w:val="00CB6817"/>
    <w:rsid w:val="00CC462C"/>
    <w:rsid w:val="00CD72A6"/>
    <w:rsid w:val="00CE234F"/>
    <w:rsid w:val="00CE4FDC"/>
    <w:rsid w:val="00D058C3"/>
    <w:rsid w:val="00D12A92"/>
    <w:rsid w:val="00D20E49"/>
    <w:rsid w:val="00D32987"/>
    <w:rsid w:val="00D4026B"/>
    <w:rsid w:val="00D43D2D"/>
    <w:rsid w:val="00D46D6F"/>
    <w:rsid w:val="00D54998"/>
    <w:rsid w:val="00D551F7"/>
    <w:rsid w:val="00D63632"/>
    <w:rsid w:val="00D72AA8"/>
    <w:rsid w:val="00D95BCD"/>
    <w:rsid w:val="00D9717A"/>
    <w:rsid w:val="00DA2140"/>
    <w:rsid w:val="00E05B66"/>
    <w:rsid w:val="00E16A7B"/>
    <w:rsid w:val="00E25B66"/>
    <w:rsid w:val="00E346BC"/>
    <w:rsid w:val="00E55EDB"/>
    <w:rsid w:val="00E9744F"/>
    <w:rsid w:val="00EA7194"/>
    <w:rsid w:val="00EB431F"/>
    <w:rsid w:val="00EB55B7"/>
    <w:rsid w:val="00F24F16"/>
    <w:rsid w:val="00FA0191"/>
    <w:rsid w:val="00FA0324"/>
    <w:rsid w:val="00FA232D"/>
    <w:rsid w:val="00FA7906"/>
    <w:rsid w:val="00FC1AE5"/>
    <w:rsid w:val="00FD2DD2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7E848-99A4-4ED9-B525-18C6ADCF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Pr>
      <w:b/>
      <w:bCs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link w:val="Zkladntext"/>
    <w:semiHidden/>
    <w:rsid w:val="00983D3C"/>
    <w:rPr>
      <w:sz w:val="24"/>
      <w:szCs w:val="24"/>
    </w:rPr>
  </w:style>
  <w:style w:type="character" w:customStyle="1" w:styleId="Nadpis3Char">
    <w:name w:val="Nadpis 3 Char"/>
    <w:link w:val="Nadpis3"/>
    <w:rsid w:val="00AE68A7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68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A68F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15F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semiHidden/>
    <w:rsid w:val="00715FBD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715FBD"/>
    <w:rPr>
      <w:b/>
      <w:bCs/>
      <w:sz w:val="28"/>
      <w:szCs w:val="24"/>
      <w:u w:val="single"/>
    </w:rPr>
  </w:style>
  <w:style w:type="character" w:customStyle="1" w:styleId="ZhlavChar">
    <w:name w:val="Záhlaví Char"/>
    <w:link w:val="Zhlav"/>
    <w:semiHidden/>
    <w:rsid w:val="00715FBD"/>
    <w:rPr>
      <w:sz w:val="24"/>
      <w:szCs w:val="24"/>
    </w:rPr>
  </w:style>
  <w:style w:type="table" w:styleId="Mkatabulky">
    <w:name w:val="Table Grid"/>
    <w:basedOn w:val="Normlntabulka"/>
    <w:uiPriority w:val="39"/>
    <w:rsid w:val="008041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2F43B1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D0F02-CA1D-460F-A608-493E83AB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4</Pages>
  <Words>1005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64</cp:revision>
  <cp:lastPrinted>2022-09-02T06:16:00Z</cp:lastPrinted>
  <dcterms:created xsi:type="dcterms:W3CDTF">2017-11-29T13:18:00Z</dcterms:created>
  <dcterms:modified xsi:type="dcterms:W3CDTF">2022-09-05T13:04:00Z</dcterms:modified>
</cp:coreProperties>
</file>