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ABDEA" w14:textId="77777777" w:rsidR="00DF1CDB" w:rsidRDefault="00DF1CDB" w:rsidP="00DF1CDB">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055DD1B0" w:rsidR="00281B03" w:rsidRDefault="003431C7"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01</w:t>
      </w:r>
      <w:r w:rsidR="00281B03">
        <w:rPr>
          <w:rFonts w:eastAsia="Times New Roman" w:cs="Tahoma"/>
          <w:b/>
          <w:bCs/>
          <w:sz w:val="24"/>
          <w:szCs w:val="24"/>
          <w:lang w:eastAsia="cs-CZ"/>
        </w:rPr>
        <w:t>/</w:t>
      </w:r>
      <w:r>
        <w:rPr>
          <w:rFonts w:eastAsia="Times New Roman" w:cs="Tahoma"/>
          <w:b/>
          <w:bCs/>
          <w:sz w:val="24"/>
          <w:szCs w:val="24"/>
          <w:lang w:eastAsia="cs-CZ"/>
        </w:rPr>
        <w:t>0</w:t>
      </w:r>
      <w:r w:rsidR="00281B03">
        <w:rPr>
          <w:rFonts w:eastAsia="Times New Roman" w:cs="Tahoma"/>
          <w:b/>
          <w:bCs/>
          <w:sz w:val="24"/>
          <w:szCs w:val="24"/>
          <w:lang w:eastAsia="cs-CZ"/>
        </w:rPr>
        <w:t>1</w:t>
      </w:r>
      <w:r w:rsidR="000F44CA">
        <w:rPr>
          <w:rFonts w:eastAsia="Times New Roman" w:cs="Tahoma"/>
          <w:b/>
          <w:bCs/>
          <w:sz w:val="24"/>
          <w:szCs w:val="24"/>
          <w:lang w:eastAsia="cs-CZ"/>
        </w:rPr>
        <w:t>a</w:t>
      </w:r>
      <w:r w:rsidR="00281B03">
        <w:rPr>
          <w:rFonts w:eastAsia="Times New Roman" w:cs="Tahoma"/>
          <w:b/>
          <w:bCs/>
          <w:sz w:val="24"/>
          <w:szCs w:val="24"/>
          <w:lang w:eastAsia="cs-CZ"/>
        </w:rPr>
        <w:t xml:space="preserve">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55B8D062"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7B029F">
        <w:rPr>
          <w:rFonts w:cs="Tahoma"/>
          <w:szCs w:val="20"/>
          <w:lang w:eastAsia="cs-CZ"/>
        </w:rPr>
        <w:t>19</w:t>
      </w:r>
      <w:r w:rsidR="00B168F5">
        <w:rPr>
          <w:rFonts w:cs="Tahoma"/>
          <w:szCs w:val="20"/>
          <w:lang w:eastAsia="cs-CZ"/>
        </w:rPr>
        <w:t>. října</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31F8922A" w14:textId="77777777" w:rsidR="00281B03" w:rsidRDefault="00281B03" w:rsidP="00281B03">
      <w:pPr>
        <w:shd w:val="clear" w:color="auto" w:fill="FFFFFF" w:themeFill="background1"/>
        <w:spacing w:after="0"/>
        <w:rPr>
          <w:rFonts w:cs="Tahoma"/>
          <w:lang w:eastAsia="cs-CZ"/>
        </w:rPr>
      </w:pPr>
    </w:p>
    <w:p w14:paraId="06C49EDF" w14:textId="6155493B" w:rsidR="00281B03" w:rsidRDefault="00281B03" w:rsidP="00281B03">
      <w:pPr>
        <w:shd w:val="clear" w:color="auto" w:fill="FFFFFF" w:themeFill="background1"/>
        <w:rPr>
          <w:rFonts w:cs="Tahoma"/>
          <w:szCs w:val="20"/>
        </w:rPr>
      </w:pPr>
    </w:p>
    <w:p w14:paraId="798788E1" w14:textId="2D96ECE4" w:rsidR="002E2E35" w:rsidRPr="002E2E35" w:rsidRDefault="008978A0" w:rsidP="002E2E35">
      <w:pPr>
        <w:pStyle w:val="Nadpis2"/>
      </w:pPr>
      <w:r w:rsidRPr="002E2E35">
        <w:rPr>
          <w:rStyle w:val="Nadpis2Char"/>
          <w:rFonts w:eastAsiaTheme="minorHAnsi"/>
          <w:b/>
          <w:shd w:val="clear" w:color="auto" w:fill="auto"/>
        </w:rPr>
        <w:lastRenderedPageBreak/>
        <w:t>1</w:t>
      </w:r>
      <w:r w:rsidR="001D180A" w:rsidRPr="002E2E35">
        <w:rPr>
          <w:rStyle w:val="Nadpis2Char"/>
          <w:rFonts w:eastAsiaTheme="majorEastAsia"/>
          <w:b/>
          <w:shd w:val="clear" w:color="auto" w:fill="auto"/>
        </w:rPr>
        <w:t>)</w:t>
      </w:r>
      <w:r w:rsidR="002E2E35" w:rsidRPr="002E2E35">
        <w:rPr>
          <w:rStyle w:val="Nadpis2Char"/>
          <w:rFonts w:eastAsiaTheme="majorEastAsia"/>
          <w:b/>
          <w:shd w:val="clear" w:color="auto" w:fill="auto"/>
        </w:rPr>
        <w:t xml:space="preserve"> </w:t>
      </w:r>
      <w:r w:rsidR="002E2E35" w:rsidRPr="002E2E35">
        <w:t xml:space="preserve">„Skatepark Strakonice“ – schválení použití znaku města Strakonice na </w:t>
      </w:r>
      <w:r w:rsidR="005D383F">
        <w:t>tabuli s provozním řádem</w:t>
      </w:r>
    </w:p>
    <w:p w14:paraId="4BFC35B1" w14:textId="4FC61C5C" w:rsidR="002E2E35" w:rsidRPr="002E2E35" w:rsidRDefault="002E2E35" w:rsidP="002E2E35">
      <w:pPr>
        <w:widowControl w:val="0"/>
        <w:overflowPunct w:val="0"/>
        <w:spacing w:after="0"/>
        <w:jc w:val="left"/>
        <w:rPr>
          <w:rFonts w:eastAsia="Times New Roman" w:cs="Tahoma"/>
          <w:bCs/>
          <w:i/>
          <w:iCs/>
          <w:szCs w:val="20"/>
          <w:lang w:eastAsia="cs-CZ"/>
        </w:rPr>
      </w:pPr>
    </w:p>
    <w:p w14:paraId="25A4B586" w14:textId="77777777" w:rsidR="002E2E35" w:rsidRPr="002E2E35" w:rsidRDefault="002E2E35" w:rsidP="002E2E35">
      <w:pPr>
        <w:overflowPunct w:val="0"/>
        <w:autoSpaceDE w:val="0"/>
        <w:autoSpaceDN w:val="0"/>
        <w:adjustRightInd w:val="0"/>
        <w:spacing w:after="0"/>
        <w:textAlignment w:val="baseline"/>
        <w:rPr>
          <w:rFonts w:eastAsia="Times New Roman" w:cs="Tahoma"/>
          <w:b/>
          <w:iCs/>
          <w:szCs w:val="20"/>
          <w:u w:val="single"/>
          <w:lang w:eastAsia="cs-CZ"/>
        </w:rPr>
      </w:pPr>
      <w:r w:rsidRPr="002E2E35">
        <w:rPr>
          <w:rFonts w:eastAsia="Times New Roman" w:cs="Tahoma"/>
          <w:b/>
          <w:iCs/>
          <w:szCs w:val="20"/>
          <w:u w:val="single"/>
          <w:lang w:eastAsia="cs-CZ"/>
        </w:rPr>
        <w:t>Návrh usnesení:</w:t>
      </w:r>
    </w:p>
    <w:p w14:paraId="3AD49093" w14:textId="77777777" w:rsidR="002E2E35" w:rsidRPr="002E2E35" w:rsidRDefault="002E2E35" w:rsidP="002E2E35">
      <w:pPr>
        <w:widowControl w:val="0"/>
        <w:suppressAutoHyphens/>
        <w:autoSpaceDE w:val="0"/>
        <w:spacing w:after="0"/>
        <w:rPr>
          <w:rFonts w:eastAsia="Times New Roman" w:cs="Tahoma"/>
          <w:szCs w:val="20"/>
          <w:lang w:eastAsia="ar-SA"/>
        </w:rPr>
      </w:pPr>
      <w:r w:rsidRPr="002E2E35">
        <w:rPr>
          <w:rFonts w:eastAsia="Times New Roman" w:cs="Tahoma"/>
          <w:szCs w:val="20"/>
          <w:lang w:eastAsia="ar-SA"/>
        </w:rPr>
        <w:t xml:space="preserve">RM po projednání </w:t>
      </w:r>
    </w:p>
    <w:p w14:paraId="07BB2867" w14:textId="77777777" w:rsidR="002E2E35" w:rsidRPr="002E2E35" w:rsidRDefault="002E2E35" w:rsidP="002E2E35">
      <w:pPr>
        <w:pStyle w:val="Nadpis3"/>
        <w:rPr>
          <w:rFonts w:eastAsia="Times New Roman"/>
          <w:lang w:eastAsia="ar-SA"/>
        </w:rPr>
      </w:pPr>
      <w:r w:rsidRPr="002E2E35">
        <w:rPr>
          <w:rFonts w:eastAsia="Times New Roman"/>
          <w:lang w:eastAsia="ar-SA"/>
        </w:rPr>
        <w:t>I. Schvaluje</w:t>
      </w:r>
    </w:p>
    <w:p w14:paraId="3209B875" w14:textId="5AC2068D" w:rsidR="002E2E35" w:rsidRPr="002E2E35" w:rsidRDefault="002E2E35" w:rsidP="002E2E35">
      <w:pPr>
        <w:widowControl w:val="0"/>
        <w:spacing w:after="0"/>
        <w:rPr>
          <w:rFonts w:eastAsia="Times New Roman" w:cs="Tahoma"/>
          <w:bCs/>
          <w:szCs w:val="20"/>
          <w:lang w:eastAsia="cs-CZ"/>
        </w:rPr>
      </w:pPr>
      <w:r w:rsidRPr="002E2E35">
        <w:rPr>
          <w:rFonts w:eastAsia="Times New Roman" w:cs="Tahoma"/>
          <w:bCs/>
          <w:szCs w:val="20"/>
          <w:lang w:eastAsia="cs-CZ"/>
        </w:rPr>
        <w:t xml:space="preserve">použití znaku města Strakonice </w:t>
      </w:r>
      <w:r w:rsidR="00B1735C">
        <w:rPr>
          <w:rFonts w:eastAsia="Times New Roman" w:cs="Tahoma"/>
          <w:bCs/>
          <w:szCs w:val="20"/>
          <w:lang w:eastAsia="cs-CZ"/>
        </w:rPr>
        <w:t xml:space="preserve">na </w:t>
      </w:r>
      <w:r w:rsidR="00B1735C">
        <w:rPr>
          <w:rFonts w:eastAsia="Times New Roman" w:cs="Tahoma"/>
          <w:bCs/>
          <w:iCs/>
          <w:szCs w:val="20"/>
          <w:lang w:eastAsia="cs-CZ"/>
        </w:rPr>
        <w:t xml:space="preserve">tabuli s </w:t>
      </w:r>
      <w:r w:rsidR="00B1735C" w:rsidRPr="002E2E35">
        <w:rPr>
          <w:rFonts w:eastAsia="Times New Roman" w:cs="Tahoma"/>
          <w:bCs/>
          <w:iCs/>
          <w:szCs w:val="20"/>
          <w:lang w:eastAsia="cs-CZ"/>
        </w:rPr>
        <w:t>provozní</w:t>
      </w:r>
      <w:r w:rsidR="00B1735C">
        <w:rPr>
          <w:rFonts w:eastAsia="Times New Roman" w:cs="Tahoma"/>
          <w:bCs/>
          <w:iCs/>
          <w:szCs w:val="20"/>
          <w:lang w:eastAsia="cs-CZ"/>
        </w:rPr>
        <w:t>m</w:t>
      </w:r>
      <w:r w:rsidR="00B1735C" w:rsidRPr="002E2E35">
        <w:rPr>
          <w:rFonts w:eastAsia="Times New Roman" w:cs="Tahoma"/>
          <w:bCs/>
          <w:iCs/>
          <w:szCs w:val="20"/>
          <w:lang w:eastAsia="cs-CZ"/>
        </w:rPr>
        <w:t xml:space="preserve"> řád</w:t>
      </w:r>
      <w:r w:rsidR="00B1735C">
        <w:rPr>
          <w:rFonts w:eastAsia="Times New Roman" w:cs="Tahoma"/>
          <w:bCs/>
          <w:iCs/>
          <w:szCs w:val="20"/>
          <w:lang w:eastAsia="cs-CZ"/>
        </w:rPr>
        <w:t>em</w:t>
      </w:r>
      <w:r w:rsidR="00B1735C">
        <w:rPr>
          <w:rFonts w:eastAsia="Times New Roman" w:cs="Tahoma"/>
          <w:bCs/>
          <w:szCs w:val="20"/>
          <w:lang w:eastAsia="cs-CZ"/>
        </w:rPr>
        <w:t>,</w:t>
      </w:r>
      <w:r w:rsidRPr="002E2E35">
        <w:rPr>
          <w:rFonts w:eastAsia="Times New Roman" w:cs="Tahoma"/>
          <w:bCs/>
          <w:szCs w:val="20"/>
          <w:lang w:eastAsia="cs-CZ"/>
        </w:rPr>
        <w:t xml:space="preserve"> kter</w:t>
      </w:r>
      <w:r w:rsidR="00B1735C">
        <w:rPr>
          <w:rFonts w:eastAsia="Times New Roman" w:cs="Tahoma"/>
          <w:bCs/>
          <w:szCs w:val="20"/>
          <w:lang w:eastAsia="cs-CZ"/>
        </w:rPr>
        <w:t>á</w:t>
      </w:r>
      <w:r w:rsidRPr="002E2E35">
        <w:rPr>
          <w:rFonts w:eastAsia="Times New Roman" w:cs="Tahoma"/>
          <w:bCs/>
          <w:szCs w:val="20"/>
          <w:lang w:eastAsia="cs-CZ"/>
        </w:rPr>
        <w:t xml:space="preserve"> bud</w:t>
      </w:r>
      <w:r w:rsidR="00B1735C">
        <w:rPr>
          <w:rFonts w:eastAsia="Times New Roman" w:cs="Tahoma"/>
          <w:bCs/>
          <w:szCs w:val="20"/>
          <w:lang w:eastAsia="cs-CZ"/>
        </w:rPr>
        <w:t>e</w:t>
      </w:r>
      <w:r w:rsidRPr="002E2E35">
        <w:rPr>
          <w:rFonts w:eastAsia="Times New Roman" w:cs="Tahoma"/>
          <w:bCs/>
          <w:szCs w:val="20"/>
          <w:lang w:eastAsia="cs-CZ"/>
        </w:rPr>
        <w:t xml:space="preserve"> součástí realizované stavby: „Skatepark Strakonice“.</w:t>
      </w:r>
    </w:p>
    <w:p w14:paraId="39F62D75" w14:textId="02901189" w:rsidR="002E2E35" w:rsidRDefault="002E2E35" w:rsidP="002E2E35">
      <w:pPr>
        <w:rPr>
          <w:lang w:eastAsia="cs-CZ"/>
        </w:rPr>
      </w:pPr>
    </w:p>
    <w:p w14:paraId="54D33C71" w14:textId="1895A591" w:rsidR="002E2E35" w:rsidRPr="002E2E35" w:rsidRDefault="002E2E35" w:rsidP="002E2E35">
      <w:pPr>
        <w:pStyle w:val="Nadpis2"/>
      </w:pPr>
      <w:r>
        <w:t>2</w:t>
      </w:r>
      <w:r w:rsidRPr="002E2E35">
        <w:t>)</w:t>
      </w:r>
      <w:r>
        <w:t xml:space="preserve"> </w:t>
      </w:r>
      <w:r w:rsidRPr="002E2E35">
        <w:t xml:space="preserve">„Oprava západní tribuny Na </w:t>
      </w:r>
      <w:proofErr w:type="spellStart"/>
      <w:r w:rsidRPr="002E2E35">
        <w:t>Křemelce</w:t>
      </w:r>
      <w:proofErr w:type="spellEnd"/>
      <w:r w:rsidRPr="002E2E35">
        <w:t>, Strakonice“ – oprava usnesení RM Strakonice č. 2643/2022 z </w:t>
      </w:r>
      <w:proofErr w:type="gramStart"/>
      <w:r w:rsidRPr="002E2E35">
        <w:t>16.02.2022</w:t>
      </w:r>
      <w:proofErr w:type="gramEnd"/>
    </w:p>
    <w:p w14:paraId="46C2A513" w14:textId="77777777" w:rsidR="002E2E35" w:rsidRPr="002E2E35" w:rsidRDefault="002E2E35" w:rsidP="002E2E35">
      <w:pPr>
        <w:pStyle w:val="Bezmezer"/>
        <w:rPr>
          <w:lang w:eastAsia="cs-CZ"/>
        </w:rPr>
      </w:pPr>
    </w:p>
    <w:p w14:paraId="3B7CF8EC" w14:textId="77777777" w:rsidR="002E2E35" w:rsidRPr="002E2E35" w:rsidRDefault="002E2E35" w:rsidP="002E2E35">
      <w:pPr>
        <w:overflowPunct w:val="0"/>
        <w:autoSpaceDE w:val="0"/>
        <w:autoSpaceDN w:val="0"/>
        <w:adjustRightInd w:val="0"/>
        <w:spacing w:after="0"/>
        <w:textAlignment w:val="baseline"/>
        <w:rPr>
          <w:rFonts w:eastAsia="Times New Roman" w:cs="Tahoma"/>
          <w:b/>
          <w:iCs/>
          <w:szCs w:val="20"/>
          <w:u w:val="single"/>
          <w:lang w:eastAsia="cs-CZ"/>
        </w:rPr>
      </w:pPr>
      <w:r w:rsidRPr="002E2E35">
        <w:rPr>
          <w:rFonts w:eastAsia="Times New Roman" w:cs="Tahoma"/>
          <w:b/>
          <w:iCs/>
          <w:szCs w:val="20"/>
          <w:u w:val="single"/>
          <w:lang w:eastAsia="cs-CZ"/>
        </w:rPr>
        <w:t>Návrh usnesení:</w:t>
      </w:r>
    </w:p>
    <w:p w14:paraId="44664C6D" w14:textId="77777777" w:rsidR="002E2E35" w:rsidRPr="002E2E35" w:rsidRDefault="002E2E35" w:rsidP="002E2E35">
      <w:pPr>
        <w:widowControl w:val="0"/>
        <w:suppressAutoHyphens/>
        <w:autoSpaceDE w:val="0"/>
        <w:spacing w:after="0"/>
        <w:rPr>
          <w:rFonts w:eastAsia="Times New Roman" w:cs="Tahoma"/>
          <w:szCs w:val="20"/>
          <w:lang w:eastAsia="ar-SA"/>
        </w:rPr>
      </w:pPr>
      <w:r w:rsidRPr="002E2E35">
        <w:rPr>
          <w:rFonts w:eastAsia="Times New Roman" w:cs="Tahoma"/>
          <w:szCs w:val="20"/>
          <w:lang w:eastAsia="ar-SA"/>
        </w:rPr>
        <w:t xml:space="preserve">RM po projednání </w:t>
      </w:r>
    </w:p>
    <w:p w14:paraId="238ED182" w14:textId="2D0BE96D" w:rsidR="002E2E35" w:rsidRPr="002E2E35" w:rsidRDefault="002E2E35" w:rsidP="002E2E35">
      <w:pPr>
        <w:pStyle w:val="Nadpis3"/>
        <w:rPr>
          <w:rFonts w:eastAsia="Times New Roman"/>
          <w:lang w:eastAsia="ar-SA"/>
        </w:rPr>
      </w:pPr>
      <w:r w:rsidRPr="002E2E35">
        <w:rPr>
          <w:rFonts w:eastAsia="Times New Roman"/>
          <w:lang w:eastAsia="ar-SA"/>
        </w:rPr>
        <w:t xml:space="preserve">I. Opravuje </w:t>
      </w:r>
    </w:p>
    <w:p w14:paraId="39082EE2" w14:textId="3938D8DE" w:rsidR="002E2E35" w:rsidRPr="002E2E35" w:rsidRDefault="002E2E35" w:rsidP="002E2E35">
      <w:pPr>
        <w:widowControl w:val="0"/>
        <w:spacing w:after="0"/>
        <w:rPr>
          <w:rFonts w:eastAsia="Times New Roman" w:cs="Times New Roman"/>
          <w:b/>
          <w:bCs/>
          <w:sz w:val="24"/>
          <w:szCs w:val="24"/>
          <w:u w:val="single"/>
          <w:lang w:eastAsia="cs-CZ"/>
        </w:rPr>
      </w:pPr>
      <w:r w:rsidRPr="002E2E35">
        <w:rPr>
          <w:rFonts w:eastAsia="Times New Roman" w:cs="Tahoma"/>
          <w:bCs/>
          <w:szCs w:val="20"/>
          <w:lang w:eastAsia="cs-CZ"/>
        </w:rPr>
        <w:t xml:space="preserve">usnesení RM Strakonice č. 2643/2022 ze dne </w:t>
      </w:r>
      <w:proofErr w:type="gramStart"/>
      <w:r w:rsidRPr="002E2E35">
        <w:rPr>
          <w:rFonts w:eastAsia="Times New Roman" w:cs="Tahoma"/>
          <w:bCs/>
          <w:szCs w:val="20"/>
          <w:lang w:eastAsia="cs-CZ"/>
        </w:rPr>
        <w:t>16.02.2022</w:t>
      </w:r>
      <w:proofErr w:type="gramEnd"/>
      <w:r w:rsidRPr="002E2E35">
        <w:rPr>
          <w:rFonts w:eastAsia="Times New Roman" w:cs="Tahoma"/>
          <w:bCs/>
          <w:szCs w:val="20"/>
          <w:lang w:eastAsia="cs-CZ"/>
        </w:rPr>
        <w:t xml:space="preserve"> </w:t>
      </w:r>
      <w:r w:rsidR="009D41A4">
        <w:rPr>
          <w:rFonts w:eastAsia="Times New Roman" w:cs="Tahoma"/>
          <w:bCs/>
          <w:szCs w:val="20"/>
          <w:lang w:eastAsia="cs-CZ"/>
        </w:rPr>
        <w:t xml:space="preserve">tím, že se upravuje text usnesení </w:t>
      </w:r>
      <w:r w:rsidRPr="002E2E35">
        <w:rPr>
          <w:rFonts w:eastAsia="Times New Roman" w:cs="Tahoma"/>
          <w:bCs/>
          <w:szCs w:val="20"/>
          <w:lang w:eastAsia="cs-CZ"/>
        </w:rPr>
        <w:t xml:space="preserve">takto: „Dále bude výzva o veřejnou zakázku malého rozsahu vyvěšena na </w:t>
      </w:r>
      <w:proofErr w:type="spellStart"/>
      <w:proofErr w:type="gramStart"/>
      <w:r w:rsidRPr="002E2E35">
        <w:rPr>
          <w:rFonts w:eastAsia="Times New Roman" w:cs="Tahoma"/>
          <w:bCs/>
          <w:szCs w:val="20"/>
          <w:lang w:eastAsia="cs-CZ"/>
        </w:rPr>
        <w:t>www</w:t>
      </w:r>
      <w:proofErr w:type="gramEnd"/>
      <w:r w:rsidRPr="002E2E35">
        <w:rPr>
          <w:rFonts w:eastAsia="Times New Roman" w:cs="Tahoma"/>
          <w:bCs/>
          <w:szCs w:val="20"/>
          <w:lang w:eastAsia="cs-CZ"/>
        </w:rPr>
        <w:t>.</w:t>
      </w:r>
      <w:proofErr w:type="gramStart"/>
      <w:r w:rsidRPr="002E2E35">
        <w:rPr>
          <w:rFonts w:eastAsia="Times New Roman" w:cs="Tahoma"/>
          <w:bCs/>
          <w:szCs w:val="20"/>
          <w:lang w:eastAsia="cs-CZ"/>
        </w:rPr>
        <w:t>stránkách</w:t>
      </w:r>
      <w:proofErr w:type="spellEnd"/>
      <w:proofErr w:type="gramEnd"/>
      <w:r w:rsidRPr="002E2E35">
        <w:rPr>
          <w:rFonts w:eastAsia="Times New Roman" w:cs="Tahoma"/>
          <w:bCs/>
          <w:szCs w:val="20"/>
          <w:lang w:eastAsia="cs-CZ"/>
        </w:rPr>
        <w:t xml:space="preserve"> města Strakonice v souladu s Pravidly pro zadávání veřejných zakázek v podmínkách města Strakonice s možností přihlášení neomezeného počtu uchazečů k podání nabídky“.</w:t>
      </w:r>
    </w:p>
    <w:p w14:paraId="0CAC4DE8" w14:textId="77777777" w:rsidR="00DF1CDB" w:rsidRDefault="00DF1CDB" w:rsidP="00BD7891">
      <w:pPr>
        <w:keepNext/>
        <w:keepLines/>
        <w:spacing w:after="0"/>
        <w:outlineLvl w:val="1"/>
        <w:rPr>
          <w:rFonts w:eastAsia="Times New Roman" w:cstheme="majorBidi"/>
          <w:b/>
          <w:sz w:val="24"/>
          <w:szCs w:val="20"/>
          <w:u w:val="single"/>
          <w:lang w:eastAsia="cs-CZ"/>
        </w:rPr>
      </w:pPr>
    </w:p>
    <w:p w14:paraId="3EB543EE" w14:textId="24611614" w:rsidR="00BD7891" w:rsidRPr="00BC0F63" w:rsidRDefault="00BD7891" w:rsidP="00BD7891">
      <w:pPr>
        <w:keepNext/>
        <w:keepLines/>
        <w:spacing w:after="0"/>
        <w:outlineLvl w:val="1"/>
        <w:rPr>
          <w:rFonts w:eastAsia="Times New Roman" w:cstheme="majorBidi"/>
          <w:b/>
          <w:sz w:val="24"/>
          <w:szCs w:val="20"/>
          <w:u w:val="single"/>
          <w:lang w:eastAsia="cs-CZ"/>
        </w:rPr>
      </w:pPr>
      <w:r>
        <w:rPr>
          <w:rFonts w:eastAsia="Times New Roman" w:cstheme="majorBidi"/>
          <w:b/>
          <w:sz w:val="24"/>
          <w:szCs w:val="20"/>
          <w:u w:val="single"/>
          <w:lang w:eastAsia="cs-CZ"/>
        </w:rPr>
        <w:t>3</w:t>
      </w:r>
      <w:r w:rsidRPr="00BC0F63">
        <w:rPr>
          <w:rFonts w:eastAsia="Times New Roman" w:cstheme="majorBidi"/>
          <w:b/>
          <w:sz w:val="24"/>
          <w:szCs w:val="20"/>
          <w:u w:val="single"/>
          <w:lang w:eastAsia="cs-CZ"/>
        </w:rPr>
        <w:t xml:space="preserve">) Uvolněná bytová jednotka </w:t>
      </w:r>
      <w:r w:rsidR="00DF1CDB">
        <w:rPr>
          <w:rFonts w:eastAsia="Times New Roman" w:cstheme="majorBidi"/>
          <w:b/>
          <w:sz w:val="24"/>
          <w:szCs w:val="20"/>
          <w:u w:val="single"/>
          <w:lang w:eastAsia="cs-CZ"/>
        </w:rPr>
        <w:t>v Domě s pečovatelskou službou</w:t>
      </w:r>
      <w:r w:rsidRPr="00BC0F63">
        <w:rPr>
          <w:rFonts w:eastAsia="Times New Roman" w:cstheme="majorBidi"/>
          <w:b/>
          <w:sz w:val="24"/>
          <w:szCs w:val="20"/>
          <w:u w:val="single"/>
          <w:lang w:eastAsia="cs-CZ"/>
        </w:rPr>
        <w:t xml:space="preserve">, ul. </w:t>
      </w:r>
      <w:r>
        <w:rPr>
          <w:rFonts w:eastAsia="Times New Roman" w:cstheme="majorBidi"/>
          <w:b/>
          <w:sz w:val="24"/>
          <w:szCs w:val="20"/>
          <w:u w:val="single"/>
          <w:lang w:eastAsia="cs-CZ"/>
        </w:rPr>
        <w:t>Jezerní</w:t>
      </w:r>
      <w:r w:rsidRPr="00BC0F63">
        <w:rPr>
          <w:rFonts w:eastAsia="Times New Roman" w:cstheme="majorBidi"/>
          <w:b/>
          <w:sz w:val="24"/>
          <w:szCs w:val="20"/>
          <w:u w:val="single"/>
          <w:lang w:eastAsia="cs-CZ"/>
        </w:rPr>
        <w:t>, Strakonice</w:t>
      </w:r>
    </w:p>
    <w:p w14:paraId="4AFBE6FD" w14:textId="77777777" w:rsidR="00BD7891" w:rsidRPr="00BC0F63" w:rsidRDefault="00BD7891" w:rsidP="00BD7891">
      <w:pPr>
        <w:spacing w:after="0"/>
        <w:rPr>
          <w:lang w:eastAsia="cs-CZ"/>
        </w:rPr>
      </w:pPr>
    </w:p>
    <w:p w14:paraId="726F4A59" w14:textId="77777777" w:rsidR="00BD7891" w:rsidRPr="00BC0F63" w:rsidRDefault="00BD7891" w:rsidP="00BD7891">
      <w:pPr>
        <w:spacing w:after="0"/>
        <w:rPr>
          <w:rFonts w:cs="Tahoma"/>
          <w:b/>
          <w:szCs w:val="20"/>
          <w:u w:val="single"/>
        </w:rPr>
      </w:pPr>
      <w:r w:rsidRPr="00BC0F63">
        <w:rPr>
          <w:rFonts w:cs="Tahoma"/>
          <w:b/>
          <w:szCs w:val="20"/>
          <w:u w:val="single"/>
        </w:rPr>
        <w:t>Návrh usnesení:</w:t>
      </w:r>
    </w:p>
    <w:p w14:paraId="32842CC6" w14:textId="77777777" w:rsidR="00BD7891" w:rsidRDefault="00BD7891" w:rsidP="00BD7891">
      <w:pPr>
        <w:spacing w:after="0"/>
        <w:rPr>
          <w:rFonts w:cs="Tahoma"/>
          <w:szCs w:val="20"/>
        </w:rPr>
      </w:pPr>
      <w:r w:rsidRPr="00BC0F63">
        <w:rPr>
          <w:rFonts w:cs="Tahoma"/>
          <w:szCs w:val="20"/>
        </w:rPr>
        <w:t>RM po projednání</w:t>
      </w:r>
    </w:p>
    <w:p w14:paraId="13B665E6" w14:textId="77777777" w:rsidR="00BD7891" w:rsidRPr="00A65AC5" w:rsidRDefault="00BD7891" w:rsidP="00BD7891">
      <w:pPr>
        <w:keepNext/>
        <w:keepLines/>
        <w:spacing w:after="0"/>
        <w:outlineLvl w:val="2"/>
        <w:rPr>
          <w:rFonts w:eastAsiaTheme="majorEastAsia" w:cs="Tahoma"/>
          <w:b/>
          <w:color w:val="000000" w:themeColor="text1"/>
          <w:szCs w:val="20"/>
          <w:u w:val="single"/>
        </w:rPr>
      </w:pPr>
      <w:r w:rsidRPr="00A65AC5">
        <w:rPr>
          <w:rFonts w:eastAsiaTheme="majorEastAsia" w:cs="Tahoma"/>
          <w:b/>
          <w:color w:val="000000" w:themeColor="text1"/>
          <w:szCs w:val="20"/>
          <w:u w:val="single"/>
        </w:rPr>
        <w:t>I. Schvaluje</w:t>
      </w:r>
    </w:p>
    <w:p w14:paraId="576FE459" w14:textId="0FEDA39C" w:rsidR="00BD7891" w:rsidRPr="005A1A56" w:rsidRDefault="00BD7891" w:rsidP="00BD7891">
      <w:pPr>
        <w:spacing w:after="0" w:line="259" w:lineRule="auto"/>
        <w:rPr>
          <w:rFonts w:cs="Tahoma"/>
          <w:color w:val="000000" w:themeColor="text1"/>
          <w:szCs w:val="20"/>
        </w:rPr>
      </w:pPr>
      <w:r>
        <w:rPr>
          <w:rFonts w:cs="Tahoma"/>
          <w:color w:val="000000" w:themeColor="text1"/>
          <w:szCs w:val="20"/>
        </w:rPr>
        <w:t>vyhlášení záměru na výpůjčku b</w:t>
      </w:r>
      <w:r w:rsidRPr="005A1A56">
        <w:rPr>
          <w:rFonts w:cs="Tahoma"/>
          <w:color w:val="000000" w:themeColor="text1"/>
          <w:szCs w:val="20"/>
        </w:rPr>
        <w:t>ytu</w:t>
      </w:r>
      <w:r w:rsidRPr="005A1A56">
        <w:rPr>
          <w:rFonts w:cs="Tahoma"/>
          <w:szCs w:val="20"/>
        </w:rPr>
        <w:t xml:space="preserve"> 1+0, </w:t>
      </w:r>
      <w:r>
        <w:rPr>
          <w:rFonts w:cs="Tahoma"/>
          <w:szCs w:val="20"/>
        </w:rPr>
        <w:t>44</w:t>
      </w:r>
      <w:r w:rsidRPr="005A1A56">
        <w:rPr>
          <w:rFonts w:cs="Tahoma"/>
          <w:szCs w:val="20"/>
        </w:rPr>
        <w:t>,</w:t>
      </w:r>
      <w:r>
        <w:rPr>
          <w:rFonts w:cs="Tahoma"/>
          <w:szCs w:val="20"/>
        </w:rPr>
        <w:t>38</w:t>
      </w:r>
      <w:r w:rsidRPr="005A1A56">
        <w:rPr>
          <w:rFonts w:cs="Tahoma"/>
          <w:szCs w:val="20"/>
        </w:rPr>
        <w:t xml:space="preserve"> m</w:t>
      </w:r>
      <w:r w:rsidRPr="005A1A56">
        <w:rPr>
          <w:rFonts w:cs="Tahoma"/>
          <w:szCs w:val="20"/>
          <w:vertAlign w:val="superscript"/>
        </w:rPr>
        <w:t>2</w:t>
      </w:r>
      <w:r w:rsidR="00DF1CDB">
        <w:rPr>
          <w:rFonts w:cs="Tahoma"/>
          <w:szCs w:val="20"/>
        </w:rPr>
        <w:t xml:space="preserve"> ve II. nadzemním podlaží domu</w:t>
      </w:r>
      <w:r w:rsidRPr="005A1A56">
        <w:rPr>
          <w:rFonts w:cs="Tahoma"/>
          <w:szCs w:val="20"/>
        </w:rPr>
        <w:t xml:space="preserve">, v části obce Strakonice I, ul. Jezerní, </w:t>
      </w:r>
      <w:r w:rsidR="00DF1CDB">
        <w:rPr>
          <w:rFonts w:cs="Tahoma"/>
          <w:szCs w:val="20"/>
        </w:rPr>
        <w:t xml:space="preserve">který je součástí pozemku </w:t>
      </w:r>
      <w:proofErr w:type="spellStart"/>
      <w:r w:rsidR="00DF1CDB">
        <w:rPr>
          <w:rFonts w:cs="Tahoma"/>
          <w:szCs w:val="20"/>
        </w:rPr>
        <w:t>parc</w:t>
      </w:r>
      <w:proofErr w:type="spellEnd"/>
      <w:r w:rsidR="00DF1CDB">
        <w:rPr>
          <w:rFonts w:cs="Tahoma"/>
          <w:szCs w:val="20"/>
        </w:rPr>
        <w:t>.</w:t>
      </w:r>
      <w:r w:rsidRPr="005A1A56">
        <w:rPr>
          <w:rFonts w:cs="Tahoma"/>
          <w:szCs w:val="20"/>
        </w:rPr>
        <w:t>, obec Strakonice,</w:t>
      </w:r>
      <w:r w:rsidR="00DF1CDB">
        <w:rPr>
          <w:rFonts w:cs="Tahoma"/>
          <w:szCs w:val="20"/>
        </w:rPr>
        <w:t xml:space="preserve"> </w:t>
      </w:r>
      <w:r w:rsidRPr="005A1A56">
        <w:rPr>
          <w:rFonts w:cs="Tahoma"/>
          <w:szCs w:val="20"/>
        </w:rPr>
        <w:t xml:space="preserve">k. </w:t>
      </w:r>
      <w:proofErr w:type="spellStart"/>
      <w:r w:rsidRPr="005A1A56">
        <w:rPr>
          <w:rFonts w:cs="Tahoma"/>
          <w:szCs w:val="20"/>
        </w:rPr>
        <w:t>ú.</w:t>
      </w:r>
      <w:proofErr w:type="spellEnd"/>
      <w:r w:rsidRPr="005A1A56">
        <w:rPr>
          <w:rFonts w:cs="Tahoma"/>
          <w:szCs w:val="20"/>
        </w:rPr>
        <w:t xml:space="preserve"> Strakonice</w:t>
      </w:r>
    </w:p>
    <w:p w14:paraId="7A980238" w14:textId="69DD57E2" w:rsidR="00BD7891" w:rsidRDefault="00BD7891" w:rsidP="00BD7891">
      <w:pPr>
        <w:spacing w:after="0"/>
        <w:rPr>
          <w:rFonts w:cs="Tahoma"/>
          <w:color w:val="000000" w:themeColor="text1"/>
          <w:szCs w:val="20"/>
        </w:rPr>
      </w:pPr>
      <w:r w:rsidRPr="00A65AC5">
        <w:rPr>
          <w:rFonts w:cs="Tahoma"/>
          <w:color w:val="000000" w:themeColor="text1"/>
          <w:szCs w:val="20"/>
        </w:rPr>
        <w:t>Budova je zařazena dle průkazu energetické náročnosti budovy do třídy D</w:t>
      </w:r>
      <w:r w:rsidR="00D855FD">
        <w:rPr>
          <w:rFonts w:cs="Tahoma"/>
          <w:color w:val="000000" w:themeColor="text1"/>
          <w:szCs w:val="20"/>
        </w:rPr>
        <w:t>.</w:t>
      </w:r>
    </w:p>
    <w:p w14:paraId="349A2105" w14:textId="77777777" w:rsidR="00BD7891" w:rsidRPr="00BC0F63" w:rsidRDefault="00BD7891" w:rsidP="00BD7891">
      <w:pPr>
        <w:spacing w:after="0" w:line="259" w:lineRule="auto"/>
        <w:rPr>
          <w:rFonts w:cs="Tahoma"/>
          <w:color w:val="000000" w:themeColor="text1"/>
          <w:szCs w:val="20"/>
        </w:rPr>
      </w:pPr>
      <w:r w:rsidRPr="00BC0F63">
        <w:rPr>
          <w:rFonts w:eastAsiaTheme="majorEastAsia" w:cstheme="majorBidi"/>
          <w:b/>
          <w:color w:val="000000" w:themeColor="text1"/>
          <w:szCs w:val="24"/>
          <w:u w:val="single"/>
        </w:rPr>
        <w:t>I</w:t>
      </w:r>
      <w:r>
        <w:rPr>
          <w:rFonts w:eastAsiaTheme="majorEastAsia" w:cstheme="majorBidi"/>
          <w:b/>
          <w:color w:val="000000" w:themeColor="text1"/>
          <w:szCs w:val="24"/>
          <w:u w:val="single"/>
        </w:rPr>
        <w:t>I</w:t>
      </w:r>
      <w:r w:rsidRPr="00BC0F63">
        <w:rPr>
          <w:rFonts w:eastAsiaTheme="majorEastAsia" w:cstheme="majorBidi"/>
          <w:b/>
          <w:color w:val="000000" w:themeColor="text1"/>
          <w:szCs w:val="24"/>
          <w:u w:val="single"/>
        </w:rPr>
        <w:t>. Schvaluje</w:t>
      </w:r>
    </w:p>
    <w:p w14:paraId="3D3BC4C9" w14:textId="22922A0A" w:rsidR="00207893" w:rsidRPr="00207893" w:rsidRDefault="00BD7891" w:rsidP="00207893">
      <w:pPr>
        <w:spacing w:after="0"/>
        <w:rPr>
          <w:rFonts w:ascii="Calibri" w:eastAsia="Times New Roman" w:hAnsi="Calibri" w:cs="Times New Roman"/>
          <w:color w:val="000000"/>
          <w:sz w:val="22"/>
          <w:lang w:eastAsia="cs-CZ"/>
        </w:rPr>
      </w:pPr>
      <w:r w:rsidRPr="00BC0F63">
        <w:rPr>
          <w:rFonts w:cs="Tahoma"/>
          <w:szCs w:val="20"/>
        </w:rPr>
        <w:t xml:space="preserve">uzavření Smlouvy o výpůjčce na užívání bytu číslo </w:t>
      </w:r>
      <w:r w:rsidR="00DF1CDB">
        <w:rPr>
          <w:rFonts w:cs="Tahoma"/>
          <w:szCs w:val="20"/>
        </w:rPr>
        <w:t>v Domě s pečovatelskou službou</w:t>
      </w:r>
      <w:r w:rsidRPr="00BC0F63">
        <w:rPr>
          <w:rFonts w:cs="Tahoma"/>
          <w:szCs w:val="20"/>
        </w:rPr>
        <w:t xml:space="preserve">, ul. </w:t>
      </w:r>
      <w:r>
        <w:rPr>
          <w:rFonts w:cs="Tahoma"/>
          <w:szCs w:val="20"/>
        </w:rPr>
        <w:t>Jezerní</w:t>
      </w:r>
      <w:r w:rsidRPr="00BC0F63">
        <w:rPr>
          <w:rFonts w:cs="Tahoma"/>
          <w:szCs w:val="20"/>
        </w:rPr>
        <w:t xml:space="preserve">, Strakonice, </w:t>
      </w:r>
      <w:r w:rsidR="00D81594">
        <w:rPr>
          <w:rFonts w:cs="Tahoma"/>
          <w:szCs w:val="20"/>
        </w:rPr>
        <w:t>o velikosti 1+0 a výměře 44,38 m</w:t>
      </w:r>
      <w:r w:rsidR="00D81594">
        <w:rPr>
          <w:rFonts w:cs="Tahoma"/>
          <w:szCs w:val="20"/>
          <w:vertAlign w:val="superscript"/>
        </w:rPr>
        <w:t>2</w:t>
      </w:r>
      <w:r w:rsidR="00D81594">
        <w:rPr>
          <w:rFonts w:cs="Tahoma"/>
          <w:szCs w:val="20"/>
        </w:rPr>
        <w:t xml:space="preserve">, </w:t>
      </w:r>
      <w:r w:rsidR="00207893" w:rsidRPr="00BC0F63">
        <w:rPr>
          <w:rFonts w:cs="Tahoma"/>
          <w:szCs w:val="20"/>
        </w:rPr>
        <w:t>s</w:t>
      </w:r>
      <w:r w:rsidR="00207893">
        <w:rPr>
          <w:rFonts w:cs="Tahoma"/>
          <w:szCs w:val="20"/>
        </w:rPr>
        <w:t> </w:t>
      </w:r>
      <w:r w:rsidR="00207893" w:rsidRPr="00BC0F63">
        <w:rPr>
          <w:rFonts w:cs="Tahoma"/>
          <w:szCs w:val="20"/>
        </w:rPr>
        <w:t>pa</w:t>
      </w:r>
      <w:r w:rsidR="00207893">
        <w:rPr>
          <w:rFonts w:cs="Tahoma"/>
          <w:szCs w:val="20"/>
        </w:rPr>
        <w:t xml:space="preserve">ní </w:t>
      </w:r>
      <w:r w:rsidR="00DF1CDB">
        <w:rPr>
          <w:rFonts w:cs="Tahoma"/>
          <w:szCs w:val="20"/>
        </w:rPr>
        <w:t>XX</w:t>
      </w:r>
      <w:r w:rsidR="00207893" w:rsidRPr="00207893">
        <w:rPr>
          <w:rFonts w:cs="Tahoma"/>
          <w:color w:val="000000" w:themeColor="text1"/>
          <w:szCs w:val="20"/>
        </w:rPr>
        <w:t xml:space="preserve"> </w:t>
      </w:r>
      <w:r w:rsidR="00207893">
        <w:rPr>
          <w:rFonts w:cs="Tahoma"/>
          <w:szCs w:val="20"/>
        </w:rPr>
        <w:t>+ 3 osoby</w:t>
      </w:r>
      <w:r w:rsidR="00207893" w:rsidRPr="00BC0F63">
        <w:rPr>
          <w:rFonts w:cs="Tahoma"/>
          <w:szCs w:val="20"/>
        </w:rPr>
        <w:t>.</w:t>
      </w:r>
    </w:p>
    <w:p w14:paraId="17F18E44" w14:textId="0EDC8735" w:rsidR="00BD7891" w:rsidRPr="00207893" w:rsidRDefault="00BD7891" w:rsidP="00207893">
      <w:pPr>
        <w:spacing w:after="0"/>
        <w:rPr>
          <w:rFonts w:ascii="Calibri" w:eastAsia="Times New Roman" w:hAnsi="Calibri" w:cs="Times New Roman"/>
          <w:sz w:val="22"/>
          <w:lang w:eastAsia="cs-CZ"/>
        </w:rPr>
      </w:pPr>
      <w:r w:rsidRPr="00BC0F63">
        <w:rPr>
          <w:rFonts w:cs="Tahoma"/>
          <w:szCs w:val="20"/>
        </w:rPr>
        <w:t xml:space="preserve">Smlouva bude uzavřena na dobu určitou 29 dnů, a to od 1. </w:t>
      </w:r>
      <w:r>
        <w:rPr>
          <w:rFonts w:cs="Tahoma"/>
          <w:szCs w:val="20"/>
        </w:rPr>
        <w:t xml:space="preserve">listopadu </w:t>
      </w:r>
      <w:r w:rsidRPr="00BC0F63">
        <w:rPr>
          <w:rFonts w:cs="Tahoma"/>
          <w:szCs w:val="20"/>
        </w:rPr>
        <w:t xml:space="preserve"> 2022 do </w:t>
      </w:r>
      <w:r>
        <w:rPr>
          <w:rFonts w:cs="Tahoma"/>
          <w:szCs w:val="20"/>
        </w:rPr>
        <w:t>29</w:t>
      </w:r>
      <w:r w:rsidRPr="00BC0F63">
        <w:rPr>
          <w:rFonts w:cs="Tahoma"/>
          <w:szCs w:val="20"/>
        </w:rPr>
        <w:t xml:space="preserve">. </w:t>
      </w:r>
      <w:r>
        <w:rPr>
          <w:rFonts w:cs="Tahoma"/>
          <w:szCs w:val="20"/>
        </w:rPr>
        <w:t>listopadu</w:t>
      </w:r>
      <w:r w:rsidRPr="00BC0F63">
        <w:rPr>
          <w:rFonts w:cs="Tahoma"/>
          <w:szCs w:val="20"/>
        </w:rPr>
        <w:t xml:space="preserve"> 2022, za účelem ubytování uprchlíků z Ukrajiny v souvislosti s řešením migrační vlny způsobené válkou na Ukrajině. </w:t>
      </w:r>
    </w:p>
    <w:p w14:paraId="28EB8B30" w14:textId="77777777" w:rsidR="00BD7891" w:rsidRPr="00BC0F63" w:rsidRDefault="00BD7891" w:rsidP="00BD7891">
      <w:pPr>
        <w:keepNext/>
        <w:keepLines/>
        <w:spacing w:before="40" w:after="0"/>
        <w:outlineLvl w:val="2"/>
        <w:rPr>
          <w:rFonts w:eastAsiaTheme="majorEastAsia" w:cstheme="majorBidi"/>
          <w:b/>
          <w:color w:val="000000" w:themeColor="text1"/>
          <w:szCs w:val="24"/>
          <w:u w:val="single"/>
        </w:rPr>
      </w:pPr>
      <w:r w:rsidRPr="00BC0F63">
        <w:rPr>
          <w:rFonts w:eastAsiaTheme="majorEastAsia" w:cstheme="majorBidi"/>
          <w:b/>
          <w:color w:val="000000" w:themeColor="text1"/>
          <w:szCs w:val="24"/>
          <w:u w:val="single"/>
        </w:rPr>
        <w:t>I</w:t>
      </w:r>
      <w:r>
        <w:rPr>
          <w:rFonts w:eastAsiaTheme="majorEastAsia" w:cstheme="majorBidi"/>
          <w:b/>
          <w:color w:val="000000" w:themeColor="text1"/>
          <w:szCs w:val="24"/>
          <w:u w:val="single"/>
        </w:rPr>
        <w:t>I</w:t>
      </w:r>
      <w:r w:rsidRPr="00BC0F63">
        <w:rPr>
          <w:rFonts w:eastAsiaTheme="majorEastAsia" w:cstheme="majorBidi"/>
          <w:b/>
          <w:color w:val="000000" w:themeColor="text1"/>
          <w:szCs w:val="24"/>
          <w:u w:val="single"/>
        </w:rPr>
        <w:t>I. Pověřuje</w:t>
      </w:r>
    </w:p>
    <w:p w14:paraId="6F478B06" w14:textId="28E65791" w:rsidR="00BD7891" w:rsidRDefault="00BD7891" w:rsidP="00BD7891">
      <w:pPr>
        <w:spacing w:after="0"/>
        <w:rPr>
          <w:rFonts w:cs="Tahoma"/>
          <w:szCs w:val="20"/>
        </w:rPr>
      </w:pPr>
      <w:r w:rsidRPr="00BC0F63">
        <w:rPr>
          <w:rFonts w:cs="Tahoma"/>
          <w:szCs w:val="20"/>
        </w:rPr>
        <w:t>starostu podpisem předmětné smlouvy.</w:t>
      </w:r>
    </w:p>
    <w:p w14:paraId="27BA2BFF" w14:textId="77777777" w:rsidR="00BD7891" w:rsidRPr="00BC0F63" w:rsidRDefault="00BD7891" w:rsidP="00BD7891">
      <w:pPr>
        <w:spacing w:after="0"/>
        <w:rPr>
          <w:rFonts w:cs="Tahoma"/>
          <w:szCs w:val="20"/>
        </w:rPr>
      </w:pPr>
    </w:p>
    <w:p w14:paraId="62CFAC86" w14:textId="77A6A2D3" w:rsidR="00BD7891" w:rsidRPr="00BC0F63" w:rsidRDefault="00BD7891" w:rsidP="00BD7891">
      <w:pPr>
        <w:keepNext/>
        <w:keepLines/>
        <w:spacing w:after="0"/>
        <w:outlineLvl w:val="1"/>
        <w:rPr>
          <w:rFonts w:eastAsia="Times New Roman" w:cstheme="majorBidi"/>
          <w:b/>
          <w:sz w:val="24"/>
          <w:szCs w:val="20"/>
          <w:u w:val="single"/>
          <w:lang w:eastAsia="cs-CZ"/>
        </w:rPr>
      </w:pPr>
      <w:r>
        <w:rPr>
          <w:rFonts w:eastAsia="Times New Roman" w:cstheme="majorBidi"/>
          <w:b/>
          <w:sz w:val="24"/>
          <w:szCs w:val="20"/>
          <w:u w:val="single"/>
          <w:lang w:eastAsia="cs-CZ"/>
        </w:rPr>
        <w:t>4</w:t>
      </w:r>
      <w:r w:rsidRPr="00BC0F63">
        <w:rPr>
          <w:rFonts w:eastAsia="Times New Roman" w:cstheme="majorBidi"/>
          <w:b/>
          <w:sz w:val="24"/>
          <w:szCs w:val="20"/>
          <w:u w:val="single"/>
          <w:lang w:eastAsia="cs-CZ"/>
        </w:rPr>
        <w:t xml:space="preserve">) Uvolněná bytová jednotka v Domě s pečovatelskou službou, ul. </w:t>
      </w:r>
      <w:r>
        <w:rPr>
          <w:rFonts w:eastAsia="Times New Roman" w:cstheme="majorBidi"/>
          <w:b/>
          <w:sz w:val="24"/>
          <w:szCs w:val="20"/>
          <w:u w:val="single"/>
          <w:lang w:eastAsia="cs-CZ"/>
        </w:rPr>
        <w:t>Jezerní</w:t>
      </w:r>
      <w:r w:rsidRPr="00BC0F63">
        <w:rPr>
          <w:rFonts w:eastAsia="Times New Roman" w:cstheme="majorBidi"/>
          <w:b/>
          <w:sz w:val="24"/>
          <w:szCs w:val="20"/>
          <w:u w:val="single"/>
          <w:lang w:eastAsia="cs-CZ"/>
        </w:rPr>
        <w:t>, Strakonice</w:t>
      </w:r>
    </w:p>
    <w:p w14:paraId="541A8903" w14:textId="77777777" w:rsidR="00BD7891" w:rsidRPr="00BC0F63" w:rsidRDefault="00BD7891" w:rsidP="00BD7891">
      <w:pPr>
        <w:spacing w:after="0"/>
        <w:rPr>
          <w:lang w:eastAsia="cs-CZ"/>
        </w:rPr>
      </w:pPr>
    </w:p>
    <w:p w14:paraId="69BCBBAC" w14:textId="77777777" w:rsidR="00BD7891" w:rsidRPr="00BC0F63" w:rsidRDefault="00BD7891" w:rsidP="00BD7891">
      <w:pPr>
        <w:spacing w:after="0"/>
        <w:rPr>
          <w:rFonts w:cs="Tahoma"/>
          <w:b/>
          <w:szCs w:val="20"/>
          <w:u w:val="single"/>
        </w:rPr>
      </w:pPr>
      <w:r w:rsidRPr="00BC0F63">
        <w:rPr>
          <w:rFonts w:cs="Tahoma"/>
          <w:b/>
          <w:szCs w:val="20"/>
          <w:u w:val="single"/>
        </w:rPr>
        <w:t>Návrh usnesení:</w:t>
      </w:r>
    </w:p>
    <w:p w14:paraId="0878B551" w14:textId="77777777" w:rsidR="00BD7891" w:rsidRDefault="00BD7891" w:rsidP="00BD7891">
      <w:pPr>
        <w:spacing w:after="0"/>
        <w:rPr>
          <w:rFonts w:cs="Tahoma"/>
          <w:szCs w:val="20"/>
        </w:rPr>
      </w:pPr>
      <w:r w:rsidRPr="00BC0F63">
        <w:rPr>
          <w:rFonts w:cs="Tahoma"/>
          <w:szCs w:val="20"/>
        </w:rPr>
        <w:t>RM po projednání</w:t>
      </w:r>
    </w:p>
    <w:p w14:paraId="19D09342" w14:textId="77777777" w:rsidR="00BD7891" w:rsidRPr="00A65AC5" w:rsidRDefault="00BD7891" w:rsidP="00BD7891">
      <w:pPr>
        <w:keepNext/>
        <w:keepLines/>
        <w:spacing w:after="0"/>
        <w:outlineLvl w:val="2"/>
        <w:rPr>
          <w:rFonts w:eastAsiaTheme="majorEastAsia" w:cs="Tahoma"/>
          <w:b/>
          <w:color w:val="000000" w:themeColor="text1"/>
          <w:szCs w:val="20"/>
          <w:u w:val="single"/>
        </w:rPr>
      </w:pPr>
      <w:r w:rsidRPr="00A65AC5">
        <w:rPr>
          <w:rFonts w:eastAsiaTheme="majorEastAsia" w:cs="Tahoma"/>
          <w:b/>
          <w:color w:val="000000" w:themeColor="text1"/>
          <w:szCs w:val="20"/>
          <w:u w:val="single"/>
        </w:rPr>
        <w:t>I. Schvaluje</w:t>
      </w:r>
    </w:p>
    <w:p w14:paraId="71AE129B" w14:textId="530901F8" w:rsidR="00BD7891" w:rsidRPr="005A1A56" w:rsidRDefault="00BD7891" w:rsidP="00BD7891">
      <w:pPr>
        <w:spacing w:after="0" w:line="259" w:lineRule="auto"/>
        <w:rPr>
          <w:rFonts w:cs="Tahoma"/>
          <w:color w:val="000000" w:themeColor="text1"/>
          <w:szCs w:val="20"/>
        </w:rPr>
      </w:pPr>
      <w:r>
        <w:rPr>
          <w:rFonts w:cs="Tahoma"/>
          <w:color w:val="000000" w:themeColor="text1"/>
          <w:szCs w:val="20"/>
        </w:rPr>
        <w:t>vyhlášení záměru na výpůjčku b</w:t>
      </w:r>
      <w:r w:rsidRPr="005A1A56">
        <w:rPr>
          <w:rFonts w:cs="Tahoma"/>
          <w:color w:val="000000" w:themeColor="text1"/>
          <w:szCs w:val="20"/>
        </w:rPr>
        <w:t>ytu</w:t>
      </w:r>
      <w:r>
        <w:rPr>
          <w:rFonts w:cs="Tahoma"/>
          <w:szCs w:val="20"/>
        </w:rPr>
        <w:t xml:space="preserve"> 2</w:t>
      </w:r>
      <w:r w:rsidRPr="005A1A56">
        <w:rPr>
          <w:rFonts w:cs="Tahoma"/>
          <w:szCs w:val="20"/>
        </w:rPr>
        <w:t xml:space="preserve">+0, </w:t>
      </w:r>
      <w:r>
        <w:rPr>
          <w:rFonts w:cs="Tahoma"/>
          <w:szCs w:val="20"/>
        </w:rPr>
        <w:t>54</w:t>
      </w:r>
      <w:r w:rsidRPr="005A1A56">
        <w:rPr>
          <w:rFonts w:cs="Tahoma"/>
          <w:szCs w:val="20"/>
        </w:rPr>
        <w:t>,</w:t>
      </w:r>
      <w:r>
        <w:rPr>
          <w:rFonts w:cs="Tahoma"/>
          <w:szCs w:val="20"/>
        </w:rPr>
        <w:t>09</w:t>
      </w:r>
      <w:r w:rsidRPr="005A1A56">
        <w:rPr>
          <w:rFonts w:cs="Tahoma"/>
          <w:szCs w:val="20"/>
        </w:rPr>
        <w:t xml:space="preserve"> m</w:t>
      </w:r>
      <w:r w:rsidRPr="005A1A56">
        <w:rPr>
          <w:rFonts w:cs="Tahoma"/>
          <w:szCs w:val="20"/>
          <w:vertAlign w:val="superscript"/>
        </w:rPr>
        <w:t>2</w:t>
      </w:r>
      <w:r w:rsidR="00DF1CDB">
        <w:rPr>
          <w:rFonts w:cs="Tahoma"/>
          <w:szCs w:val="20"/>
        </w:rPr>
        <w:t xml:space="preserve"> ve II. nadzemním podlaží domu</w:t>
      </w:r>
      <w:r w:rsidRPr="005A1A56">
        <w:rPr>
          <w:rFonts w:cs="Tahoma"/>
          <w:szCs w:val="20"/>
        </w:rPr>
        <w:t xml:space="preserve">, v části obce Strakonice I, ul. Jezerní, </w:t>
      </w:r>
      <w:r w:rsidR="00DF1CDB">
        <w:rPr>
          <w:rFonts w:cs="Tahoma"/>
          <w:szCs w:val="20"/>
        </w:rPr>
        <w:t xml:space="preserve">který je součástí pozemku </w:t>
      </w:r>
      <w:proofErr w:type="spellStart"/>
      <w:r w:rsidR="00DF1CDB">
        <w:rPr>
          <w:rFonts w:cs="Tahoma"/>
          <w:szCs w:val="20"/>
        </w:rPr>
        <w:t>parc</w:t>
      </w:r>
      <w:proofErr w:type="spellEnd"/>
      <w:r w:rsidR="00DF1CDB">
        <w:rPr>
          <w:rFonts w:cs="Tahoma"/>
          <w:szCs w:val="20"/>
        </w:rPr>
        <w:t>.</w:t>
      </w:r>
      <w:r w:rsidRPr="005A1A56">
        <w:rPr>
          <w:rFonts w:cs="Tahoma"/>
          <w:szCs w:val="20"/>
        </w:rPr>
        <w:t>, obec Strakonice,</w:t>
      </w:r>
      <w:r w:rsidR="00DF1CDB">
        <w:rPr>
          <w:rFonts w:cs="Tahoma"/>
          <w:szCs w:val="20"/>
        </w:rPr>
        <w:t xml:space="preserve"> </w:t>
      </w:r>
      <w:r w:rsidRPr="005A1A56">
        <w:rPr>
          <w:rFonts w:cs="Tahoma"/>
          <w:szCs w:val="20"/>
        </w:rPr>
        <w:t xml:space="preserve">k. </w:t>
      </w:r>
      <w:proofErr w:type="spellStart"/>
      <w:r w:rsidRPr="005A1A56">
        <w:rPr>
          <w:rFonts w:cs="Tahoma"/>
          <w:szCs w:val="20"/>
        </w:rPr>
        <w:t>ú.</w:t>
      </w:r>
      <w:proofErr w:type="spellEnd"/>
      <w:r w:rsidRPr="005A1A56">
        <w:rPr>
          <w:rFonts w:cs="Tahoma"/>
          <w:szCs w:val="20"/>
        </w:rPr>
        <w:t xml:space="preserve"> Strakonice</w:t>
      </w:r>
      <w:r w:rsidR="00DF1CDB">
        <w:rPr>
          <w:rFonts w:cs="Tahoma"/>
          <w:szCs w:val="20"/>
        </w:rPr>
        <w:t>.</w:t>
      </w:r>
    </w:p>
    <w:p w14:paraId="3E0CB706" w14:textId="414BE004" w:rsidR="00BD7891" w:rsidRDefault="00BD7891" w:rsidP="00BD7891">
      <w:pPr>
        <w:spacing w:after="0"/>
        <w:rPr>
          <w:rFonts w:cs="Tahoma"/>
          <w:color w:val="000000" w:themeColor="text1"/>
          <w:szCs w:val="20"/>
        </w:rPr>
      </w:pPr>
      <w:r w:rsidRPr="00A65AC5">
        <w:rPr>
          <w:rFonts w:cs="Tahoma"/>
          <w:color w:val="000000" w:themeColor="text1"/>
          <w:szCs w:val="20"/>
        </w:rPr>
        <w:t>Budova je zařazena dle průkazu energetické náročnosti budovy do třídy D</w:t>
      </w:r>
      <w:r w:rsidR="00D855FD">
        <w:rPr>
          <w:rFonts w:cs="Tahoma"/>
          <w:color w:val="000000" w:themeColor="text1"/>
          <w:szCs w:val="20"/>
        </w:rPr>
        <w:t>.</w:t>
      </w:r>
    </w:p>
    <w:p w14:paraId="08D63E9E" w14:textId="77777777" w:rsidR="00BD7891" w:rsidRPr="00BC0F63" w:rsidRDefault="00BD7891" w:rsidP="00BD7891">
      <w:pPr>
        <w:spacing w:after="0" w:line="259" w:lineRule="auto"/>
        <w:rPr>
          <w:rFonts w:cs="Tahoma"/>
          <w:color w:val="000000" w:themeColor="text1"/>
          <w:szCs w:val="20"/>
        </w:rPr>
      </w:pPr>
      <w:r w:rsidRPr="00BC0F63">
        <w:rPr>
          <w:rFonts w:eastAsiaTheme="majorEastAsia" w:cstheme="majorBidi"/>
          <w:b/>
          <w:color w:val="000000" w:themeColor="text1"/>
          <w:szCs w:val="24"/>
          <w:u w:val="single"/>
        </w:rPr>
        <w:t>I</w:t>
      </w:r>
      <w:r>
        <w:rPr>
          <w:rFonts w:eastAsiaTheme="majorEastAsia" w:cstheme="majorBidi"/>
          <w:b/>
          <w:color w:val="000000" w:themeColor="text1"/>
          <w:szCs w:val="24"/>
          <w:u w:val="single"/>
        </w:rPr>
        <w:t>I</w:t>
      </w:r>
      <w:r w:rsidRPr="00BC0F63">
        <w:rPr>
          <w:rFonts w:eastAsiaTheme="majorEastAsia" w:cstheme="majorBidi"/>
          <w:b/>
          <w:color w:val="000000" w:themeColor="text1"/>
          <w:szCs w:val="24"/>
          <w:u w:val="single"/>
        </w:rPr>
        <w:t>. Schvaluje</w:t>
      </w:r>
    </w:p>
    <w:p w14:paraId="435322E2" w14:textId="4E198CB2" w:rsidR="00207893" w:rsidRPr="00207893" w:rsidRDefault="00BD7891" w:rsidP="00207893">
      <w:pPr>
        <w:spacing w:after="0"/>
        <w:rPr>
          <w:rFonts w:ascii="Calibri" w:eastAsia="Times New Roman" w:hAnsi="Calibri" w:cs="Times New Roman"/>
          <w:sz w:val="22"/>
          <w:lang w:eastAsia="cs-CZ"/>
        </w:rPr>
      </w:pPr>
      <w:r w:rsidRPr="00BC0F63">
        <w:rPr>
          <w:rFonts w:cs="Tahoma"/>
          <w:szCs w:val="20"/>
        </w:rPr>
        <w:t xml:space="preserve">uzavření Smlouvy o výpůjčce na užívání bytu číslo </w:t>
      </w:r>
      <w:r w:rsidR="00DF1CDB">
        <w:rPr>
          <w:rFonts w:cs="Tahoma"/>
          <w:szCs w:val="20"/>
        </w:rPr>
        <w:t>v Domě s pečovatelskou službou</w:t>
      </w:r>
      <w:r w:rsidRPr="00BC0F63">
        <w:rPr>
          <w:rFonts w:cs="Tahoma"/>
          <w:szCs w:val="20"/>
        </w:rPr>
        <w:t xml:space="preserve">, ul. </w:t>
      </w:r>
      <w:r>
        <w:rPr>
          <w:rFonts w:cs="Tahoma"/>
          <w:szCs w:val="20"/>
        </w:rPr>
        <w:t>Jezerní</w:t>
      </w:r>
      <w:r w:rsidRPr="00BC0F63">
        <w:rPr>
          <w:rFonts w:cs="Tahoma"/>
          <w:szCs w:val="20"/>
        </w:rPr>
        <w:t xml:space="preserve">, Strakonice, </w:t>
      </w:r>
      <w:r w:rsidR="00D81594">
        <w:rPr>
          <w:rFonts w:cs="Tahoma"/>
          <w:szCs w:val="20"/>
        </w:rPr>
        <w:t>o velikosti 2+0 a výměře 54,09 m</w:t>
      </w:r>
      <w:r w:rsidR="00D81594">
        <w:rPr>
          <w:rFonts w:cs="Tahoma"/>
          <w:szCs w:val="20"/>
          <w:vertAlign w:val="superscript"/>
        </w:rPr>
        <w:t>2</w:t>
      </w:r>
      <w:r w:rsidR="00D81594">
        <w:rPr>
          <w:rFonts w:cs="Tahoma"/>
          <w:szCs w:val="20"/>
        </w:rPr>
        <w:t xml:space="preserve">, </w:t>
      </w:r>
      <w:r w:rsidR="00207893" w:rsidRPr="00BC0F63">
        <w:rPr>
          <w:rFonts w:cs="Tahoma"/>
          <w:szCs w:val="20"/>
        </w:rPr>
        <w:t>s</w:t>
      </w:r>
      <w:r w:rsidR="00207893">
        <w:rPr>
          <w:rFonts w:cs="Tahoma"/>
          <w:szCs w:val="20"/>
        </w:rPr>
        <w:t> </w:t>
      </w:r>
      <w:r w:rsidR="00207893" w:rsidRPr="00BC0F63">
        <w:rPr>
          <w:rFonts w:cs="Tahoma"/>
          <w:szCs w:val="20"/>
        </w:rPr>
        <w:t>pa</w:t>
      </w:r>
      <w:r w:rsidR="00207893">
        <w:rPr>
          <w:rFonts w:cs="Tahoma"/>
          <w:szCs w:val="20"/>
        </w:rPr>
        <w:t xml:space="preserve">ní </w:t>
      </w:r>
      <w:r w:rsidR="00DF1CDB">
        <w:rPr>
          <w:rFonts w:cs="Tahoma"/>
          <w:szCs w:val="20"/>
        </w:rPr>
        <w:t>XX</w:t>
      </w:r>
      <w:r w:rsidR="00207893">
        <w:rPr>
          <w:rFonts w:cs="Tahoma"/>
          <w:color w:val="000000" w:themeColor="text1"/>
          <w:szCs w:val="20"/>
        </w:rPr>
        <w:t xml:space="preserve"> + 4 osoby</w:t>
      </w:r>
      <w:r w:rsidR="00207893" w:rsidRPr="00207893">
        <w:rPr>
          <w:rFonts w:cs="Tahoma"/>
          <w:color w:val="000000" w:themeColor="text1"/>
          <w:szCs w:val="20"/>
        </w:rPr>
        <w:t>.</w:t>
      </w:r>
    </w:p>
    <w:p w14:paraId="3E8A6F8D" w14:textId="7EE21BD8" w:rsidR="00BD7891" w:rsidRPr="00BC0F63" w:rsidRDefault="00BD7891" w:rsidP="00BD7891">
      <w:pPr>
        <w:spacing w:after="0"/>
        <w:rPr>
          <w:rFonts w:cs="Tahoma"/>
          <w:szCs w:val="20"/>
        </w:rPr>
      </w:pPr>
      <w:r w:rsidRPr="00BC0F63">
        <w:rPr>
          <w:rFonts w:cs="Tahoma"/>
          <w:szCs w:val="20"/>
        </w:rPr>
        <w:t xml:space="preserve">Smlouva bude uzavřena na dobu určitou 29 dnů, a to od 1. </w:t>
      </w:r>
      <w:r>
        <w:rPr>
          <w:rFonts w:cs="Tahoma"/>
          <w:szCs w:val="20"/>
        </w:rPr>
        <w:t xml:space="preserve">listopadu </w:t>
      </w:r>
      <w:r w:rsidRPr="00BC0F63">
        <w:rPr>
          <w:rFonts w:cs="Tahoma"/>
          <w:szCs w:val="20"/>
        </w:rPr>
        <w:t xml:space="preserve"> 2022 do </w:t>
      </w:r>
      <w:r>
        <w:rPr>
          <w:rFonts w:cs="Tahoma"/>
          <w:szCs w:val="20"/>
        </w:rPr>
        <w:t>29</w:t>
      </w:r>
      <w:r w:rsidRPr="00BC0F63">
        <w:rPr>
          <w:rFonts w:cs="Tahoma"/>
          <w:szCs w:val="20"/>
        </w:rPr>
        <w:t xml:space="preserve">. </w:t>
      </w:r>
      <w:r>
        <w:rPr>
          <w:rFonts w:cs="Tahoma"/>
          <w:szCs w:val="20"/>
        </w:rPr>
        <w:t>listopadu</w:t>
      </w:r>
      <w:r w:rsidRPr="00BC0F63">
        <w:rPr>
          <w:rFonts w:cs="Tahoma"/>
          <w:szCs w:val="20"/>
        </w:rPr>
        <w:t xml:space="preserve"> 2022, za účelem ubytování uprchlíků z Ukrajiny v souvislosti s řešením migrační vlny způsobené válkou na Ukrajině. </w:t>
      </w:r>
    </w:p>
    <w:p w14:paraId="5FE6546E" w14:textId="77777777" w:rsidR="00BD7891" w:rsidRPr="00BC0F63" w:rsidRDefault="00BD7891" w:rsidP="00BD7891">
      <w:pPr>
        <w:keepNext/>
        <w:keepLines/>
        <w:spacing w:before="40" w:after="0"/>
        <w:outlineLvl w:val="2"/>
        <w:rPr>
          <w:rFonts w:eastAsiaTheme="majorEastAsia" w:cstheme="majorBidi"/>
          <w:b/>
          <w:color w:val="000000" w:themeColor="text1"/>
          <w:szCs w:val="24"/>
          <w:u w:val="single"/>
        </w:rPr>
      </w:pPr>
      <w:r w:rsidRPr="00BC0F63">
        <w:rPr>
          <w:rFonts w:eastAsiaTheme="majorEastAsia" w:cstheme="majorBidi"/>
          <w:b/>
          <w:color w:val="000000" w:themeColor="text1"/>
          <w:szCs w:val="24"/>
          <w:u w:val="single"/>
        </w:rPr>
        <w:lastRenderedPageBreak/>
        <w:t>I</w:t>
      </w:r>
      <w:r>
        <w:rPr>
          <w:rFonts w:eastAsiaTheme="majorEastAsia" w:cstheme="majorBidi"/>
          <w:b/>
          <w:color w:val="000000" w:themeColor="text1"/>
          <w:szCs w:val="24"/>
          <w:u w:val="single"/>
        </w:rPr>
        <w:t>I</w:t>
      </w:r>
      <w:r w:rsidRPr="00BC0F63">
        <w:rPr>
          <w:rFonts w:eastAsiaTheme="majorEastAsia" w:cstheme="majorBidi"/>
          <w:b/>
          <w:color w:val="000000" w:themeColor="text1"/>
          <w:szCs w:val="24"/>
          <w:u w:val="single"/>
        </w:rPr>
        <w:t>I. Pověřuje</w:t>
      </w:r>
    </w:p>
    <w:p w14:paraId="17845F3D" w14:textId="0874F160" w:rsidR="003A2471" w:rsidRDefault="00BD7891" w:rsidP="003A2471">
      <w:pPr>
        <w:spacing w:after="0"/>
        <w:rPr>
          <w:rFonts w:cs="Tahoma"/>
          <w:szCs w:val="20"/>
        </w:rPr>
      </w:pPr>
      <w:r w:rsidRPr="00BC0F63">
        <w:rPr>
          <w:rFonts w:cs="Tahoma"/>
          <w:szCs w:val="20"/>
        </w:rPr>
        <w:t>starostu podpisem předmětné smlouvy.</w:t>
      </w:r>
    </w:p>
    <w:p w14:paraId="095CB7A9" w14:textId="00442A91" w:rsidR="003A2471" w:rsidRDefault="003A2471" w:rsidP="003A2471">
      <w:pPr>
        <w:spacing w:after="0"/>
        <w:rPr>
          <w:rFonts w:cs="Tahoma"/>
          <w:szCs w:val="20"/>
        </w:rPr>
      </w:pPr>
    </w:p>
    <w:p w14:paraId="45F28424" w14:textId="573B8356" w:rsidR="003A2471" w:rsidRPr="003A2471" w:rsidRDefault="003A2471" w:rsidP="003A2471">
      <w:pPr>
        <w:pStyle w:val="Nadpis2"/>
        <w:rPr>
          <w:rFonts w:eastAsia="Calibri" w:cs="Tahoma"/>
          <w:szCs w:val="24"/>
        </w:rPr>
      </w:pPr>
      <w:r w:rsidRPr="003A2471">
        <w:rPr>
          <w:szCs w:val="24"/>
        </w:rPr>
        <w:t xml:space="preserve">5) Uzavření dodatku k nájemní smlouvě č. </w:t>
      </w:r>
      <w:r w:rsidRPr="003A2471">
        <w:rPr>
          <w:rFonts w:eastAsia="Calibri" w:cs="Tahoma"/>
          <w:szCs w:val="24"/>
        </w:rPr>
        <w:t xml:space="preserve">2021-00452 uzavřené dne </w:t>
      </w:r>
      <w:proofErr w:type="gramStart"/>
      <w:r w:rsidRPr="003A2471">
        <w:rPr>
          <w:rFonts w:eastAsia="Calibri" w:cs="Tahoma"/>
          <w:szCs w:val="24"/>
        </w:rPr>
        <w:t>02.01.2022</w:t>
      </w:r>
      <w:proofErr w:type="gramEnd"/>
      <w:r w:rsidRPr="003A2471">
        <w:rPr>
          <w:rFonts w:eastAsia="Calibri" w:cs="Tahoma"/>
          <w:szCs w:val="24"/>
        </w:rPr>
        <w:t xml:space="preserve"> mezi městem Strakonice a spolkem HC Strakonice, z. s., se sídlem Na </w:t>
      </w:r>
      <w:proofErr w:type="spellStart"/>
      <w:r w:rsidRPr="003A2471">
        <w:rPr>
          <w:rFonts w:eastAsia="Calibri" w:cs="Tahoma"/>
          <w:szCs w:val="24"/>
        </w:rPr>
        <w:t>Křemelce</w:t>
      </w:r>
      <w:proofErr w:type="spellEnd"/>
      <w:r w:rsidRPr="003A2471">
        <w:rPr>
          <w:rFonts w:eastAsia="Calibri" w:cs="Tahoma"/>
          <w:szCs w:val="24"/>
        </w:rPr>
        <w:t xml:space="preserve"> 512, Strakonice</w:t>
      </w:r>
    </w:p>
    <w:p w14:paraId="7F95C77B" w14:textId="3B2AC6A9" w:rsidR="003A2471" w:rsidRDefault="003A2471" w:rsidP="003A2471">
      <w:pPr>
        <w:spacing w:after="0"/>
        <w:rPr>
          <w:rFonts w:cs="Tahoma"/>
          <w:szCs w:val="20"/>
        </w:rPr>
      </w:pPr>
    </w:p>
    <w:p w14:paraId="3012B6E4" w14:textId="77777777" w:rsidR="003A2471" w:rsidRDefault="003A2471" w:rsidP="003A2471">
      <w:pPr>
        <w:spacing w:after="0"/>
        <w:rPr>
          <w:rFonts w:cs="Tahoma"/>
          <w:b/>
          <w:bCs/>
          <w:szCs w:val="20"/>
          <w:u w:val="single"/>
        </w:rPr>
      </w:pPr>
      <w:r>
        <w:rPr>
          <w:rFonts w:cs="Tahoma"/>
          <w:b/>
          <w:bCs/>
          <w:szCs w:val="20"/>
          <w:u w:val="single"/>
        </w:rPr>
        <w:t>Návrh usnesení:</w:t>
      </w:r>
    </w:p>
    <w:p w14:paraId="58FF1062" w14:textId="77777777" w:rsidR="003A2471" w:rsidRDefault="003A2471" w:rsidP="003A2471">
      <w:pPr>
        <w:spacing w:after="0"/>
        <w:rPr>
          <w:rFonts w:cs="Tahoma"/>
          <w:szCs w:val="20"/>
        </w:rPr>
      </w:pPr>
      <w:r>
        <w:rPr>
          <w:rFonts w:cs="Tahoma"/>
          <w:szCs w:val="20"/>
        </w:rPr>
        <w:t>RM po projednání</w:t>
      </w:r>
      <w:r>
        <w:rPr>
          <w:rFonts w:cs="Tahoma"/>
          <w:szCs w:val="20"/>
        </w:rPr>
        <w:tab/>
      </w:r>
    </w:p>
    <w:p w14:paraId="4C246B59" w14:textId="77777777" w:rsidR="003A2471" w:rsidRDefault="003A2471" w:rsidP="003A2471">
      <w:pPr>
        <w:pStyle w:val="Nadpis3"/>
        <w:rPr>
          <w:rFonts w:cs="Tahoma"/>
          <w:szCs w:val="20"/>
        </w:rPr>
      </w:pPr>
      <w:r>
        <w:rPr>
          <w:rFonts w:cs="Tahoma"/>
          <w:szCs w:val="20"/>
        </w:rPr>
        <w:t>I. Schvaluje</w:t>
      </w:r>
    </w:p>
    <w:p w14:paraId="2C3716D1" w14:textId="7040D857" w:rsidR="003A2471" w:rsidRDefault="003A2471" w:rsidP="003A2471">
      <w:pPr>
        <w:spacing w:after="0"/>
        <w:rPr>
          <w:rFonts w:eastAsia="Calibri" w:cs="Tahoma"/>
          <w:szCs w:val="20"/>
        </w:rPr>
      </w:pPr>
      <w:r>
        <w:rPr>
          <w:rFonts w:eastAsia="Calibri" w:cs="Tahoma"/>
          <w:szCs w:val="20"/>
        </w:rPr>
        <w:t xml:space="preserve">uzavření dodatku k nájemní smlouvě č. 2021-00452 uzavřené dne </w:t>
      </w:r>
      <w:proofErr w:type="gramStart"/>
      <w:r>
        <w:rPr>
          <w:rFonts w:eastAsia="Calibri" w:cs="Tahoma"/>
          <w:szCs w:val="20"/>
        </w:rPr>
        <w:t>02.01.2022</w:t>
      </w:r>
      <w:proofErr w:type="gramEnd"/>
      <w:r>
        <w:rPr>
          <w:rFonts w:eastAsia="Calibri" w:cs="Tahoma"/>
          <w:szCs w:val="20"/>
        </w:rPr>
        <w:t xml:space="preserve"> mezi městem Strakonice a spolkem HC Strakonice, z. s., se sídlem Na </w:t>
      </w:r>
      <w:proofErr w:type="spellStart"/>
      <w:r>
        <w:rPr>
          <w:rFonts w:eastAsia="Calibri" w:cs="Tahoma"/>
          <w:szCs w:val="20"/>
        </w:rPr>
        <w:t>Křemelce</w:t>
      </w:r>
      <w:proofErr w:type="spellEnd"/>
      <w:r>
        <w:rPr>
          <w:rFonts w:eastAsia="Calibri" w:cs="Tahoma"/>
          <w:szCs w:val="20"/>
        </w:rPr>
        <w:t xml:space="preserve"> 512, Strakonice, jehož předmětem bude prominutí úhrady paušálních částek za služby spojené s </w:t>
      </w:r>
      <w:r w:rsidR="00DB2084">
        <w:rPr>
          <w:rFonts w:eastAsia="Calibri" w:cs="Tahoma"/>
          <w:szCs w:val="20"/>
        </w:rPr>
        <w:t>pro</w:t>
      </w:r>
      <w:r>
        <w:rPr>
          <w:rFonts w:eastAsia="Calibri" w:cs="Tahoma"/>
          <w:szCs w:val="20"/>
        </w:rPr>
        <w:t xml:space="preserve">nájmem nebytových prostorů za </w:t>
      </w:r>
      <w:r w:rsidR="009854F5">
        <w:rPr>
          <w:rFonts w:eastAsia="Calibri" w:cs="Tahoma"/>
          <w:szCs w:val="20"/>
        </w:rPr>
        <w:t xml:space="preserve">celý </w:t>
      </w:r>
      <w:r>
        <w:rPr>
          <w:rFonts w:eastAsia="Calibri" w:cs="Tahoma"/>
          <w:szCs w:val="20"/>
        </w:rPr>
        <w:t>rok 2022, jedná se o paušální částky na el. energii, teplo, vodu a odpad, v celkové výši 12.500 Kč za rok 2022, vzhledem k tomu, že nájemce pronajaté prostory</w:t>
      </w:r>
      <w:r w:rsidR="009854F5">
        <w:rPr>
          <w:rFonts w:eastAsia="Calibri" w:cs="Tahoma"/>
          <w:szCs w:val="20"/>
        </w:rPr>
        <w:t xml:space="preserve"> dosud </w:t>
      </w:r>
      <w:r>
        <w:rPr>
          <w:rFonts w:eastAsia="Calibri" w:cs="Tahoma"/>
          <w:szCs w:val="20"/>
        </w:rPr>
        <w:t>v roce 2022 neužíval, nespotřeboval tedy žádné energie spojené s nájmem ani nevytvářel žádný odpad v pronajatých prostorech.</w:t>
      </w:r>
    </w:p>
    <w:p w14:paraId="58730F77" w14:textId="77777777" w:rsidR="003A2471" w:rsidRDefault="003A2471" w:rsidP="003A2471">
      <w:pPr>
        <w:pStyle w:val="Nadpis3"/>
        <w:rPr>
          <w:rFonts w:eastAsia="Times New Roman" w:cs="Tahoma"/>
          <w:szCs w:val="20"/>
        </w:rPr>
      </w:pPr>
      <w:r>
        <w:rPr>
          <w:rFonts w:cs="Tahoma"/>
          <w:szCs w:val="20"/>
        </w:rPr>
        <w:t xml:space="preserve">II. Pověřuje </w:t>
      </w:r>
    </w:p>
    <w:p w14:paraId="51252345" w14:textId="77777777" w:rsidR="003A2471" w:rsidRDefault="003A2471" w:rsidP="003A2471">
      <w:pPr>
        <w:spacing w:after="0"/>
        <w:rPr>
          <w:rFonts w:cs="Tahoma"/>
          <w:szCs w:val="20"/>
        </w:rPr>
      </w:pPr>
      <w:r>
        <w:rPr>
          <w:rFonts w:cs="Tahoma"/>
          <w:szCs w:val="20"/>
        </w:rPr>
        <w:t xml:space="preserve">starostu města podpisem příslušného dodatku. </w:t>
      </w:r>
    </w:p>
    <w:p w14:paraId="18C6DC25" w14:textId="77777777" w:rsidR="003A2471" w:rsidRDefault="003A2471" w:rsidP="003A2471">
      <w:pPr>
        <w:spacing w:after="0"/>
        <w:rPr>
          <w:rFonts w:cs="Tahoma"/>
          <w:szCs w:val="20"/>
        </w:rPr>
      </w:pPr>
    </w:p>
    <w:p w14:paraId="4661436B" w14:textId="5F7B1D97" w:rsidR="009677D8" w:rsidRPr="009677D8" w:rsidRDefault="009677D8" w:rsidP="009677D8">
      <w:pPr>
        <w:pStyle w:val="Nadpis2"/>
      </w:pPr>
      <w:r w:rsidRPr="009677D8">
        <w:t>6) Teplárna Strakonice a.s. – užívání teplovodů Šumavská a Dubského a výměníkových stanic</w:t>
      </w:r>
    </w:p>
    <w:p w14:paraId="5984BA9D" w14:textId="3B4F87A5" w:rsidR="00564672" w:rsidRDefault="00564672" w:rsidP="00564672">
      <w:pPr>
        <w:spacing w:after="0"/>
        <w:rPr>
          <w:rFonts w:cs="Tahoma"/>
          <w:szCs w:val="20"/>
        </w:rPr>
      </w:pPr>
    </w:p>
    <w:p w14:paraId="7513A585" w14:textId="2BE59BC1" w:rsidR="00564672" w:rsidRPr="00564672" w:rsidRDefault="00564672" w:rsidP="00564672">
      <w:pPr>
        <w:spacing w:after="0"/>
        <w:rPr>
          <w:rFonts w:cs="Tahoma"/>
          <w:b/>
          <w:szCs w:val="20"/>
          <w:u w:val="single"/>
        </w:rPr>
      </w:pPr>
      <w:r w:rsidRPr="00564672">
        <w:rPr>
          <w:rFonts w:cs="Tahoma"/>
          <w:b/>
          <w:szCs w:val="20"/>
          <w:u w:val="single"/>
        </w:rPr>
        <w:t>VARIANTA A:</w:t>
      </w:r>
    </w:p>
    <w:p w14:paraId="2294FF73" w14:textId="77777777" w:rsidR="00564672" w:rsidRDefault="00564672" w:rsidP="00564672">
      <w:pPr>
        <w:spacing w:after="0"/>
        <w:rPr>
          <w:rFonts w:cs="Tahoma"/>
          <w:szCs w:val="20"/>
        </w:rPr>
      </w:pPr>
    </w:p>
    <w:p w14:paraId="53F7ED41" w14:textId="77777777" w:rsidR="00564672" w:rsidRDefault="00564672" w:rsidP="00564672">
      <w:pPr>
        <w:spacing w:after="0"/>
        <w:rPr>
          <w:rFonts w:cs="Tahoma"/>
          <w:b/>
          <w:bCs/>
          <w:szCs w:val="20"/>
          <w:u w:val="single"/>
        </w:rPr>
      </w:pPr>
      <w:r>
        <w:rPr>
          <w:rFonts w:cs="Tahoma"/>
          <w:b/>
          <w:bCs/>
          <w:szCs w:val="20"/>
          <w:u w:val="single"/>
        </w:rPr>
        <w:t>Návrh usnesení:</w:t>
      </w:r>
    </w:p>
    <w:p w14:paraId="6955B6BE" w14:textId="77777777" w:rsidR="00564672" w:rsidRDefault="00564672" w:rsidP="00564672">
      <w:pPr>
        <w:spacing w:after="0"/>
        <w:rPr>
          <w:rFonts w:cs="Tahoma"/>
          <w:szCs w:val="20"/>
        </w:rPr>
      </w:pPr>
      <w:r>
        <w:rPr>
          <w:rFonts w:cs="Tahoma"/>
          <w:szCs w:val="20"/>
        </w:rPr>
        <w:t>RM po projednání</w:t>
      </w:r>
      <w:r>
        <w:rPr>
          <w:rFonts w:cs="Tahoma"/>
          <w:szCs w:val="20"/>
        </w:rPr>
        <w:tab/>
      </w:r>
    </w:p>
    <w:p w14:paraId="185098F4" w14:textId="77777777" w:rsidR="00564672" w:rsidRPr="0089397E" w:rsidRDefault="00564672" w:rsidP="00564672">
      <w:pPr>
        <w:pStyle w:val="Nadpis3"/>
        <w:rPr>
          <w:rFonts w:cs="Tahoma"/>
          <w:color w:val="auto"/>
          <w:szCs w:val="20"/>
        </w:rPr>
      </w:pPr>
      <w:r w:rsidRPr="0089397E">
        <w:rPr>
          <w:rFonts w:cs="Tahoma"/>
          <w:color w:val="auto"/>
          <w:szCs w:val="20"/>
        </w:rPr>
        <w:t>I. Schvaluje</w:t>
      </w:r>
    </w:p>
    <w:p w14:paraId="131B1C18" w14:textId="42EC9356" w:rsidR="009677D8" w:rsidRPr="0089397E" w:rsidRDefault="00564672" w:rsidP="00564672">
      <w:pPr>
        <w:shd w:val="clear" w:color="auto" w:fill="FFFFFF" w:themeFill="background1"/>
        <w:spacing w:after="0"/>
        <w:rPr>
          <w:rFonts w:cs="Tahoma"/>
        </w:rPr>
      </w:pPr>
      <w:r w:rsidRPr="0089397E">
        <w:rPr>
          <w:rFonts w:eastAsia="Calibri" w:cs="Tahoma"/>
          <w:szCs w:val="20"/>
        </w:rPr>
        <w:t>uzavření</w:t>
      </w:r>
      <w:r w:rsidR="009677D8" w:rsidRPr="0089397E">
        <w:rPr>
          <w:rFonts w:cs="Tahoma"/>
        </w:rPr>
        <w:t xml:space="preserve"> smlouvy mezi městem Strakonice, IČ 251810, Velké náměstí 2, Strakonice, a společností Teplárna Strakonice, a.s., IČ 608 26 843, se sídlem Komenského 59, Strakonice II, 386 01 Strakonice,</w:t>
      </w:r>
      <w:r w:rsidR="00BD1AAD">
        <w:rPr>
          <w:rFonts w:cs="Tahoma"/>
        </w:rPr>
        <w:t xml:space="preserve"> (dále i jen Teplárna),</w:t>
      </w:r>
      <w:r w:rsidR="009677D8" w:rsidRPr="0089397E">
        <w:rPr>
          <w:rFonts w:cs="Tahoma"/>
        </w:rPr>
        <w:t xml:space="preserve"> na základě které město přenechá Teplárně do užívání a požívání tepe</w:t>
      </w:r>
      <w:r w:rsidR="00BD1AAD">
        <w:rPr>
          <w:rFonts w:cs="Tahoma"/>
        </w:rPr>
        <w:t>l</w:t>
      </w:r>
      <w:r w:rsidR="009677D8" w:rsidRPr="0089397E">
        <w:rPr>
          <w:rFonts w:cs="Tahoma"/>
        </w:rPr>
        <w:t xml:space="preserve">né hospodářství, které bude </w:t>
      </w:r>
      <w:r w:rsidR="00BD1AAD">
        <w:rPr>
          <w:rFonts w:cs="Tahoma"/>
        </w:rPr>
        <w:t>T</w:t>
      </w:r>
      <w:r w:rsidR="009677D8" w:rsidRPr="0089397E">
        <w:rPr>
          <w:rFonts w:cs="Tahoma"/>
        </w:rPr>
        <w:t xml:space="preserve">eplárna řádně provozovat a zajišťovat opravy a údržbu. </w:t>
      </w:r>
    </w:p>
    <w:p w14:paraId="12118768" w14:textId="4732A4BC" w:rsidR="009677D8" w:rsidRPr="0089397E" w:rsidRDefault="009677D8" w:rsidP="009677D8">
      <w:pPr>
        <w:spacing w:after="0"/>
        <w:rPr>
          <w:rFonts w:cs="Tahoma"/>
        </w:rPr>
      </w:pPr>
      <w:r w:rsidRPr="0089397E">
        <w:rPr>
          <w:rFonts w:cs="Tahoma"/>
        </w:rPr>
        <w:t xml:space="preserve">Opravy a údržbu bude Teplárna hradit </w:t>
      </w:r>
      <w:r w:rsidRPr="0089397E">
        <w:rPr>
          <w:rFonts w:cs="Tahoma"/>
          <w:highlight w:val="yellow"/>
        </w:rPr>
        <w:t>do výše …………. /rok.</w:t>
      </w:r>
      <w:r w:rsidRPr="0089397E">
        <w:rPr>
          <w:rFonts w:cs="Tahoma"/>
        </w:rPr>
        <w:t xml:space="preserve"> Případný rozdíl mezi ročním limitem a skutečností bude hradit město</w:t>
      </w:r>
      <w:r w:rsidR="00BD1AAD">
        <w:rPr>
          <w:rFonts w:cs="Tahoma"/>
        </w:rPr>
        <w:t xml:space="preserve"> Strakonice</w:t>
      </w:r>
      <w:r w:rsidRPr="0089397E">
        <w:rPr>
          <w:rFonts w:cs="Tahoma"/>
        </w:rPr>
        <w:t xml:space="preserve">.   </w:t>
      </w:r>
    </w:p>
    <w:p w14:paraId="45846D95" w14:textId="77777777" w:rsidR="009677D8" w:rsidRPr="0089397E" w:rsidRDefault="009677D8" w:rsidP="009677D8">
      <w:pPr>
        <w:spacing w:after="0"/>
        <w:rPr>
          <w:rFonts w:cs="Tahoma"/>
        </w:rPr>
      </w:pPr>
      <w:r w:rsidRPr="0089397E">
        <w:rPr>
          <w:rFonts w:cs="Tahoma"/>
        </w:rPr>
        <w:t xml:space="preserve">Roční odměna za užívání a požívání tepelného hospodářství </w:t>
      </w:r>
      <w:r w:rsidRPr="0089397E">
        <w:rPr>
          <w:rFonts w:cs="Tahoma"/>
          <w:highlight w:val="yellow"/>
        </w:rPr>
        <w:t>činí ……</w:t>
      </w:r>
      <w:proofErr w:type="gramStart"/>
      <w:r w:rsidRPr="0089397E">
        <w:rPr>
          <w:rFonts w:cs="Tahoma"/>
          <w:highlight w:val="yellow"/>
        </w:rPr>
        <w:t>…..Kč</w:t>
      </w:r>
      <w:proofErr w:type="gramEnd"/>
      <w:r w:rsidRPr="0089397E">
        <w:rPr>
          <w:rFonts w:cs="Tahoma"/>
          <w:highlight w:val="yellow"/>
        </w:rPr>
        <w:t>.</w:t>
      </w:r>
      <w:r w:rsidRPr="0089397E">
        <w:rPr>
          <w:rFonts w:cs="Tahoma"/>
        </w:rPr>
        <w:t xml:space="preserve"> </w:t>
      </w:r>
    </w:p>
    <w:p w14:paraId="046CCDF1" w14:textId="77777777" w:rsidR="009677D8" w:rsidRPr="0089397E" w:rsidRDefault="009677D8" w:rsidP="009677D8">
      <w:pPr>
        <w:spacing w:after="0"/>
        <w:rPr>
          <w:rFonts w:cs="Tahoma"/>
        </w:rPr>
      </w:pPr>
      <w:r w:rsidRPr="0089397E">
        <w:rPr>
          <w:rFonts w:cs="Tahoma"/>
        </w:rPr>
        <w:t xml:space="preserve">Smlouva bude uzavřena na dobu určitou od </w:t>
      </w:r>
      <w:proofErr w:type="gramStart"/>
      <w:r w:rsidRPr="0089397E">
        <w:rPr>
          <w:rFonts w:cs="Tahoma"/>
        </w:rPr>
        <w:t>1.11.2022</w:t>
      </w:r>
      <w:proofErr w:type="gramEnd"/>
      <w:r w:rsidRPr="0089397E">
        <w:rPr>
          <w:rFonts w:cs="Tahoma"/>
        </w:rPr>
        <w:t xml:space="preserve"> do 31.12.2024. </w:t>
      </w:r>
    </w:p>
    <w:p w14:paraId="5D253DBD" w14:textId="77777777" w:rsidR="009677D8" w:rsidRPr="0089397E" w:rsidRDefault="009677D8" w:rsidP="009677D8">
      <w:pPr>
        <w:spacing w:after="0"/>
        <w:rPr>
          <w:rFonts w:cs="Tahoma"/>
        </w:rPr>
      </w:pPr>
      <w:r w:rsidRPr="0089397E">
        <w:rPr>
          <w:rFonts w:cs="Tahoma"/>
        </w:rPr>
        <w:t>Předávané tepelné hospodářství zahrnuje následující teplovody VS 523, VS 524 Šumavská a Dubského a místnosti výměníkových stanic:</w:t>
      </w:r>
    </w:p>
    <w:p w14:paraId="78BE556C" w14:textId="77777777" w:rsidR="009677D8" w:rsidRPr="0089397E" w:rsidRDefault="009677D8" w:rsidP="009677D8">
      <w:pPr>
        <w:spacing w:after="0"/>
        <w:rPr>
          <w:rFonts w:cs="Tahoma"/>
        </w:rPr>
      </w:pPr>
      <w:r w:rsidRPr="0089397E">
        <w:rPr>
          <w:rFonts w:cs="Tahoma"/>
        </w:rPr>
        <w:t xml:space="preserve">- Teplovod VS 523, kterým se dopravuje tepelná energie z výměníkové stanice, umístěné v budově čp. 523 - stavby technické vybavenosti, postavené na pozemcích </w:t>
      </w:r>
      <w:proofErr w:type="spellStart"/>
      <w:r w:rsidRPr="0089397E">
        <w:rPr>
          <w:rFonts w:cs="Tahoma"/>
        </w:rPr>
        <w:t>parc</w:t>
      </w:r>
      <w:proofErr w:type="spellEnd"/>
      <w:r w:rsidRPr="0089397E">
        <w:rPr>
          <w:rFonts w:cs="Tahoma"/>
        </w:rPr>
        <w:t xml:space="preserve">. </w:t>
      </w:r>
      <w:proofErr w:type="gramStart"/>
      <w:r w:rsidRPr="0089397E">
        <w:rPr>
          <w:rFonts w:cs="Tahoma"/>
        </w:rPr>
        <w:t>číslo</w:t>
      </w:r>
      <w:proofErr w:type="gramEnd"/>
      <w:r w:rsidRPr="0089397E">
        <w:rPr>
          <w:rFonts w:cs="Tahoma"/>
        </w:rPr>
        <w:t xml:space="preserve"> st. 300 a st. 299/2, v katastrálním území Přední Ptákovice, v obci Strakonice, okres Strakonice, ke koncovým vytápěným objektům v ulici </w:t>
      </w:r>
      <w:proofErr w:type="spellStart"/>
      <w:r w:rsidRPr="0089397E">
        <w:rPr>
          <w:rFonts w:cs="Tahoma"/>
        </w:rPr>
        <w:t>Povážská-Šumavská</w:t>
      </w:r>
      <w:proofErr w:type="spellEnd"/>
      <w:r w:rsidRPr="0089397E">
        <w:rPr>
          <w:rFonts w:cs="Tahoma"/>
        </w:rPr>
        <w:t xml:space="preserve"> s popisnými čísly  249, 250, 251, 252, 253, 254, 255, 256, 257, 258, 259, 260, 261, 262. Součástí teplovodu je strojní technologické vybavení výměníkové stanice, umístěné v budově čp. 523 - stavby technické vybavenosti, postavené na pozemcích </w:t>
      </w:r>
      <w:proofErr w:type="spellStart"/>
      <w:r w:rsidRPr="0089397E">
        <w:rPr>
          <w:rFonts w:cs="Tahoma"/>
        </w:rPr>
        <w:t>parc</w:t>
      </w:r>
      <w:proofErr w:type="spellEnd"/>
      <w:r w:rsidRPr="0089397E">
        <w:rPr>
          <w:rFonts w:cs="Tahoma"/>
        </w:rPr>
        <w:t xml:space="preserve">. </w:t>
      </w:r>
      <w:proofErr w:type="gramStart"/>
      <w:r w:rsidRPr="0089397E">
        <w:rPr>
          <w:rFonts w:cs="Tahoma"/>
        </w:rPr>
        <w:t>číslo</w:t>
      </w:r>
      <w:proofErr w:type="gramEnd"/>
      <w:r w:rsidRPr="0089397E">
        <w:rPr>
          <w:rFonts w:cs="Tahoma"/>
        </w:rPr>
        <w:t xml:space="preserve"> st. 300 a st. 299/2, v katastrálním území Přední Ptákovice,</w:t>
      </w:r>
    </w:p>
    <w:p w14:paraId="38E0014D" w14:textId="77777777" w:rsidR="009677D8" w:rsidRPr="0089397E" w:rsidRDefault="009677D8" w:rsidP="009677D8">
      <w:pPr>
        <w:spacing w:after="0"/>
        <w:rPr>
          <w:rFonts w:cs="Tahoma"/>
        </w:rPr>
      </w:pPr>
      <w:r w:rsidRPr="0089397E">
        <w:rPr>
          <w:rFonts w:cs="Tahoma"/>
        </w:rPr>
        <w:t xml:space="preserve">- Teplovod VS Dubského, kterým se dopravuje tepelná energie z výměníkové stanice, umístěné v budově bez čísla popisného nebo evidenčního – stavby technické vybavenosti, postavené na pozemku </w:t>
      </w:r>
      <w:proofErr w:type="spellStart"/>
      <w:r w:rsidRPr="0089397E">
        <w:rPr>
          <w:rFonts w:cs="Tahoma"/>
        </w:rPr>
        <w:t>parc</w:t>
      </w:r>
      <w:proofErr w:type="spellEnd"/>
      <w:r w:rsidRPr="0089397E">
        <w:rPr>
          <w:rFonts w:cs="Tahoma"/>
        </w:rPr>
        <w:t xml:space="preserve">. </w:t>
      </w:r>
      <w:proofErr w:type="gramStart"/>
      <w:r w:rsidRPr="0089397E">
        <w:rPr>
          <w:rFonts w:cs="Tahoma"/>
        </w:rPr>
        <w:t>číslo</w:t>
      </w:r>
      <w:proofErr w:type="gramEnd"/>
      <w:r w:rsidRPr="0089397E">
        <w:rPr>
          <w:rFonts w:cs="Tahoma"/>
        </w:rPr>
        <w:t xml:space="preserve"> st. 1989, ulice Arch. Dubského, v katastrálním území v obci Strakonice, okres Strakonice, ke koncovým vytápěným objektům v ulici Arch. Dubského s popisnými čísly 976, 977, 978, 985, 986, 987. Součástí teplovodu je strojní technologické vybavení výměníkové stanice, umístěné v budově bez čísla popisného nebo evidenčního – stavby technické vybavenosti, postavené na pozemku </w:t>
      </w:r>
      <w:proofErr w:type="spellStart"/>
      <w:r w:rsidRPr="0089397E">
        <w:rPr>
          <w:rFonts w:cs="Tahoma"/>
        </w:rPr>
        <w:t>parc</w:t>
      </w:r>
      <w:proofErr w:type="spellEnd"/>
      <w:r w:rsidRPr="0089397E">
        <w:rPr>
          <w:rFonts w:cs="Tahoma"/>
        </w:rPr>
        <w:t xml:space="preserve">. </w:t>
      </w:r>
      <w:proofErr w:type="gramStart"/>
      <w:r w:rsidRPr="0089397E">
        <w:rPr>
          <w:rFonts w:cs="Tahoma"/>
        </w:rPr>
        <w:t>číslo</w:t>
      </w:r>
      <w:proofErr w:type="gramEnd"/>
      <w:r w:rsidRPr="0089397E">
        <w:rPr>
          <w:rFonts w:cs="Tahoma"/>
        </w:rPr>
        <w:t xml:space="preserve"> st. 1989, ulice Arch. Dubského, v katastrálním území Strakonice,</w:t>
      </w:r>
    </w:p>
    <w:p w14:paraId="049EC490" w14:textId="77777777" w:rsidR="009677D8" w:rsidRPr="0089397E" w:rsidRDefault="009677D8" w:rsidP="009677D8">
      <w:pPr>
        <w:spacing w:after="0"/>
        <w:rPr>
          <w:rFonts w:cs="Tahoma"/>
        </w:rPr>
      </w:pPr>
      <w:r w:rsidRPr="0089397E">
        <w:rPr>
          <w:rFonts w:cs="Tahoma"/>
        </w:rPr>
        <w:t xml:space="preserve">- Teplovod VS 524, kterým se dopravuje tepelná energie z výměníkové stanice, umístěné v nebytové jednotce číslo 524/1, v budově č. p. 524 – stavba pro administrativu, v katastrálním území Přední Ptákovice, v obci Strakonice, ke koncovým vytápěným objektům v ulici </w:t>
      </w:r>
      <w:proofErr w:type="spellStart"/>
      <w:r w:rsidRPr="0089397E">
        <w:rPr>
          <w:rFonts w:cs="Tahoma"/>
        </w:rPr>
        <w:t>Povážská-Šumavská</w:t>
      </w:r>
      <w:proofErr w:type="spellEnd"/>
      <w:r w:rsidRPr="0089397E">
        <w:rPr>
          <w:rFonts w:cs="Tahoma"/>
        </w:rPr>
        <w:t xml:space="preserve"> s popisnými čísly  270, 290, 291, 292, 293, 294. Součástí teplovodu je strojní technologické vybavení výměníkové </w:t>
      </w:r>
      <w:r w:rsidRPr="0089397E">
        <w:rPr>
          <w:rFonts w:cs="Tahoma"/>
        </w:rPr>
        <w:lastRenderedPageBreak/>
        <w:t xml:space="preserve">stanice umístěné v nebytové jednotce číslo 524/1 v budově čp. 524, stavba pro administrativu, v části obce Přední Ptákovice, stojící na parcele st. 356 a parcele č. st. 855, </w:t>
      </w:r>
      <w:proofErr w:type="gramStart"/>
      <w:r w:rsidRPr="0089397E">
        <w:rPr>
          <w:rFonts w:cs="Tahoma"/>
        </w:rPr>
        <w:t>vše v kat. území</w:t>
      </w:r>
      <w:proofErr w:type="gramEnd"/>
      <w:r w:rsidRPr="0089397E">
        <w:rPr>
          <w:rFonts w:cs="Tahoma"/>
        </w:rPr>
        <w:t xml:space="preserve"> Přední Ptákovice.</w:t>
      </w:r>
    </w:p>
    <w:p w14:paraId="59E776C4" w14:textId="77777777" w:rsidR="009677D8" w:rsidRPr="0089397E" w:rsidRDefault="009677D8" w:rsidP="009677D8">
      <w:pPr>
        <w:spacing w:after="0"/>
        <w:rPr>
          <w:rFonts w:cs="Tahoma"/>
        </w:rPr>
      </w:pPr>
      <w:r w:rsidRPr="0089397E">
        <w:rPr>
          <w:rFonts w:cs="Tahoma"/>
        </w:rPr>
        <w:t xml:space="preserve">- Prostory výměníkové stanice, umístěné v prvním nadzemním podlaží budovy čp. 523 - stavby technické vybavenosti, postavené na pozemcích </w:t>
      </w:r>
      <w:proofErr w:type="spellStart"/>
      <w:r w:rsidRPr="0089397E">
        <w:rPr>
          <w:rFonts w:cs="Tahoma"/>
        </w:rPr>
        <w:t>parc</w:t>
      </w:r>
      <w:proofErr w:type="spellEnd"/>
      <w:r w:rsidRPr="0089397E">
        <w:rPr>
          <w:rFonts w:cs="Tahoma"/>
        </w:rPr>
        <w:t xml:space="preserve">. </w:t>
      </w:r>
      <w:proofErr w:type="gramStart"/>
      <w:r w:rsidRPr="0089397E">
        <w:rPr>
          <w:rFonts w:cs="Tahoma"/>
        </w:rPr>
        <w:t>číslo</w:t>
      </w:r>
      <w:proofErr w:type="gramEnd"/>
      <w:r w:rsidRPr="0089397E">
        <w:rPr>
          <w:rFonts w:cs="Tahoma"/>
        </w:rPr>
        <w:t xml:space="preserve"> st. 300 a st. 299/2, v katastrálním území Přední Ptákovice. Jedná se o samostatnou místnost o výměře 47 m</w:t>
      </w:r>
      <w:r w:rsidRPr="0089397E">
        <w:rPr>
          <w:rFonts w:cs="Tahoma"/>
          <w:vertAlign w:val="superscript"/>
        </w:rPr>
        <w:t>2</w:t>
      </w:r>
      <w:r w:rsidRPr="0089397E">
        <w:rPr>
          <w:rFonts w:cs="Tahoma"/>
        </w:rPr>
        <w:t>.</w:t>
      </w:r>
    </w:p>
    <w:p w14:paraId="1FC42EB9" w14:textId="77777777" w:rsidR="009677D8" w:rsidRPr="0089397E" w:rsidRDefault="009677D8" w:rsidP="009677D8">
      <w:pPr>
        <w:spacing w:after="0"/>
        <w:rPr>
          <w:rFonts w:cs="Tahoma"/>
        </w:rPr>
      </w:pPr>
      <w:r w:rsidRPr="0089397E">
        <w:rPr>
          <w:rFonts w:cs="Tahoma"/>
        </w:rPr>
        <w:t xml:space="preserve">- Prostory výměníkové stanice, umístěné v budově bez čísla popisného nebo evidenčního – stavby technické vybavenosti, postavené na pozemku </w:t>
      </w:r>
      <w:proofErr w:type="spellStart"/>
      <w:r w:rsidRPr="0089397E">
        <w:rPr>
          <w:rFonts w:cs="Tahoma"/>
        </w:rPr>
        <w:t>parc</w:t>
      </w:r>
      <w:proofErr w:type="spellEnd"/>
      <w:r w:rsidRPr="0089397E">
        <w:rPr>
          <w:rFonts w:cs="Tahoma"/>
        </w:rPr>
        <w:t xml:space="preserve">. </w:t>
      </w:r>
      <w:proofErr w:type="gramStart"/>
      <w:r w:rsidRPr="0089397E">
        <w:rPr>
          <w:rFonts w:cs="Tahoma"/>
        </w:rPr>
        <w:t>číslo</w:t>
      </w:r>
      <w:proofErr w:type="gramEnd"/>
      <w:r w:rsidRPr="0089397E">
        <w:rPr>
          <w:rFonts w:cs="Tahoma"/>
        </w:rPr>
        <w:t xml:space="preserve"> st. 1989, ulice Arch. Dubského, v katastrálním území Strakonice. Jedná se o samostatnou místnost nacházející se pod úrovní prvního nadzemního podlaží budovy o výměře 48 m</w:t>
      </w:r>
      <w:r w:rsidRPr="0089397E">
        <w:rPr>
          <w:rFonts w:cs="Tahoma"/>
          <w:vertAlign w:val="superscript"/>
        </w:rPr>
        <w:t>2</w:t>
      </w:r>
      <w:r w:rsidRPr="0089397E">
        <w:rPr>
          <w:rFonts w:cs="Tahoma"/>
        </w:rPr>
        <w:t>.</w:t>
      </w:r>
    </w:p>
    <w:p w14:paraId="444129CD" w14:textId="77777777" w:rsidR="009677D8" w:rsidRPr="0089397E" w:rsidRDefault="009677D8" w:rsidP="009677D8">
      <w:pPr>
        <w:spacing w:after="0"/>
        <w:rPr>
          <w:rFonts w:cs="Tahoma"/>
        </w:rPr>
      </w:pPr>
      <w:r w:rsidRPr="0089397E">
        <w:rPr>
          <w:rFonts w:cs="Tahoma"/>
        </w:rPr>
        <w:t xml:space="preserve">- Prostory výměníkové stanice umístěné v nebytové jednotce číslo 524/1 v budově čp. 524, stavba pro administrativu, v části obce Přední Ptákovice, stojící na parcele st. 356 a parcele č. st. 855, </w:t>
      </w:r>
      <w:proofErr w:type="gramStart"/>
      <w:r w:rsidRPr="0089397E">
        <w:rPr>
          <w:rFonts w:cs="Tahoma"/>
        </w:rPr>
        <w:t>vše v kat. území</w:t>
      </w:r>
      <w:proofErr w:type="gramEnd"/>
      <w:r w:rsidRPr="0089397E">
        <w:rPr>
          <w:rFonts w:cs="Tahoma"/>
        </w:rPr>
        <w:t xml:space="preserve"> Přední Ptákovice. Jedná se o samostatnou místnost nacházející se pod úrovní prvního nadzemního podlaží budovy čp. 524 o výměře 103 m</w:t>
      </w:r>
      <w:r w:rsidRPr="0089397E">
        <w:rPr>
          <w:rFonts w:cs="Tahoma"/>
          <w:vertAlign w:val="superscript"/>
        </w:rPr>
        <w:t>2</w:t>
      </w:r>
      <w:r w:rsidRPr="0089397E">
        <w:rPr>
          <w:rFonts w:cs="Tahoma"/>
        </w:rPr>
        <w:t>.</w:t>
      </w:r>
    </w:p>
    <w:p w14:paraId="12ED78F7" w14:textId="77777777" w:rsidR="009677D8" w:rsidRPr="0089397E" w:rsidRDefault="009677D8" w:rsidP="009677D8">
      <w:pPr>
        <w:spacing w:after="0"/>
        <w:rPr>
          <w:rFonts w:cs="Tahoma"/>
        </w:rPr>
      </w:pPr>
      <w:r w:rsidRPr="0089397E">
        <w:rPr>
          <w:rFonts w:cs="Tahoma"/>
        </w:rPr>
        <w:t xml:space="preserve">Ke schválení je předkládán celý text smlouvy, ve kterém jsou všechny další podmínky smluvního vztahu. </w:t>
      </w:r>
    </w:p>
    <w:p w14:paraId="3B4646E4" w14:textId="77777777" w:rsidR="009677D8" w:rsidRPr="0089397E" w:rsidRDefault="009677D8" w:rsidP="009677D8">
      <w:pPr>
        <w:spacing w:after="0"/>
        <w:rPr>
          <w:rFonts w:cs="Tahoma"/>
          <w:b/>
          <w:bCs/>
          <w:szCs w:val="20"/>
        </w:rPr>
      </w:pPr>
      <w:r w:rsidRPr="0089397E">
        <w:rPr>
          <w:rFonts w:cs="Tahoma"/>
          <w:b/>
          <w:bCs/>
          <w:szCs w:val="20"/>
        </w:rPr>
        <w:t>II. Pověřuje</w:t>
      </w:r>
    </w:p>
    <w:p w14:paraId="121A6449" w14:textId="77777777" w:rsidR="009677D8" w:rsidRPr="0089397E" w:rsidRDefault="009677D8" w:rsidP="009677D8">
      <w:pPr>
        <w:spacing w:after="0"/>
        <w:rPr>
          <w:rFonts w:eastAsia="Calibri" w:cs="Tahoma"/>
          <w:szCs w:val="20"/>
        </w:rPr>
      </w:pPr>
      <w:r w:rsidRPr="0089397E">
        <w:rPr>
          <w:rFonts w:eastAsia="Calibri" w:cs="Tahoma"/>
          <w:szCs w:val="20"/>
        </w:rPr>
        <w:t>1. místostarostu města uzavřením a podpisem předmětných smluv.</w:t>
      </w:r>
    </w:p>
    <w:p w14:paraId="1985F4A0" w14:textId="77777777" w:rsidR="009677D8" w:rsidRPr="0089397E" w:rsidRDefault="009677D8" w:rsidP="009677D8">
      <w:pPr>
        <w:spacing w:after="0"/>
        <w:rPr>
          <w:rFonts w:eastAsia="Calibri" w:cs="Tahoma"/>
          <w:szCs w:val="20"/>
        </w:rPr>
      </w:pPr>
    </w:p>
    <w:p w14:paraId="5A4D6B0C" w14:textId="1D396148" w:rsidR="0089397E" w:rsidRPr="0089397E" w:rsidRDefault="0089397E" w:rsidP="0089397E">
      <w:pPr>
        <w:spacing w:after="0"/>
        <w:rPr>
          <w:rFonts w:eastAsia="Calibri" w:cs="Tahoma"/>
          <w:b/>
          <w:szCs w:val="20"/>
          <w:u w:val="single"/>
        </w:rPr>
      </w:pPr>
      <w:r w:rsidRPr="0089397E">
        <w:rPr>
          <w:rFonts w:eastAsia="Calibri" w:cs="Tahoma"/>
          <w:b/>
          <w:szCs w:val="20"/>
          <w:u w:val="single"/>
        </w:rPr>
        <w:t>VARIANTA B</w:t>
      </w:r>
    </w:p>
    <w:p w14:paraId="67FBEA02" w14:textId="0C4682E9" w:rsidR="009677D8" w:rsidRPr="0089397E" w:rsidRDefault="009677D8" w:rsidP="009677D8">
      <w:pPr>
        <w:spacing w:after="0"/>
        <w:rPr>
          <w:rFonts w:cs="Tahoma"/>
          <w:i/>
          <w:szCs w:val="20"/>
        </w:rPr>
      </w:pPr>
    </w:p>
    <w:p w14:paraId="154C81FC" w14:textId="77777777" w:rsidR="0089397E" w:rsidRDefault="0089397E" w:rsidP="0089397E">
      <w:pPr>
        <w:spacing w:after="0"/>
        <w:rPr>
          <w:rFonts w:cs="Tahoma"/>
          <w:b/>
          <w:bCs/>
          <w:szCs w:val="20"/>
          <w:u w:val="single"/>
        </w:rPr>
      </w:pPr>
      <w:r>
        <w:rPr>
          <w:rFonts w:cs="Tahoma"/>
          <w:b/>
          <w:bCs/>
          <w:szCs w:val="20"/>
          <w:u w:val="single"/>
        </w:rPr>
        <w:t>Návrh usnesení:</w:t>
      </w:r>
    </w:p>
    <w:p w14:paraId="33235719" w14:textId="77777777" w:rsidR="0089397E" w:rsidRDefault="0089397E" w:rsidP="0089397E">
      <w:pPr>
        <w:spacing w:after="0"/>
        <w:rPr>
          <w:rFonts w:cs="Tahoma"/>
          <w:szCs w:val="20"/>
        </w:rPr>
      </w:pPr>
      <w:r>
        <w:rPr>
          <w:rFonts w:cs="Tahoma"/>
          <w:szCs w:val="20"/>
        </w:rPr>
        <w:t>RM po projednání</w:t>
      </w:r>
      <w:r>
        <w:rPr>
          <w:rFonts w:cs="Tahoma"/>
          <w:szCs w:val="20"/>
        </w:rPr>
        <w:tab/>
      </w:r>
    </w:p>
    <w:p w14:paraId="464D3275" w14:textId="1949DD10" w:rsidR="009677D8" w:rsidRPr="007C7268" w:rsidRDefault="0089397E" w:rsidP="0089397E">
      <w:pPr>
        <w:pStyle w:val="Nadpis3"/>
        <w:spacing w:before="0"/>
        <w:rPr>
          <w:rFonts w:cs="Tahoma"/>
          <w:b w:val="0"/>
          <w:bCs/>
        </w:rPr>
      </w:pPr>
      <w:r>
        <w:rPr>
          <w:rFonts w:cs="Tahoma"/>
          <w:szCs w:val="20"/>
        </w:rPr>
        <w:t>I. Schvaluje</w:t>
      </w:r>
    </w:p>
    <w:p w14:paraId="1A958347" w14:textId="77777777" w:rsidR="009677D8" w:rsidRPr="00C95409" w:rsidRDefault="009677D8" w:rsidP="0089397E">
      <w:pPr>
        <w:spacing w:after="0"/>
        <w:rPr>
          <w:rFonts w:cs="Tahoma"/>
          <w:color w:val="000000" w:themeColor="text1"/>
        </w:rPr>
      </w:pPr>
      <w:r w:rsidRPr="00C95409">
        <w:rPr>
          <w:rFonts w:eastAsia="Calibri" w:cs="Tahoma"/>
          <w:color w:val="000000" w:themeColor="text1"/>
        </w:rPr>
        <w:t>uzavření</w:t>
      </w:r>
      <w:r w:rsidRPr="00C95409">
        <w:rPr>
          <w:rFonts w:cs="Tahoma"/>
          <w:color w:val="000000" w:themeColor="text1"/>
        </w:rPr>
        <w:t xml:space="preserve"> dodatku </w:t>
      </w:r>
      <w:r>
        <w:rPr>
          <w:rFonts w:cs="Tahoma"/>
          <w:color w:val="000000" w:themeColor="text1"/>
        </w:rPr>
        <w:t xml:space="preserve">č. 2 </w:t>
      </w:r>
      <w:r w:rsidRPr="00C95409">
        <w:rPr>
          <w:rFonts w:cs="Tahoma"/>
          <w:color w:val="000000" w:themeColor="text1"/>
        </w:rPr>
        <w:t xml:space="preserve">ke smlouvě o výpůjčce uzavřené dne </w:t>
      </w:r>
      <w:proofErr w:type="gramStart"/>
      <w:r w:rsidRPr="00C95409">
        <w:rPr>
          <w:rFonts w:cs="Tahoma"/>
          <w:color w:val="000000" w:themeColor="text1"/>
        </w:rPr>
        <w:t>20.06.2022</w:t>
      </w:r>
      <w:proofErr w:type="gramEnd"/>
      <w:r w:rsidRPr="00C95409">
        <w:rPr>
          <w:rFonts w:cs="Tahoma"/>
          <w:color w:val="000000" w:themeColor="text1"/>
        </w:rPr>
        <w:t xml:space="preserve"> pod č. 2022-00287 mezi městem Strakonice, IČ 251810, Velké náměstí 2, Strakonice, jako </w:t>
      </w:r>
      <w:proofErr w:type="spellStart"/>
      <w:r w:rsidRPr="00C95409">
        <w:rPr>
          <w:rFonts w:cs="Tahoma"/>
          <w:color w:val="000000" w:themeColor="text1"/>
        </w:rPr>
        <w:t>půjčitelem</w:t>
      </w:r>
      <w:proofErr w:type="spellEnd"/>
      <w:r w:rsidRPr="00C95409">
        <w:rPr>
          <w:rFonts w:cs="Tahoma"/>
          <w:color w:val="000000" w:themeColor="text1"/>
        </w:rPr>
        <w:t xml:space="preserve"> a společností Teplárna Strakonice, a.s., IČ 608 26 843, se sídlem Komenského 59, Strakonice II, 386 01 Strakonice, jako vypůjčitelem, kterou byly přenechány do užívání následující teplovody VS 523, VS 524 Šumavská a Dubského. Předmětem dodatku bude prodloužení doby trvání výpůjčky do </w:t>
      </w:r>
      <w:proofErr w:type="gramStart"/>
      <w:r w:rsidRPr="00C95409">
        <w:rPr>
          <w:rFonts w:cs="Tahoma"/>
          <w:color w:val="000000" w:themeColor="text1"/>
        </w:rPr>
        <w:t>3</w:t>
      </w:r>
      <w:r>
        <w:rPr>
          <w:rFonts w:cs="Tahoma"/>
          <w:color w:val="000000" w:themeColor="text1"/>
        </w:rPr>
        <w:t>0</w:t>
      </w:r>
      <w:r w:rsidRPr="00C95409">
        <w:rPr>
          <w:rFonts w:cs="Tahoma"/>
          <w:color w:val="000000" w:themeColor="text1"/>
        </w:rPr>
        <w:t>.1</w:t>
      </w:r>
      <w:r>
        <w:rPr>
          <w:rFonts w:cs="Tahoma"/>
          <w:color w:val="000000" w:themeColor="text1"/>
        </w:rPr>
        <w:t>1</w:t>
      </w:r>
      <w:r w:rsidRPr="00C95409">
        <w:rPr>
          <w:rFonts w:cs="Tahoma"/>
          <w:color w:val="000000" w:themeColor="text1"/>
        </w:rPr>
        <w:t>.2022</w:t>
      </w:r>
      <w:proofErr w:type="gramEnd"/>
      <w:r w:rsidRPr="00C95409">
        <w:rPr>
          <w:rFonts w:cs="Tahoma"/>
          <w:color w:val="000000" w:themeColor="text1"/>
        </w:rPr>
        <w:t>.</w:t>
      </w:r>
    </w:p>
    <w:p w14:paraId="74DA0D49" w14:textId="77777777" w:rsidR="009677D8" w:rsidRPr="007C7268" w:rsidRDefault="009677D8" w:rsidP="0089397E">
      <w:pPr>
        <w:pStyle w:val="Nadpis3"/>
        <w:spacing w:before="0"/>
        <w:rPr>
          <w:rFonts w:cs="Tahoma"/>
          <w:b w:val="0"/>
          <w:bCs/>
        </w:rPr>
      </w:pPr>
      <w:r w:rsidRPr="007C7268">
        <w:rPr>
          <w:rFonts w:cs="Tahoma"/>
        </w:rPr>
        <w:t>II. Schvaluje</w:t>
      </w:r>
    </w:p>
    <w:p w14:paraId="6C3CA932" w14:textId="77777777" w:rsidR="009677D8" w:rsidRPr="00C95409" w:rsidRDefault="009677D8" w:rsidP="0089397E">
      <w:pPr>
        <w:spacing w:after="0"/>
        <w:rPr>
          <w:rFonts w:cs="Tahoma"/>
          <w:color w:val="000000" w:themeColor="text1"/>
        </w:rPr>
      </w:pPr>
      <w:r w:rsidRPr="00C95409">
        <w:rPr>
          <w:rFonts w:eastAsia="Calibri" w:cs="Tahoma"/>
          <w:color w:val="000000" w:themeColor="text1"/>
        </w:rPr>
        <w:t>uzavření</w:t>
      </w:r>
      <w:r w:rsidRPr="00C95409">
        <w:rPr>
          <w:rFonts w:cs="Tahoma"/>
          <w:color w:val="000000" w:themeColor="text1"/>
        </w:rPr>
        <w:t xml:space="preserve"> dodatku </w:t>
      </w:r>
      <w:r>
        <w:rPr>
          <w:rFonts w:cs="Tahoma"/>
          <w:color w:val="000000" w:themeColor="text1"/>
        </w:rPr>
        <w:t xml:space="preserve">č. 2 </w:t>
      </w:r>
      <w:r w:rsidRPr="00C95409">
        <w:rPr>
          <w:rFonts w:cs="Tahoma"/>
          <w:color w:val="000000" w:themeColor="text1"/>
        </w:rPr>
        <w:t xml:space="preserve">ke smlouvě o výpůjčce uzavřené dne </w:t>
      </w:r>
      <w:proofErr w:type="gramStart"/>
      <w:r w:rsidRPr="00C95409">
        <w:rPr>
          <w:rFonts w:cs="Tahoma"/>
          <w:color w:val="000000" w:themeColor="text1"/>
        </w:rPr>
        <w:t>20.6.2022</w:t>
      </w:r>
      <w:proofErr w:type="gramEnd"/>
      <w:r w:rsidRPr="00C95409">
        <w:rPr>
          <w:rFonts w:cs="Tahoma"/>
          <w:color w:val="000000" w:themeColor="text1"/>
        </w:rPr>
        <w:t xml:space="preserve"> pod č. 2022-00286 mezi městem Strakonice, IČ 251810, Velké náměstí 2, Strakonice, jako </w:t>
      </w:r>
      <w:proofErr w:type="spellStart"/>
      <w:r w:rsidRPr="00C95409">
        <w:rPr>
          <w:rFonts w:cs="Tahoma"/>
          <w:color w:val="000000" w:themeColor="text1"/>
        </w:rPr>
        <w:t>půjčitelem</w:t>
      </w:r>
      <w:proofErr w:type="spellEnd"/>
      <w:r w:rsidRPr="00C95409">
        <w:rPr>
          <w:rFonts w:cs="Tahoma"/>
          <w:color w:val="000000" w:themeColor="text1"/>
        </w:rPr>
        <w:t xml:space="preserve"> a společností Teplárna Strakonice, a.s., IČ 608 26 843, se sídlem Komenského 59, Strakonice II, 386 01 Strakonice, jako vypůjčitelem, kterou byly přenechány do užívání místnosti výměníkových stanic. Předmětem dodatku bude prodloužení doby trvání výpůjčky do </w:t>
      </w:r>
      <w:proofErr w:type="gramStart"/>
      <w:r w:rsidRPr="00C95409">
        <w:rPr>
          <w:rFonts w:cs="Tahoma"/>
          <w:color w:val="000000" w:themeColor="text1"/>
        </w:rPr>
        <w:t>3</w:t>
      </w:r>
      <w:r>
        <w:rPr>
          <w:rFonts w:cs="Tahoma"/>
          <w:color w:val="000000" w:themeColor="text1"/>
        </w:rPr>
        <w:t>0</w:t>
      </w:r>
      <w:r w:rsidRPr="00C95409">
        <w:rPr>
          <w:rFonts w:cs="Tahoma"/>
          <w:color w:val="000000" w:themeColor="text1"/>
        </w:rPr>
        <w:t>.1</w:t>
      </w:r>
      <w:r>
        <w:rPr>
          <w:rFonts w:cs="Tahoma"/>
          <w:color w:val="000000" w:themeColor="text1"/>
        </w:rPr>
        <w:t>1</w:t>
      </w:r>
      <w:r w:rsidRPr="00C95409">
        <w:rPr>
          <w:rFonts w:cs="Tahoma"/>
          <w:color w:val="000000" w:themeColor="text1"/>
        </w:rPr>
        <w:t>.2022</w:t>
      </w:r>
      <w:proofErr w:type="gramEnd"/>
      <w:r w:rsidRPr="00C95409">
        <w:rPr>
          <w:rFonts w:cs="Tahoma"/>
          <w:color w:val="000000" w:themeColor="text1"/>
        </w:rPr>
        <w:t>.</w:t>
      </w:r>
    </w:p>
    <w:p w14:paraId="6E33D0C8" w14:textId="77777777" w:rsidR="009677D8" w:rsidRPr="007C7268" w:rsidRDefault="009677D8" w:rsidP="0089397E">
      <w:pPr>
        <w:pStyle w:val="Nadpis3"/>
        <w:spacing w:before="0"/>
        <w:rPr>
          <w:rFonts w:cs="Tahoma"/>
          <w:b w:val="0"/>
        </w:rPr>
      </w:pPr>
      <w:r w:rsidRPr="007C7268">
        <w:rPr>
          <w:rFonts w:cs="Tahoma"/>
        </w:rPr>
        <w:t>III. Pověřuje</w:t>
      </w:r>
    </w:p>
    <w:p w14:paraId="54DD7EF8" w14:textId="77777777" w:rsidR="009677D8" w:rsidRPr="00C95409" w:rsidRDefault="009677D8" w:rsidP="009677D8">
      <w:pPr>
        <w:shd w:val="clear" w:color="auto" w:fill="FFFFFF" w:themeFill="background1"/>
        <w:rPr>
          <w:rFonts w:eastAsia="Calibri" w:cs="Tahoma"/>
          <w:color w:val="000000" w:themeColor="text1"/>
        </w:rPr>
      </w:pPr>
      <w:r w:rsidRPr="00C95409">
        <w:rPr>
          <w:rFonts w:eastAsia="Calibri" w:cs="Tahoma"/>
          <w:color w:val="000000" w:themeColor="text1"/>
        </w:rPr>
        <w:t>1. místostarostu města uzavřením a podpisem předmětných dodatků.</w:t>
      </w:r>
    </w:p>
    <w:p w14:paraId="1253CC89" w14:textId="77777777" w:rsidR="00BD1AAD" w:rsidRDefault="00BD1AAD" w:rsidP="003A2471">
      <w:pPr>
        <w:spacing w:after="0"/>
        <w:rPr>
          <w:szCs w:val="20"/>
        </w:rPr>
      </w:pPr>
    </w:p>
    <w:p w14:paraId="34AC7C5C" w14:textId="5BDE74DD" w:rsidR="00C34FF3" w:rsidRPr="00BA2D6B" w:rsidRDefault="00C34FF3" w:rsidP="00C34FF3">
      <w:pPr>
        <w:keepNext/>
        <w:keepLines/>
        <w:shd w:val="clear" w:color="auto" w:fill="FFFFFF" w:themeFill="background1"/>
        <w:spacing w:after="0"/>
        <w:outlineLvl w:val="1"/>
        <w:rPr>
          <w:rFonts w:eastAsia="Times New Roman" w:cstheme="majorBidi"/>
          <w:b/>
          <w:sz w:val="24"/>
          <w:szCs w:val="20"/>
          <w:u w:val="single"/>
          <w:lang w:eastAsia="cs-CZ"/>
        </w:rPr>
      </w:pPr>
      <w:r>
        <w:rPr>
          <w:rFonts w:eastAsia="Times New Roman" w:cstheme="majorBidi"/>
          <w:b/>
          <w:sz w:val="24"/>
          <w:szCs w:val="20"/>
          <w:u w:val="single"/>
          <w:lang w:eastAsia="cs-CZ"/>
        </w:rPr>
        <w:t>7</w:t>
      </w:r>
      <w:r w:rsidRPr="00BA2D6B">
        <w:rPr>
          <w:rFonts w:eastAsia="Times New Roman" w:cstheme="majorBidi"/>
          <w:b/>
          <w:sz w:val="24"/>
          <w:szCs w:val="20"/>
          <w:u w:val="single"/>
          <w:lang w:eastAsia="cs-CZ"/>
        </w:rPr>
        <w:t xml:space="preserve">) </w:t>
      </w:r>
      <w:r w:rsidR="00DF1CDB">
        <w:rPr>
          <w:rFonts w:eastAsia="Times New Roman" w:cstheme="majorBidi"/>
          <w:b/>
          <w:sz w:val="24"/>
          <w:szCs w:val="20"/>
          <w:u w:val="single"/>
          <w:lang w:eastAsia="cs-CZ"/>
        </w:rPr>
        <w:t>Ž</w:t>
      </w:r>
      <w:r w:rsidRPr="00BA2D6B">
        <w:rPr>
          <w:rFonts w:eastAsia="Times New Roman" w:cstheme="majorBidi"/>
          <w:b/>
          <w:sz w:val="24"/>
          <w:szCs w:val="20"/>
          <w:u w:val="single"/>
          <w:lang w:eastAsia="cs-CZ"/>
        </w:rPr>
        <w:t>ádost o uzavření nové smlouvy o nájmu bytu</w:t>
      </w:r>
    </w:p>
    <w:p w14:paraId="32A67993" w14:textId="75051D9E" w:rsidR="00C34FF3" w:rsidRPr="00BA2D6B" w:rsidRDefault="00C34FF3" w:rsidP="00C34FF3">
      <w:pPr>
        <w:shd w:val="clear" w:color="auto" w:fill="FFFFFF" w:themeFill="background1"/>
        <w:spacing w:after="0"/>
        <w:rPr>
          <w:rFonts w:eastAsia="Times New Roman" w:cs="Tahoma"/>
          <w:i/>
          <w:color w:val="000000" w:themeColor="text1"/>
          <w:szCs w:val="20"/>
          <w:lang w:eastAsia="cs-CZ"/>
        </w:rPr>
      </w:pPr>
    </w:p>
    <w:p w14:paraId="3792CB9A" w14:textId="77777777" w:rsidR="00C34FF3" w:rsidRPr="00BA2D6B" w:rsidRDefault="00C34FF3" w:rsidP="00C34FF3">
      <w:pPr>
        <w:shd w:val="clear" w:color="auto" w:fill="FFFFFF" w:themeFill="background1"/>
        <w:spacing w:after="0"/>
        <w:rPr>
          <w:rFonts w:eastAsia="Times New Roman" w:cs="Tahoma"/>
          <w:b/>
          <w:color w:val="000000" w:themeColor="text1"/>
          <w:szCs w:val="20"/>
          <w:u w:val="single"/>
          <w:lang w:eastAsia="cs-CZ"/>
        </w:rPr>
      </w:pPr>
      <w:r w:rsidRPr="00BA2D6B">
        <w:rPr>
          <w:rFonts w:eastAsia="Times New Roman" w:cs="Tahoma"/>
          <w:b/>
          <w:color w:val="000000" w:themeColor="text1"/>
          <w:szCs w:val="20"/>
          <w:u w:val="single"/>
          <w:lang w:eastAsia="cs-CZ"/>
        </w:rPr>
        <w:t>Návrh usnesení:</w:t>
      </w:r>
    </w:p>
    <w:p w14:paraId="1599AC90" w14:textId="77777777" w:rsidR="00C34FF3" w:rsidRPr="00BA2D6B" w:rsidRDefault="00C34FF3" w:rsidP="00C34FF3">
      <w:pPr>
        <w:shd w:val="clear" w:color="auto" w:fill="FFFFFF" w:themeFill="background1"/>
        <w:spacing w:after="0"/>
        <w:rPr>
          <w:rFonts w:cs="Tahoma"/>
          <w:color w:val="000000" w:themeColor="text1"/>
          <w:szCs w:val="20"/>
          <w:lang w:eastAsia="cs-CZ"/>
        </w:rPr>
      </w:pPr>
      <w:r w:rsidRPr="00BA2D6B">
        <w:rPr>
          <w:rFonts w:cs="Tahoma"/>
          <w:color w:val="000000" w:themeColor="text1"/>
          <w:szCs w:val="20"/>
          <w:lang w:eastAsia="cs-CZ"/>
        </w:rPr>
        <w:t xml:space="preserve">RM po projednání </w:t>
      </w:r>
    </w:p>
    <w:p w14:paraId="437DCD14" w14:textId="77777777" w:rsidR="00C34FF3" w:rsidRPr="00BA2D6B" w:rsidRDefault="00C34FF3" w:rsidP="00C34FF3">
      <w:pPr>
        <w:keepNext/>
        <w:keepLines/>
        <w:shd w:val="clear" w:color="auto" w:fill="FFFFFF" w:themeFill="background1"/>
        <w:spacing w:before="40" w:after="0"/>
        <w:outlineLvl w:val="2"/>
        <w:rPr>
          <w:rFonts w:eastAsiaTheme="majorEastAsia" w:cs="Tahoma"/>
          <w:b/>
          <w:szCs w:val="20"/>
          <w:u w:val="single"/>
          <w:lang w:eastAsia="cs-CZ"/>
        </w:rPr>
      </w:pPr>
      <w:r w:rsidRPr="00BA2D6B">
        <w:rPr>
          <w:rFonts w:eastAsiaTheme="majorEastAsia" w:cs="Tahoma"/>
          <w:b/>
          <w:color w:val="000000" w:themeColor="text1"/>
          <w:szCs w:val="20"/>
          <w:u w:val="single"/>
        </w:rPr>
        <w:t>I. Schvaluje</w:t>
      </w:r>
    </w:p>
    <w:p w14:paraId="4C315E05" w14:textId="2E8F1D88" w:rsidR="00C34FF3" w:rsidRPr="005451A7" w:rsidRDefault="00C34FF3" w:rsidP="00C34FF3">
      <w:pPr>
        <w:spacing w:after="0"/>
        <w:rPr>
          <w:rFonts w:cs="Tahoma"/>
          <w:iCs/>
          <w:color w:val="000000"/>
          <w:szCs w:val="20"/>
        </w:rPr>
      </w:pPr>
      <w:r>
        <w:rPr>
          <w:rFonts w:cs="Tahoma"/>
          <w:iCs/>
          <w:szCs w:val="20"/>
        </w:rPr>
        <w:t>u</w:t>
      </w:r>
      <w:r w:rsidRPr="005451A7">
        <w:rPr>
          <w:rFonts w:cs="Tahoma"/>
          <w:iCs/>
          <w:szCs w:val="20"/>
        </w:rPr>
        <w:t>zavření</w:t>
      </w:r>
      <w:r>
        <w:rPr>
          <w:rFonts w:cs="Tahoma"/>
          <w:iCs/>
          <w:szCs w:val="20"/>
        </w:rPr>
        <w:t xml:space="preserve"> </w:t>
      </w:r>
      <w:r w:rsidRPr="005451A7">
        <w:rPr>
          <w:rFonts w:cs="Tahoma"/>
          <w:iCs/>
          <w:szCs w:val="20"/>
        </w:rPr>
        <w:t>Smlouvy o nájmu bytu na užívání b.</w:t>
      </w:r>
      <w:r>
        <w:rPr>
          <w:rFonts w:cs="Tahoma"/>
          <w:iCs/>
          <w:szCs w:val="20"/>
        </w:rPr>
        <w:t xml:space="preserve"> </w:t>
      </w:r>
      <w:proofErr w:type="gramStart"/>
      <w:r w:rsidRPr="005451A7">
        <w:rPr>
          <w:rFonts w:cs="Tahoma"/>
          <w:iCs/>
          <w:szCs w:val="20"/>
        </w:rPr>
        <w:t>j.</w:t>
      </w:r>
      <w:proofErr w:type="gramEnd"/>
      <w:r w:rsidRPr="005451A7">
        <w:rPr>
          <w:rFonts w:cs="Tahoma"/>
          <w:iCs/>
          <w:szCs w:val="20"/>
        </w:rPr>
        <w:t xml:space="preserve"> </w:t>
      </w:r>
      <w:r w:rsidR="00DF1CDB">
        <w:rPr>
          <w:rFonts w:cs="Tahoma"/>
          <w:iCs/>
          <w:szCs w:val="20"/>
        </w:rPr>
        <w:t>v domě</w:t>
      </w:r>
      <w:r w:rsidRPr="005451A7">
        <w:rPr>
          <w:rFonts w:cs="Tahoma"/>
          <w:iCs/>
          <w:szCs w:val="20"/>
        </w:rPr>
        <w:t>, ul. Leknínová, Strakonice o velikosti 2+kk a výměře 68,10 m</w:t>
      </w:r>
      <w:r w:rsidRPr="005451A7">
        <w:rPr>
          <w:rFonts w:cs="Tahoma"/>
          <w:iCs/>
          <w:szCs w:val="20"/>
          <w:vertAlign w:val="superscript"/>
        </w:rPr>
        <w:t>2</w:t>
      </w:r>
      <w:r w:rsidRPr="005451A7">
        <w:rPr>
          <w:rFonts w:cs="Tahoma"/>
          <w:iCs/>
          <w:szCs w:val="20"/>
        </w:rPr>
        <w:t xml:space="preserve">, s paní </w:t>
      </w:r>
      <w:r w:rsidR="00DF1CDB">
        <w:rPr>
          <w:rFonts w:cs="Tahoma"/>
          <w:iCs/>
          <w:szCs w:val="20"/>
        </w:rPr>
        <w:t>XX</w:t>
      </w:r>
      <w:r w:rsidRPr="005451A7">
        <w:rPr>
          <w:rFonts w:cs="Tahoma"/>
          <w:iCs/>
          <w:szCs w:val="20"/>
        </w:rPr>
        <w:t xml:space="preserve">. Smlouva bude uzavřena na dobu určitou </w:t>
      </w:r>
      <w:r>
        <w:rPr>
          <w:rFonts w:cs="Tahoma"/>
          <w:iCs/>
          <w:szCs w:val="20"/>
        </w:rPr>
        <w:t>1</w:t>
      </w:r>
      <w:r w:rsidRPr="005451A7">
        <w:rPr>
          <w:rFonts w:cs="Tahoma"/>
          <w:iCs/>
          <w:color w:val="FF0000"/>
          <w:szCs w:val="20"/>
        </w:rPr>
        <w:t xml:space="preserve"> </w:t>
      </w:r>
      <w:r w:rsidRPr="005451A7">
        <w:rPr>
          <w:rFonts w:cs="Tahoma"/>
          <w:iCs/>
          <w:color w:val="000000" w:themeColor="text1"/>
          <w:szCs w:val="20"/>
        </w:rPr>
        <w:t>měsíc</w:t>
      </w:r>
      <w:r>
        <w:rPr>
          <w:rFonts w:cs="Tahoma"/>
          <w:iCs/>
          <w:color w:val="000000" w:themeColor="text1"/>
          <w:szCs w:val="20"/>
        </w:rPr>
        <w:t>e</w:t>
      </w:r>
      <w:r w:rsidRPr="005451A7">
        <w:rPr>
          <w:rFonts w:cs="Tahoma"/>
          <w:iCs/>
          <w:color w:val="000000" w:themeColor="text1"/>
          <w:szCs w:val="20"/>
        </w:rPr>
        <w:t xml:space="preserve"> </w:t>
      </w:r>
      <w:r w:rsidRPr="005451A7">
        <w:rPr>
          <w:rFonts w:cs="Tahoma"/>
          <w:iCs/>
          <w:szCs w:val="20"/>
        </w:rPr>
        <w:t>s možností prodloužení vždy o další 1</w:t>
      </w:r>
      <w:r w:rsidRPr="005451A7">
        <w:rPr>
          <w:rFonts w:cs="Tahoma"/>
          <w:iCs/>
          <w:color w:val="000000" w:themeColor="text1"/>
          <w:szCs w:val="20"/>
        </w:rPr>
        <w:t xml:space="preserve"> měsíc </w:t>
      </w:r>
      <w:r w:rsidRPr="005451A7">
        <w:rPr>
          <w:rFonts w:cs="Tahoma"/>
          <w:iCs/>
          <w:szCs w:val="20"/>
        </w:rPr>
        <w:t xml:space="preserve">formou dodatku k  NS, při plnění podmínek vyplývajících z nájmu a v souladu s ustanovením § 4 písm. h) nařízení vlády 146/2003 Sb., v platném znění. </w:t>
      </w:r>
      <w:r w:rsidRPr="005451A7">
        <w:rPr>
          <w:rFonts w:cs="Tahoma"/>
          <w:szCs w:val="20"/>
        </w:rPr>
        <w:t xml:space="preserve">Součástí nájemní smlouvy bude ustanovení, že nájemce uhradí nájemné za bezesmluvní užívání předmětné bytové jednotky za období </w:t>
      </w:r>
      <w:r w:rsidRPr="005451A7">
        <w:rPr>
          <w:rFonts w:cs="Tahoma"/>
          <w:color w:val="000000" w:themeColor="text1"/>
          <w:szCs w:val="20"/>
        </w:rPr>
        <w:t xml:space="preserve">od </w:t>
      </w:r>
      <w:proofErr w:type="gramStart"/>
      <w:r>
        <w:rPr>
          <w:rFonts w:cs="Tahoma"/>
          <w:color w:val="000000" w:themeColor="text1"/>
          <w:szCs w:val="20"/>
        </w:rPr>
        <w:t>0</w:t>
      </w:r>
      <w:r w:rsidRPr="005451A7">
        <w:rPr>
          <w:rFonts w:cs="Tahoma"/>
          <w:color w:val="000000" w:themeColor="text1"/>
          <w:szCs w:val="20"/>
        </w:rPr>
        <w:t>1.</w:t>
      </w:r>
      <w:r>
        <w:rPr>
          <w:rFonts w:cs="Tahoma"/>
          <w:color w:val="000000" w:themeColor="text1"/>
          <w:szCs w:val="20"/>
        </w:rPr>
        <w:t>11</w:t>
      </w:r>
      <w:r w:rsidRPr="005451A7">
        <w:rPr>
          <w:rFonts w:cs="Tahoma"/>
          <w:color w:val="000000" w:themeColor="text1"/>
          <w:szCs w:val="20"/>
        </w:rPr>
        <w:t>.202</w:t>
      </w:r>
      <w:r>
        <w:rPr>
          <w:rFonts w:cs="Tahoma"/>
          <w:color w:val="000000" w:themeColor="text1"/>
          <w:szCs w:val="20"/>
        </w:rPr>
        <w:t>2</w:t>
      </w:r>
      <w:proofErr w:type="gramEnd"/>
      <w:r w:rsidRPr="005451A7">
        <w:rPr>
          <w:rFonts w:cs="Tahoma"/>
          <w:color w:val="000000" w:themeColor="text1"/>
          <w:szCs w:val="20"/>
        </w:rPr>
        <w:t xml:space="preserve"> do 15.</w:t>
      </w:r>
      <w:r>
        <w:rPr>
          <w:rFonts w:cs="Tahoma"/>
          <w:color w:val="000000" w:themeColor="text1"/>
          <w:szCs w:val="20"/>
        </w:rPr>
        <w:t>1</w:t>
      </w:r>
      <w:r w:rsidRPr="005451A7">
        <w:rPr>
          <w:rFonts w:cs="Tahoma"/>
          <w:color w:val="000000" w:themeColor="text1"/>
          <w:szCs w:val="20"/>
        </w:rPr>
        <w:t>1.202</w:t>
      </w:r>
      <w:r>
        <w:rPr>
          <w:rFonts w:cs="Tahoma"/>
          <w:color w:val="000000" w:themeColor="text1"/>
          <w:szCs w:val="20"/>
        </w:rPr>
        <w:t>2</w:t>
      </w:r>
      <w:r w:rsidRPr="005451A7">
        <w:rPr>
          <w:rFonts w:cs="Tahoma"/>
          <w:color w:val="000000" w:themeColor="text1"/>
          <w:szCs w:val="20"/>
        </w:rPr>
        <w:t xml:space="preserve">. </w:t>
      </w:r>
      <w:r w:rsidRPr="005451A7">
        <w:rPr>
          <w:rFonts w:cs="Tahoma"/>
          <w:iCs/>
          <w:szCs w:val="20"/>
        </w:rPr>
        <w:t xml:space="preserve">Nájemné a zálohové úhrady za plnění spojená s užíváním bytu budou hrazeny vždy nejpozději do 25. dne v měsíci. Měsíční nájemné pro tuto bytovou jednotku je stanoveno ve výši </w:t>
      </w:r>
      <w:r>
        <w:rPr>
          <w:rFonts w:cs="Tahoma"/>
          <w:iCs/>
          <w:szCs w:val="20"/>
        </w:rPr>
        <w:t>4</w:t>
      </w:r>
      <w:r w:rsidRPr="005451A7">
        <w:rPr>
          <w:rFonts w:cs="Tahoma"/>
          <w:iCs/>
          <w:color w:val="000000"/>
          <w:szCs w:val="20"/>
        </w:rPr>
        <w:t>.</w:t>
      </w:r>
      <w:r>
        <w:rPr>
          <w:rFonts w:cs="Tahoma"/>
          <w:iCs/>
          <w:color w:val="000000"/>
          <w:szCs w:val="20"/>
        </w:rPr>
        <w:t>042</w:t>
      </w:r>
      <w:r w:rsidRPr="005451A7">
        <w:rPr>
          <w:rFonts w:cs="Tahoma"/>
          <w:iCs/>
          <w:color w:val="000000"/>
          <w:szCs w:val="20"/>
        </w:rPr>
        <w:t xml:space="preserve"> Kč. V nájemní smlouvě bude sjednána inflační doložka.</w:t>
      </w:r>
    </w:p>
    <w:p w14:paraId="1CF0B2EC" w14:textId="1284A1E2" w:rsidR="00C34FF3" w:rsidRPr="005451A7" w:rsidRDefault="00C34FF3" w:rsidP="00C34FF3">
      <w:pPr>
        <w:spacing w:after="0"/>
        <w:rPr>
          <w:rFonts w:cs="Tahoma"/>
          <w:szCs w:val="20"/>
        </w:rPr>
      </w:pPr>
      <w:r w:rsidRPr="005451A7">
        <w:rPr>
          <w:rFonts w:cs="Tahoma"/>
          <w:iCs/>
          <w:szCs w:val="20"/>
        </w:rPr>
        <w:t xml:space="preserve">Podmínkou uzavření smlouvy o nájmu bytu je složení kauce ve výši trojnásobku měsíčního nájemného, která činí </w:t>
      </w:r>
      <w:r w:rsidRPr="005451A7">
        <w:rPr>
          <w:rFonts w:cs="Tahoma"/>
          <w:iCs/>
          <w:color w:val="000000"/>
          <w:szCs w:val="20"/>
        </w:rPr>
        <w:t>1</w:t>
      </w:r>
      <w:r>
        <w:rPr>
          <w:rFonts w:cs="Tahoma"/>
          <w:iCs/>
          <w:color w:val="000000"/>
          <w:szCs w:val="20"/>
        </w:rPr>
        <w:t>2</w:t>
      </w:r>
      <w:r w:rsidRPr="005451A7">
        <w:rPr>
          <w:rFonts w:cs="Tahoma"/>
          <w:iCs/>
          <w:color w:val="000000"/>
          <w:szCs w:val="20"/>
        </w:rPr>
        <w:t>.</w:t>
      </w:r>
      <w:r>
        <w:rPr>
          <w:rFonts w:cs="Tahoma"/>
          <w:iCs/>
          <w:color w:val="000000"/>
          <w:szCs w:val="20"/>
        </w:rPr>
        <w:t>126</w:t>
      </w:r>
      <w:r w:rsidRPr="005451A7">
        <w:rPr>
          <w:rFonts w:cs="Tahoma"/>
          <w:iCs/>
          <w:szCs w:val="20"/>
        </w:rPr>
        <w:t xml:space="preserve"> Kč. Kauce </w:t>
      </w:r>
      <w:r>
        <w:rPr>
          <w:rFonts w:cs="Tahoma"/>
          <w:iCs/>
          <w:szCs w:val="20"/>
        </w:rPr>
        <w:t xml:space="preserve">musí být </w:t>
      </w:r>
      <w:r w:rsidRPr="005451A7">
        <w:rPr>
          <w:rFonts w:cs="Tahoma"/>
          <w:iCs/>
          <w:szCs w:val="20"/>
        </w:rPr>
        <w:t xml:space="preserve">složena </w:t>
      </w:r>
      <w:r>
        <w:rPr>
          <w:rFonts w:cs="Tahoma"/>
          <w:iCs/>
          <w:szCs w:val="20"/>
        </w:rPr>
        <w:t xml:space="preserve">před uzavřením nájemní smlouvy na účet vedený </w:t>
      </w:r>
      <w:r w:rsidRPr="005451A7">
        <w:rPr>
          <w:rFonts w:cs="Tahoma"/>
          <w:iCs/>
          <w:szCs w:val="20"/>
        </w:rPr>
        <w:t>městem Strakonice, č.</w:t>
      </w:r>
      <w:r>
        <w:rPr>
          <w:rFonts w:cs="Tahoma"/>
          <w:iCs/>
          <w:szCs w:val="20"/>
        </w:rPr>
        <w:t xml:space="preserve"> </w:t>
      </w:r>
      <w:proofErr w:type="spellStart"/>
      <w:r w:rsidRPr="005451A7">
        <w:rPr>
          <w:rFonts w:cs="Tahoma"/>
          <w:iCs/>
          <w:szCs w:val="20"/>
        </w:rPr>
        <w:t>ú.</w:t>
      </w:r>
      <w:proofErr w:type="spellEnd"/>
      <w:r w:rsidRPr="005451A7">
        <w:rPr>
          <w:rFonts w:cs="Tahoma"/>
          <w:iCs/>
          <w:szCs w:val="20"/>
        </w:rPr>
        <w:t xml:space="preserve"> 111471921/0300, v.</w:t>
      </w:r>
      <w:r>
        <w:rPr>
          <w:rFonts w:cs="Tahoma"/>
          <w:iCs/>
          <w:szCs w:val="20"/>
        </w:rPr>
        <w:t xml:space="preserve"> </w:t>
      </w:r>
      <w:r w:rsidRPr="005451A7">
        <w:rPr>
          <w:rFonts w:cs="Tahoma"/>
          <w:iCs/>
          <w:szCs w:val="20"/>
        </w:rPr>
        <w:t xml:space="preserve">s. </w:t>
      </w:r>
      <w:r w:rsidRPr="005451A7">
        <w:rPr>
          <w:rFonts w:cs="Tahoma"/>
          <w:iCs/>
          <w:color w:val="000000" w:themeColor="text1"/>
          <w:szCs w:val="20"/>
        </w:rPr>
        <w:t>0139200202,</w:t>
      </w:r>
      <w:r w:rsidRPr="005451A7">
        <w:rPr>
          <w:rFonts w:cs="Tahoma"/>
          <w:iCs/>
          <w:color w:val="FF0000"/>
          <w:szCs w:val="20"/>
        </w:rPr>
        <w:t xml:space="preserve"> </w:t>
      </w:r>
      <w:r w:rsidRPr="005451A7">
        <w:rPr>
          <w:rFonts w:cs="Tahoma"/>
          <w:iCs/>
          <w:szCs w:val="20"/>
        </w:rPr>
        <w:t>spravovaný TS Strakonice, s.r.o</w:t>
      </w:r>
      <w:r>
        <w:rPr>
          <w:rFonts w:cs="Tahoma"/>
          <w:iCs/>
          <w:szCs w:val="20"/>
        </w:rPr>
        <w:t>.</w:t>
      </w:r>
    </w:p>
    <w:p w14:paraId="590CB7B0" w14:textId="77777777" w:rsidR="00C34FF3" w:rsidRPr="00BA2D6B" w:rsidRDefault="00C34FF3" w:rsidP="00C34FF3">
      <w:pPr>
        <w:keepNext/>
        <w:keepLines/>
        <w:shd w:val="clear" w:color="auto" w:fill="FFFFFF" w:themeFill="background1"/>
        <w:spacing w:before="40" w:after="0"/>
        <w:outlineLvl w:val="2"/>
        <w:rPr>
          <w:rFonts w:eastAsiaTheme="majorEastAsia" w:cs="Tahoma"/>
          <w:b/>
          <w:color w:val="000000" w:themeColor="text1"/>
          <w:szCs w:val="20"/>
          <w:u w:val="single"/>
        </w:rPr>
      </w:pPr>
      <w:r w:rsidRPr="00BA2D6B">
        <w:rPr>
          <w:rFonts w:eastAsiaTheme="majorEastAsia" w:cs="Tahoma"/>
          <w:b/>
          <w:color w:val="000000" w:themeColor="text1"/>
          <w:szCs w:val="20"/>
          <w:u w:val="single"/>
        </w:rPr>
        <w:t>II. Pověřuje</w:t>
      </w:r>
    </w:p>
    <w:p w14:paraId="57EFBE5E" w14:textId="77777777" w:rsidR="00C34FF3" w:rsidRPr="00BA2D6B" w:rsidRDefault="00C34FF3" w:rsidP="00C34FF3">
      <w:pPr>
        <w:shd w:val="clear" w:color="auto" w:fill="FFFFFF" w:themeFill="background1"/>
        <w:spacing w:after="0"/>
        <w:rPr>
          <w:rFonts w:cs="Tahoma"/>
          <w:color w:val="000000" w:themeColor="text1"/>
          <w:szCs w:val="20"/>
          <w:lang w:eastAsia="cs-CZ"/>
        </w:rPr>
      </w:pPr>
      <w:r w:rsidRPr="00BA2D6B">
        <w:rPr>
          <w:rFonts w:cs="Tahoma"/>
          <w:color w:val="000000" w:themeColor="text1"/>
          <w:szCs w:val="20"/>
          <w:lang w:eastAsia="cs-CZ"/>
        </w:rPr>
        <w:t xml:space="preserve">starostu podpisem předmětné smlouvy. </w:t>
      </w:r>
      <w:bookmarkStart w:id="0" w:name="_GoBack"/>
      <w:bookmarkEnd w:id="0"/>
    </w:p>
    <w:sectPr w:rsidR="00C34FF3" w:rsidRPr="00BA2D6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281B03" w:rsidRDefault="00281B03" w:rsidP="00281B03">
      <w:pPr>
        <w:spacing w:after="0"/>
      </w:pPr>
      <w:r>
        <w:separator/>
      </w:r>
    </w:p>
  </w:endnote>
  <w:endnote w:type="continuationSeparator" w:id="0">
    <w:p w14:paraId="418E8E35" w14:textId="77777777" w:rsidR="00281B03" w:rsidRDefault="00281B03"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602E49F1" w:rsidR="00281B03" w:rsidRDefault="00281B03">
        <w:pPr>
          <w:pStyle w:val="Zpat"/>
          <w:jc w:val="right"/>
        </w:pPr>
        <w:r>
          <w:fldChar w:fldCharType="begin"/>
        </w:r>
        <w:r>
          <w:instrText>PAGE   \* MERGEFORMAT</w:instrText>
        </w:r>
        <w:r>
          <w:fldChar w:fldCharType="separate"/>
        </w:r>
        <w:r w:rsidR="00DF1CDB">
          <w:rPr>
            <w:noProof/>
          </w:rPr>
          <w:t>4</w:t>
        </w:r>
        <w:r>
          <w:fldChar w:fldCharType="end"/>
        </w:r>
      </w:p>
    </w:sdtContent>
  </w:sdt>
  <w:p w14:paraId="6DCAF89A" w14:textId="77777777" w:rsidR="00281B03" w:rsidRDefault="00281B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281B03" w:rsidRDefault="00281B03" w:rsidP="00281B03">
      <w:pPr>
        <w:spacing w:after="0"/>
      </w:pPr>
      <w:r>
        <w:separator/>
      </w:r>
    </w:p>
  </w:footnote>
  <w:footnote w:type="continuationSeparator" w:id="0">
    <w:p w14:paraId="7CB7B924" w14:textId="77777777" w:rsidR="00281B03" w:rsidRDefault="00281B03"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2"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4"/>
  </w:num>
  <w:num w:numId="5">
    <w:abstractNumId w:val="15"/>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2"/>
  </w:num>
  <w:num w:numId="10">
    <w:abstractNumId w:val="5"/>
  </w:num>
  <w:num w:numId="11">
    <w:abstractNumId w:val="8"/>
  </w:num>
  <w:num w:numId="12">
    <w:abstractNumId w:val="6"/>
  </w:num>
  <w:num w:numId="13">
    <w:abstractNumId w:val="7"/>
  </w:num>
  <w:num w:numId="14">
    <w:abstractNumId w:val="9"/>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395"/>
    <w:rsid w:val="0000680B"/>
    <w:rsid w:val="000119AF"/>
    <w:rsid w:val="00024FC9"/>
    <w:rsid w:val="0004695E"/>
    <w:rsid w:val="000532CF"/>
    <w:rsid w:val="0005524D"/>
    <w:rsid w:val="00086032"/>
    <w:rsid w:val="000A0692"/>
    <w:rsid w:val="000A67EB"/>
    <w:rsid w:val="000B66C6"/>
    <w:rsid w:val="000B6819"/>
    <w:rsid w:val="000C4E84"/>
    <w:rsid w:val="000D3352"/>
    <w:rsid w:val="000E45C2"/>
    <w:rsid w:val="000E7243"/>
    <w:rsid w:val="000F44CA"/>
    <w:rsid w:val="001044E6"/>
    <w:rsid w:val="00106936"/>
    <w:rsid w:val="00106AED"/>
    <w:rsid w:val="00113212"/>
    <w:rsid w:val="00121672"/>
    <w:rsid w:val="00126321"/>
    <w:rsid w:val="00126700"/>
    <w:rsid w:val="00127369"/>
    <w:rsid w:val="001331BF"/>
    <w:rsid w:val="00136491"/>
    <w:rsid w:val="0015251E"/>
    <w:rsid w:val="0015583A"/>
    <w:rsid w:val="00163773"/>
    <w:rsid w:val="001643D8"/>
    <w:rsid w:val="00173835"/>
    <w:rsid w:val="001748BF"/>
    <w:rsid w:val="001866C2"/>
    <w:rsid w:val="0019158D"/>
    <w:rsid w:val="00192198"/>
    <w:rsid w:val="001A3874"/>
    <w:rsid w:val="001A7086"/>
    <w:rsid w:val="001B2C8F"/>
    <w:rsid w:val="001B2D4C"/>
    <w:rsid w:val="001D0026"/>
    <w:rsid w:val="001D180A"/>
    <w:rsid w:val="001D59DD"/>
    <w:rsid w:val="001E28D0"/>
    <w:rsid w:val="002007DA"/>
    <w:rsid w:val="00202419"/>
    <w:rsid w:val="00207893"/>
    <w:rsid w:val="00207F72"/>
    <w:rsid w:val="002145F8"/>
    <w:rsid w:val="0022101C"/>
    <w:rsid w:val="0022121A"/>
    <w:rsid w:val="00222CFA"/>
    <w:rsid w:val="00223A25"/>
    <w:rsid w:val="002445C4"/>
    <w:rsid w:val="00250551"/>
    <w:rsid w:val="00263992"/>
    <w:rsid w:val="00265B46"/>
    <w:rsid w:val="00266953"/>
    <w:rsid w:val="00274B37"/>
    <w:rsid w:val="00277CC0"/>
    <w:rsid w:val="00281B03"/>
    <w:rsid w:val="00284134"/>
    <w:rsid w:val="00290A57"/>
    <w:rsid w:val="002A3F14"/>
    <w:rsid w:val="002B5C4C"/>
    <w:rsid w:val="002B701A"/>
    <w:rsid w:val="002D77F3"/>
    <w:rsid w:val="002E2E35"/>
    <w:rsid w:val="002E4298"/>
    <w:rsid w:val="00307ADC"/>
    <w:rsid w:val="003141F7"/>
    <w:rsid w:val="00321145"/>
    <w:rsid w:val="00323BB2"/>
    <w:rsid w:val="00331991"/>
    <w:rsid w:val="00334471"/>
    <w:rsid w:val="00337A16"/>
    <w:rsid w:val="003431C7"/>
    <w:rsid w:val="003630FA"/>
    <w:rsid w:val="00366050"/>
    <w:rsid w:val="00371A7D"/>
    <w:rsid w:val="003738E7"/>
    <w:rsid w:val="00376340"/>
    <w:rsid w:val="00376352"/>
    <w:rsid w:val="00381CB7"/>
    <w:rsid w:val="003837B1"/>
    <w:rsid w:val="003841B9"/>
    <w:rsid w:val="003A0BAF"/>
    <w:rsid w:val="003A2471"/>
    <w:rsid w:val="003B474B"/>
    <w:rsid w:val="003C0C15"/>
    <w:rsid w:val="003D2EDC"/>
    <w:rsid w:val="003E2EC6"/>
    <w:rsid w:val="003E4417"/>
    <w:rsid w:val="003F6AE3"/>
    <w:rsid w:val="004001FC"/>
    <w:rsid w:val="00401BD5"/>
    <w:rsid w:val="00420BEB"/>
    <w:rsid w:val="00421FC1"/>
    <w:rsid w:val="004250A9"/>
    <w:rsid w:val="00433B88"/>
    <w:rsid w:val="00437185"/>
    <w:rsid w:val="004375B5"/>
    <w:rsid w:val="00444B71"/>
    <w:rsid w:val="00450322"/>
    <w:rsid w:val="004522DD"/>
    <w:rsid w:val="00460E15"/>
    <w:rsid w:val="0046663B"/>
    <w:rsid w:val="00470370"/>
    <w:rsid w:val="004A093D"/>
    <w:rsid w:val="004A12F9"/>
    <w:rsid w:val="004A7A7F"/>
    <w:rsid w:val="004B45AB"/>
    <w:rsid w:val="004C3E46"/>
    <w:rsid w:val="004C5978"/>
    <w:rsid w:val="004F44F3"/>
    <w:rsid w:val="004F6F26"/>
    <w:rsid w:val="005038E8"/>
    <w:rsid w:val="00531AF0"/>
    <w:rsid w:val="005341D2"/>
    <w:rsid w:val="005516B3"/>
    <w:rsid w:val="00554E57"/>
    <w:rsid w:val="00556D31"/>
    <w:rsid w:val="00564672"/>
    <w:rsid w:val="00567D96"/>
    <w:rsid w:val="00587199"/>
    <w:rsid w:val="005907FA"/>
    <w:rsid w:val="00594549"/>
    <w:rsid w:val="005968E2"/>
    <w:rsid w:val="00597D60"/>
    <w:rsid w:val="005C5149"/>
    <w:rsid w:val="005D383F"/>
    <w:rsid w:val="005E2D5C"/>
    <w:rsid w:val="005F3FF8"/>
    <w:rsid w:val="005F6F97"/>
    <w:rsid w:val="005F7D7A"/>
    <w:rsid w:val="0060548F"/>
    <w:rsid w:val="00633D57"/>
    <w:rsid w:val="006368F5"/>
    <w:rsid w:val="006655F8"/>
    <w:rsid w:val="00683642"/>
    <w:rsid w:val="00685A64"/>
    <w:rsid w:val="00686878"/>
    <w:rsid w:val="0069780F"/>
    <w:rsid w:val="006A0EAF"/>
    <w:rsid w:val="006A2B85"/>
    <w:rsid w:val="006B58A6"/>
    <w:rsid w:val="006C2A07"/>
    <w:rsid w:val="006C4D75"/>
    <w:rsid w:val="006D45CA"/>
    <w:rsid w:val="006F2778"/>
    <w:rsid w:val="00706F87"/>
    <w:rsid w:val="00712F44"/>
    <w:rsid w:val="007140EA"/>
    <w:rsid w:val="00720BC2"/>
    <w:rsid w:val="00727CFF"/>
    <w:rsid w:val="00737FC7"/>
    <w:rsid w:val="00750FE1"/>
    <w:rsid w:val="00756AE2"/>
    <w:rsid w:val="0076088D"/>
    <w:rsid w:val="007627CF"/>
    <w:rsid w:val="00774486"/>
    <w:rsid w:val="00777AC4"/>
    <w:rsid w:val="00780D26"/>
    <w:rsid w:val="007838C1"/>
    <w:rsid w:val="00791520"/>
    <w:rsid w:val="00794740"/>
    <w:rsid w:val="0079729F"/>
    <w:rsid w:val="007A3B66"/>
    <w:rsid w:val="007A70CA"/>
    <w:rsid w:val="007A7B74"/>
    <w:rsid w:val="007A7CB1"/>
    <w:rsid w:val="007B029F"/>
    <w:rsid w:val="007B6900"/>
    <w:rsid w:val="007C5F97"/>
    <w:rsid w:val="007D0569"/>
    <w:rsid w:val="007D2B1C"/>
    <w:rsid w:val="007F2CFD"/>
    <w:rsid w:val="007F3708"/>
    <w:rsid w:val="008260F1"/>
    <w:rsid w:val="0083417D"/>
    <w:rsid w:val="00837E2B"/>
    <w:rsid w:val="00841507"/>
    <w:rsid w:val="00847A1D"/>
    <w:rsid w:val="00864E01"/>
    <w:rsid w:val="00883E29"/>
    <w:rsid w:val="0089397E"/>
    <w:rsid w:val="008978A0"/>
    <w:rsid w:val="008A64BD"/>
    <w:rsid w:val="008B485D"/>
    <w:rsid w:val="008B744F"/>
    <w:rsid w:val="008B7BA7"/>
    <w:rsid w:val="008C369F"/>
    <w:rsid w:val="008C3CD2"/>
    <w:rsid w:val="008E6C7A"/>
    <w:rsid w:val="008F0FB9"/>
    <w:rsid w:val="008F20A8"/>
    <w:rsid w:val="00910B54"/>
    <w:rsid w:val="00916A17"/>
    <w:rsid w:val="00940C85"/>
    <w:rsid w:val="00942586"/>
    <w:rsid w:val="0095500B"/>
    <w:rsid w:val="00962F85"/>
    <w:rsid w:val="009677D8"/>
    <w:rsid w:val="009829C8"/>
    <w:rsid w:val="009854F5"/>
    <w:rsid w:val="00986406"/>
    <w:rsid w:val="009B114C"/>
    <w:rsid w:val="009C4476"/>
    <w:rsid w:val="009D41A4"/>
    <w:rsid w:val="009E1032"/>
    <w:rsid w:val="009E2255"/>
    <w:rsid w:val="009E65C3"/>
    <w:rsid w:val="009E7306"/>
    <w:rsid w:val="009F2E00"/>
    <w:rsid w:val="009F303C"/>
    <w:rsid w:val="009F37CC"/>
    <w:rsid w:val="009F521E"/>
    <w:rsid w:val="009F6DE4"/>
    <w:rsid w:val="009F7C8F"/>
    <w:rsid w:val="00A02B46"/>
    <w:rsid w:val="00A031AC"/>
    <w:rsid w:val="00A10E89"/>
    <w:rsid w:val="00A2354F"/>
    <w:rsid w:val="00A34485"/>
    <w:rsid w:val="00A459BD"/>
    <w:rsid w:val="00A561D1"/>
    <w:rsid w:val="00A565C9"/>
    <w:rsid w:val="00A7075D"/>
    <w:rsid w:val="00A7101D"/>
    <w:rsid w:val="00A72E9B"/>
    <w:rsid w:val="00A74B92"/>
    <w:rsid w:val="00A84E94"/>
    <w:rsid w:val="00A974A6"/>
    <w:rsid w:val="00AB1B09"/>
    <w:rsid w:val="00AC4E98"/>
    <w:rsid w:val="00AE37C2"/>
    <w:rsid w:val="00B06AB2"/>
    <w:rsid w:val="00B1260B"/>
    <w:rsid w:val="00B168F5"/>
    <w:rsid w:val="00B1735C"/>
    <w:rsid w:val="00B2284D"/>
    <w:rsid w:val="00B354C5"/>
    <w:rsid w:val="00B41F23"/>
    <w:rsid w:val="00B42CA4"/>
    <w:rsid w:val="00B54C11"/>
    <w:rsid w:val="00B64DCE"/>
    <w:rsid w:val="00B81451"/>
    <w:rsid w:val="00B91CD9"/>
    <w:rsid w:val="00BB044D"/>
    <w:rsid w:val="00BB09B1"/>
    <w:rsid w:val="00BD1AAD"/>
    <w:rsid w:val="00BD30ED"/>
    <w:rsid w:val="00BD7891"/>
    <w:rsid w:val="00BE148E"/>
    <w:rsid w:val="00BF29C6"/>
    <w:rsid w:val="00BF2CC7"/>
    <w:rsid w:val="00C055B1"/>
    <w:rsid w:val="00C143A7"/>
    <w:rsid w:val="00C2275B"/>
    <w:rsid w:val="00C34DB2"/>
    <w:rsid w:val="00C34FF3"/>
    <w:rsid w:val="00C370D6"/>
    <w:rsid w:val="00C61822"/>
    <w:rsid w:val="00C63BF8"/>
    <w:rsid w:val="00C66D80"/>
    <w:rsid w:val="00C67245"/>
    <w:rsid w:val="00C764EF"/>
    <w:rsid w:val="00C82254"/>
    <w:rsid w:val="00C96B95"/>
    <w:rsid w:val="00CB1694"/>
    <w:rsid w:val="00CC3BA0"/>
    <w:rsid w:val="00CD2DAC"/>
    <w:rsid w:val="00CD479F"/>
    <w:rsid w:val="00CD75F6"/>
    <w:rsid w:val="00CF197A"/>
    <w:rsid w:val="00D11115"/>
    <w:rsid w:val="00D11E7C"/>
    <w:rsid w:val="00D1632D"/>
    <w:rsid w:val="00D2098C"/>
    <w:rsid w:val="00D23AD8"/>
    <w:rsid w:val="00D27DD2"/>
    <w:rsid w:val="00D41114"/>
    <w:rsid w:val="00D4287B"/>
    <w:rsid w:val="00D54DF8"/>
    <w:rsid w:val="00D700A3"/>
    <w:rsid w:val="00D81594"/>
    <w:rsid w:val="00D84046"/>
    <w:rsid w:val="00D855FD"/>
    <w:rsid w:val="00D9460B"/>
    <w:rsid w:val="00D95449"/>
    <w:rsid w:val="00DA42B0"/>
    <w:rsid w:val="00DA6E5F"/>
    <w:rsid w:val="00DB2084"/>
    <w:rsid w:val="00DF1051"/>
    <w:rsid w:val="00DF1CDB"/>
    <w:rsid w:val="00E22D35"/>
    <w:rsid w:val="00E322B8"/>
    <w:rsid w:val="00E428AB"/>
    <w:rsid w:val="00E467EA"/>
    <w:rsid w:val="00E637EF"/>
    <w:rsid w:val="00E6416E"/>
    <w:rsid w:val="00E734B2"/>
    <w:rsid w:val="00E7487C"/>
    <w:rsid w:val="00E803F5"/>
    <w:rsid w:val="00E814F3"/>
    <w:rsid w:val="00EB3E4F"/>
    <w:rsid w:val="00EC1F56"/>
    <w:rsid w:val="00EC4C57"/>
    <w:rsid w:val="00EE13BF"/>
    <w:rsid w:val="00F03256"/>
    <w:rsid w:val="00F06F04"/>
    <w:rsid w:val="00F21A6A"/>
    <w:rsid w:val="00F26F64"/>
    <w:rsid w:val="00F40228"/>
    <w:rsid w:val="00F54932"/>
    <w:rsid w:val="00F63850"/>
    <w:rsid w:val="00F67DA5"/>
    <w:rsid w:val="00F90D13"/>
    <w:rsid w:val="00F97609"/>
    <w:rsid w:val="00FA6083"/>
    <w:rsid w:val="00FC5B94"/>
    <w:rsid w:val="00FC60C6"/>
    <w:rsid w:val="00FD65B1"/>
    <w:rsid w:val="00FD69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9677D8"/>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677D8"/>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customStyle="1" w:styleId="Zkladntext31">
    <w:name w:val="Základní text 31"/>
    <w:basedOn w:val="Normln"/>
    <w:rsid w:val="00127369"/>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76246">
      <w:bodyDiv w:val="1"/>
      <w:marLeft w:val="0"/>
      <w:marRight w:val="0"/>
      <w:marTop w:val="0"/>
      <w:marBottom w:val="0"/>
      <w:divBdr>
        <w:top w:val="none" w:sz="0" w:space="0" w:color="auto"/>
        <w:left w:val="none" w:sz="0" w:space="0" w:color="auto"/>
        <w:bottom w:val="none" w:sz="0" w:space="0" w:color="auto"/>
        <w:right w:val="none" w:sz="0" w:space="0" w:color="auto"/>
      </w:divBdr>
    </w:div>
    <w:div w:id="640691911">
      <w:bodyDiv w:val="1"/>
      <w:marLeft w:val="0"/>
      <w:marRight w:val="0"/>
      <w:marTop w:val="0"/>
      <w:marBottom w:val="0"/>
      <w:divBdr>
        <w:top w:val="none" w:sz="0" w:space="0" w:color="auto"/>
        <w:left w:val="none" w:sz="0" w:space="0" w:color="auto"/>
        <w:bottom w:val="none" w:sz="0" w:space="0" w:color="auto"/>
        <w:right w:val="none" w:sz="0" w:space="0" w:color="auto"/>
      </w:divBdr>
    </w:div>
    <w:div w:id="740520323">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9699812">
      <w:bodyDiv w:val="1"/>
      <w:marLeft w:val="0"/>
      <w:marRight w:val="0"/>
      <w:marTop w:val="0"/>
      <w:marBottom w:val="0"/>
      <w:divBdr>
        <w:top w:val="none" w:sz="0" w:space="0" w:color="auto"/>
        <w:left w:val="none" w:sz="0" w:space="0" w:color="auto"/>
        <w:bottom w:val="none" w:sz="0" w:space="0" w:color="auto"/>
        <w:right w:val="none" w:sz="0" w:space="0" w:color="auto"/>
      </w:divBdr>
    </w:div>
    <w:div w:id="1298103500">
      <w:bodyDiv w:val="1"/>
      <w:marLeft w:val="0"/>
      <w:marRight w:val="0"/>
      <w:marTop w:val="0"/>
      <w:marBottom w:val="0"/>
      <w:divBdr>
        <w:top w:val="none" w:sz="0" w:space="0" w:color="auto"/>
        <w:left w:val="none" w:sz="0" w:space="0" w:color="auto"/>
        <w:bottom w:val="none" w:sz="0" w:space="0" w:color="auto"/>
        <w:right w:val="none" w:sz="0" w:space="0" w:color="auto"/>
      </w:divBdr>
    </w:div>
    <w:div w:id="1312632018">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69780650">
      <w:bodyDiv w:val="1"/>
      <w:marLeft w:val="0"/>
      <w:marRight w:val="0"/>
      <w:marTop w:val="0"/>
      <w:marBottom w:val="0"/>
      <w:divBdr>
        <w:top w:val="none" w:sz="0" w:space="0" w:color="auto"/>
        <w:left w:val="none" w:sz="0" w:space="0" w:color="auto"/>
        <w:bottom w:val="none" w:sz="0" w:space="0" w:color="auto"/>
        <w:right w:val="none" w:sz="0" w:space="0" w:color="auto"/>
      </w:divBdr>
    </w:div>
    <w:div w:id="201249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EC614-84FC-485F-B6F8-8E186F041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1429</Words>
  <Characters>8432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2022-10-17T11:52:00Z</cp:lastPrinted>
  <dcterms:created xsi:type="dcterms:W3CDTF">2022-10-19T07:15:00Z</dcterms:created>
  <dcterms:modified xsi:type="dcterms:W3CDTF">2022-10-20T08:39:00Z</dcterms:modified>
</cp:coreProperties>
</file>