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C3C" w:rsidRDefault="00BF5C3C" w:rsidP="00BF5C3C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BF5C3C" w:rsidRDefault="00BF5C3C" w:rsidP="00CE2E64">
      <w:pPr>
        <w:pStyle w:val="Nadpis1"/>
      </w:pPr>
    </w:p>
    <w:p w:rsidR="00BF5C3C" w:rsidRDefault="00BF5C3C" w:rsidP="00CE2E64">
      <w:pPr>
        <w:pStyle w:val="Nadpis1"/>
      </w:pPr>
    </w:p>
    <w:p w:rsidR="00CE2E64" w:rsidRDefault="00D511DD" w:rsidP="00CE2E64">
      <w:pPr>
        <w:pStyle w:val="Nadpis1"/>
      </w:pPr>
      <w:r>
        <w:t>70</w:t>
      </w:r>
      <w:r w:rsidR="00CE2E64">
        <w:t>/0</w:t>
      </w:r>
      <w:r>
        <w:t>4</w:t>
      </w:r>
      <w:r w:rsidR="00CE2E64">
        <w:t xml:space="preserve">  odbor školství a cestovního ruchu</w:t>
      </w:r>
    </w:p>
    <w:p w:rsidR="00CE2E64" w:rsidRDefault="00CE2E64" w:rsidP="00CE2E6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E2E64" w:rsidRDefault="00CE2E64" w:rsidP="00CE2E6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2E64" w:rsidRDefault="00CE2E64" w:rsidP="00CE2E64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CE2E64" w:rsidRDefault="00CE2E64" w:rsidP="00CE2E64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CE2E64" w:rsidRDefault="00CE2E64" w:rsidP="00CE2E64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 xml:space="preserve">Odbor školství a cestovního ruchu </w:t>
      </w: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  <w:r>
        <w:t>K projednání v radě města dne 22. února 2017</w:t>
      </w: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Libuše Řeřábková </w:t>
      </w: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>vedoucí odboru školství a CR</w:t>
      </w: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</w:p>
    <w:p w:rsidR="00CE2E64" w:rsidRDefault="00042866" w:rsidP="00CE2E64">
      <w:r>
        <w:tab/>
      </w:r>
      <w:r>
        <w:tab/>
        <w:t>Mgr. Jan Svoboda (bod č. 5)</w:t>
      </w:r>
    </w:p>
    <w:p w:rsidR="00042866" w:rsidRDefault="00042866" w:rsidP="00CE2E64">
      <w:r>
        <w:tab/>
      </w:r>
      <w:r>
        <w:tab/>
        <w:t>předseda Komise školství</w:t>
      </w:r>
    </w:p>
    <w:p w:rsidR="00CE2E64" w:rsidRDefault="00042866" w:rsidP="00CE2E64">
      <w:r>
        <w:tab/>
      </w:r>
      <w:r>
        <w:tab/>
      </w:r>
    </w:p>
    <w:p w:rsidR="00CE2E64" w:rsidRDefault="00CE2E64" w:rsidP="00CE2E64">
      <w:pPr>
        <w:pStyle w:val="Nadpis2"/>
      </w:pPr>
      <w:r>
        <w:lastRenderedPageBreak/>
        <w:t xml:space="preserve">1) Užití znaku města Strakonice </w:t>
      </w:r>
      <w:r w:rsidR="000C6892">
        <w:t>–</w:t>
      </w:r>
      <w:r>
        <w:t xml:space="preserve"> B</w:t>
      </w:r>
      <w:r w:rsidR="000C6892">
        <w:t>urza práce</w:t>
      </w: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CE2E64" w:rsidRDefault="00CE2E64" w:rsidP="00CE2E64">
      <w:pPr>
        <w:pStyle w:val="Nadpis3"/>
        <w:rPr>
          <w:szCs w:val="24"/>
        </w:rPr>
      </w:pPr>
      <w:r>
        <w:rPr>
          <w:szCs w:val="24"/>
        </w:rPr>
        <w:t>I. Souhlasí</w:t>
      </w:r>
    </w:p>
    <w:p w:rsidR="007E5589" w:rsidRDefault="00CE2E64" w:rsidP="00CE2E64">
      <w:pPr>
        <w:jc w:val="both"/>
      </w:pPr>
      <w:r>
        <w:t>s užitím znaku města Strakonice</w:t>
      </w:r>
      <w:r w:rsidR="007E5589">
        <w:t xml:space="preserve"> Oblastní hospodářsk</w:t>
      </w:r>
      <w:r w:rsidR="00724753">
        <w:t>ou</w:t>
      </w:r>
      <w:r w:rsidR="007E5589">
        <w:t xml:space="preserve"> komo</w:t>
      </w:r>
      <w:r w:rsidR="00724753">
        <w:t>rou</w:t>
      </w:r>
      <w:r w:rsidR="007E5589">
        <w:t xml:space="preserve"> Strakonice, </w:t>
      </w:r>
      <w:r w:rsidR="007E5589" w:rsidRPr="007E5589">
        <w:t>Palackého náměstí 106</w:t>
      </w:r>
      <w:r w:rsidR="007E5589">
        <w:t>, 38601 Strakonice</w:t>
      </w:r>
      <w:r>
        <w:t xml:space="preserve"> </w:t>
      </w:r>
      <w:r w:rsidR="007E5589">
        <w:t>a Úřad</w:t>
      </w:r>
      <w:r w:rsidR="00724753">
        <w:t>em</w:t>
      </w:r>
      <w:r w:rsidR="007E5589">
        <w:t xml:space="preserve"> práce České republiky – Kontaktní pracoviště Strakonice, Textiláků 393, 386 01 Strakonice na pozvánce a letácích vztahující</w:t>
      </w:r>
      <w:r w:rsidR="00291CDC">
        <w:t>ch</w:t>
      </w:r>
      <w:r w:rsidR="007E5589">
        <w:t xml:space="preserve"> se k Burze práce, která se bude konat 29. 3. 2017 v</w:t>
      </w:r>
      <w:r w:rsidR="00F43596">
        <w:t> </w:t>
      </w:r>
      <w:proofErr w:type="spellStart"/>
      <w:r w:rsidR="007E5589">
        <w:t>MěDK</w:t>
      </w:r>
      <w:proofErr w:type="spellEnd"/>
      <w:r w:rsidR="00F43596">
        <w:t xml:space="preserve"> Strakonice</w:t>
      </w:r>
      <w:r w:rsidR="007E5589">
        <w:t xml:space="preserve">. </w:t>
      </w:r>
    </w:p>
    <w:p w:rsidR="007E5589" w:rsidRDefault="007E5589" w:rsidP="00CE2E64">
      <w:pPr>
        <w:jc w:val="both"/>
      </w:pPr>
    </w:p>
    <w:p w:rsidR="00F765A2" w:rsidRDefault="00F765A2" w:rsidP="00F765A2">
      <w:pPr>
        <w:pStyle w:val="Nadpis2"/>
      </w:pPr>
      <w:r>
        <w:t xml:space="preserve">2) </w:t>
      </w:r>
      <w:r w:rsidR="00F72B94">
        <w:t xml:space="preserve">Veřejné provozování hudebních děl – </w:t>
      </w:r>
      <w:r w:rsidR="000D752C">
        <w:t>Novoroční ohňostroj 1. 1. 2017</w:t>
      </w:r>
    </w:p>
    <w:p w:rsidR="00F765A2" w:rsidRDefault="00F765A2" w:rsidP="00F765A2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F765A2" w:rsidRDefault="00F765A2" w:rsidP="00F765A2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F765A2" w:rsidRDefault="00F765A2" w:rsidP="00F765A2">
      <w:pPr>
        <w:pStyle w:val="Nadpis3"/>
        <w:rPr>
          <w:szCs w:val="24"/>
        </w:rPr>
      </w:pPr>
      <w:r>
        <w:rPr>
          <w:szCs w:val="24"/>
        </w:rPr>
        <w:t>I. Souhlasí</w:t>
      </w:r>
    </w:p>
    <w:p w:rsidR="00F3063D" w:rsidRDefault="00F3063D" w:rsidP="00F3063D">
      <w:pPr>
        <w:jc w:val="both"/>
      </w:pPr>
      <w:r>
        <w:t>s uzavřením licenční smlouvy o veřejném provozování hudebních děl se společností OSA – Ochranný svaz autorský pro práva k dílům hudebním</w:t>
      </w:r>
      <w:r w:rsidR="00674C54">
        <w:t>, z</w:t>
      </w:r>
      <w:r>
        <w:t>.</w:t>
      </w:r>
      <w:r w:rsidR="00674C54">
        <w:t xml:space="preserve"> </w:t>
      </w:r>
      <w:proofErr w:type="gramStart"/>
      <w:r>
        <w:t>s.</w:t>
      </w:r>
      <w:proofErr w:type="gramEnd"/>
      <w:r>
        <w:t>, Čs. armády 786/20, 160 56 Praha 6.  Jedná se o licenci k užití hudebních děl v rámci akce</w:t>
      </w:r>
      <w:r w:rsidR="00674C54">
        <w:t xml:space="preserve"> Novoroční ohňostroj dne 1. 1. 2017. </w:t>
      </w:r>
      <w:r>
        <w:t xml:space="preserve">Autorská odměna činí celkem </w:t>
      </w:r>
      <w:r w:rsidR="002B1331">
        <w:t>309</w:t>
      </w:r>
      <w:r>
        <w:t xml:space="preserve"> Kč včetně DPH.</w:t>
      </w:r>
    </w:p>
    <w:p w:rsidR="00FC1B55" w:rsidRDefault="00FC1B55" w:rsidP="00FC1B55">
      <w:pPr>
        <w:jc w:val="both"/>
        <w:rPr>
          <w:b/>
          <w:u w:val="single"/>
        </w:rPr>
      </w:pPr>
      <w:r>
        <w:rPr>
          <w:b/>
          <w:u w:val="single"/>
        </w:rPr>
        <w:t xml:space="preserve">II. Pověřuje           </w:t>
      </w:r>
    </w:p>
    <w:p w:rsidR="00FC1B55" w:rsidRDefault="00FC1B55" w:rsidP="00FC1B55">
      <w:pPr>
        <w:jc w:val="both"/>
      </w:pPr>
      <w:r>
        <w:t>starostu města podpisem smlouvy v předloženém znění.</w:t>
      </w:r>
    </w:p>
    <w:p w:rsidR="00FC1B55" w:rsidRDefault="00FC1B55" w:rsidP="00F765A2">
      <w:pPr>
        <w:jc w:val="both"/>
      </w:pPr>
    </w:p>
    <w:p w:rsidR="00922E0F" w:rsidRDefault="00922E0F" w:rsidP="00922E0F">
      <w:pPr>
        <w:pStyle w:val="Nadpis2"/>
      </w:pPr>
      <w:r>
        <w:t>3) Veřejné provozování hudebních děl – Česko zpívá koledy 14. 1.2 2016</w:t>
      </w:r>
    </w:p>
    <w:p w:rsidR="00922E0F" w:rsidRDefault="00922E0F" w:rsidP="00922E0F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922E0F" w:rsidRDefault="00922E0F" w:rsidP="00922E0F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922E0F" w:rsidRDefault="00922E0F" w:rsidP="00922E0F">
      <w:pPr>
        <w:pStyle w:val="Nadpis3"/>
        <w:rPr>
          <w:szCs w:val="24"/>
        </w:rPr>
      </w:pPr>
      <w:r>
        <w:rPr>
          <w:szCs w:val="24"/>
        </w:rPr>
        <w:t>I. Souhlasí</w:t>
      </w:r>
    </w:p>
    <w:p w:rsidR="00922E0F" w:rsidRDefault="00922E0F" w:rsidP="00922E0F">
      <w:pPr>
        <w:jc w:val="both"/>
      </w:pPr>
      <w:r>
        <w:t xml:space="preserve">s uzavřením licenční smlouvy o veřejném provozování hudebních děl se společností OSA – Ochranný svaz autorský pro práva k dílům hudebním, z. </w:t>
      </w:r>
      <w:proofErr w:type="gramStart"/>
      <w:r>
        <w:t>s.</w:t>
      </w:r>
      <w:proofErr w:type="gramEnd"/>
      <w:r>
        <w:t xml:space="preserve">, Čs. armády 786/20, 160 56 Praha 6.  </w:t>
      </w:r>
      <w:proofErr w:type="gramStart"/>
      <w:r>
        <w:t>Jedná</w:t>
      </w:r>
      <w:proofErr w:type="gramEnd"/>
      <w:r>
        <w:t xml:space="preserve"> se o licenci k užití hudebních děl v rámci akce Česko </w:t>
      </w:r>
      <w:proofErr w:type="gramStart"/>
      <w:r>
        <w:t>zpívá</w:t>
      </w:r>
      <w:proofErr w:type="gramEnd"/>
      <w:r>
        <w:t xml:space="preserve"> koledy dne 14. 12. 2016. Autorská odměna činí celkem 514 Kč včetně DPH.</w:t>
      </w:r>
    </w:p>
    <w:p w:rsidR="00922E0F" w:rsidRDefault="00922E0F" w:rsidP="00922E0F">
      <w:pPr>
        <w:jc w:val="both"/>
        <w:rPr>
          <w:b/>
          <w:u w:val="single"/>
        </w:rPr>
      </w:pPr>
      <w:r>
        <w:rPr>
          <w:b/>
          <w:u w:val="single"/>
        </w:rPr>
        <w:t xml:space="preserve">II. Pověřuje           </w:t>
      </w:r>
    </w:p>
    <w:p w:rsidR="00922E0F" w:rsidRDefault="00922E0F" w:rsidP="00922E0F">
      <w:pPr>
        <w:jc w:val="both"/>
      </w:pPr>
      <w:r>
        <w:t>starostu města podpisem smlouvy v předloženém znění.</w:t>
      </w:r>
    </w:p>
    <w:p w:rsidR="00922E0F" w:rsidRDefault="00922E0F" w:rsidP="00922E0F">
      <w:pPr>
        <w:jc w:val="both"/>
      </w:pPr>
    </w:p>
    <w:p w:rsidR="00EE1533" w:rsidRDefault="00EE1533" w:rsidP="00EE1533">
      <w:pPr>
        <w:pStyle w:val="Nadpis2"/>
      </w:pPr>
      <w:r>
        <w:t>4) Objednávky odboru školství a cestovního ruchu – leden 2017</w:t>
      </w:r>
    </w:p>
    <w:p w:rsidR="00EE1533" w:rsidRDefault="00EE1533" w:rsidP="00EE1533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EE1533" w:rsidRDefault="00EE1533" w:rsidP="00EE1533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EE1533" w:rsidRDefault="00EE1533" w:rsidP="00EE1533">
      <w:pPr>
        <w:pStyle w:val="Nadpis3"/>
        <w:rPr>
          <w:szCs w:val="24"/>
        </w:rPr>
      </w:pPr>
      <w:r>
        <w:rPr>
          <w:szCs w:val="24"/>
        </w:rPr>
        <w:t>I. Bere na vědomí</w:t>
      </w:r>
    </w:p>
    <w:p w:rsidR="00EE1533" w:rsidRDefault="00EE1533" w:rsidP="00EE1533">
      <w:pPr>
        <w:jc w:val="both"/>
      </w:pPr>
      <w:r>
        <w:t xml:space="preserve">přehled objednávek </w:t>
      </w:r>
      <w:r w:rsidR="007312E2">
        <w:t>vystavených</w:t>
      </w:r>
      <w:r>
        <w:t xml:space="preserve"> odborem školství a cestovního ruchu za období 1.1.-</w:t>
      </w:r>
      <w:proofErr w:type="gramStart"/>
      <w:r>
        <w:t>31.1.2017</w:t>
      </w:r>
      <w:proofErr w:type="gramEnd"/>
      <w:r>
        <w:t xml:space="preserve">. </w:t>
      </w:r>
    </w:p>
    <w:p w:rsidR="00EE1533" w:rsidRDefault="00EE1533" w:rsidP="00EE1533">
      <w:pPr>
        <w:jc w:val="both"/>
      </w:pPr>
    </w:p>
    <w:p w:rsidR="00CA59DE" w:rsidRDefault="00CA59DE" w:rsidP="00CA59DE">
      <w:pPr>
        <w:pStyle w:val="Nadpis2"/>
      </w:pPr>
      <w:r>
        <w:t>5) Zápis z 15. jednání Komise školství ze dne 9. 2. 2017</w:t>
      </w:r>
    </w:p>
    <w:p w:rsidR="00CA59DE" w:rsidRDefault="00CA59DE" w:rsidP="00CA59DE">
      <w:pPr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CA59DE" w:rsidRDefault="00CA59DE" w:rsidP="00CA59DE">
      <w:pPr>
        <w:pStyle w:val="Zhlav"/>
        <w:tabs>
          <w:tab w:val="left" w:pos="708"/>
        </w:tabs>
      </w:pPr>
      <w:r>
        <w:t>RM po projednání</w:t>
      </w:r>
    </w:p>
    <w:p w:rsidR="00CA59DE" w:rsidRDefault="00CA59DE" w:rsidP="00CA59DE">
      <w:pPr>
        <w:pStyle w:val="Nadpis3"/>
      </w:pPr>
      <w:r>
        <w:t xml:space="preserve">I. Bere na vědomí </w:t>
      </w:r>
    </w:p>
    <w:p w:rsidR="00CA59DE" w:rsidRDefault="00CA59DE" w:rsidP="00CA59DE">
      <w:r>
        <w:t>zápis z 15. jednání Komise školství ze dne 9. 2. 2017.</w:t>
      </w:r>
    </w:p>
    <w:p w:rsidR="00CA59DE" w:rsidRDefault="00CA59DE" w:rsidP="00CA59DE">
      <w:pPr>
        <w:pStyle w:val="Nadpis3"/>
      </w:pPr>
      <w:r>
        <w:t xml:space="preserve">II. Odvolává </w:t>
      </w:r>
    </w:p>
    <w:p w:rsidR="00CA59DE" w:rsidRDefault="00CA59DE" w:rsidP="00CA59DE">
      <w:pPr>
        <w:jc w:val="both"/>
      </w:pPr>
      <w:r>
        <w:t>člena Komise školství PhDr. Aleše Bartoně.</w:t>
      </w:r>
    </w:p>
    <w:p w:rsidR="00CA59DE" w:rsidRDefault="00CA59DE" w:rsidP="00CA59DE">
      <w:bookmarkStart w:id="0" w:name="_GoBack"/>
      <w:bookmarkEnd w:id="0"/>
    </w:p>
    <w:sectPr w:rsidR="00CA59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E64"/>
    <w:rsid w:val="00042866"/>
    <w:rsid w:val="000545B6"/>
    <w:rsid w:val="00092CD5"/>
    <w:rsid w:val="000C6892"/>
    <w:rsid w:val="000D752C"/>
    <w:rsid w:val="00233980"/>
    <w:rsid w:val="00291CDC"/>
    <w:rsid w:val="002B1331"/>
    <w:rsid w:val="002E14EE"/>
    <w:rsid w:val="0045323E"/>
    <w:rsid w:val="00674C54"/>
    <w:rsid w:val="00724753"/>
    <w:rsid w:val="007312E2"/>
    <w:rsid w:val="007E5589"/>
    <w:rsid w:val="008E16A3"/>
    <w:rsid w:val="00922E0F"/>
    <w:rsid w:val="00BF5C3C"/>
    <w:rsid w:val="00CA59DE"/>
    <w:rsid w:val="00CE2E64"/>
    <w:rsid w:val="00D511DD"/>
    <w:rsid w:val="00EE1533"/>
    <w:rsid w:val="00F3063D"/>
    <w:rsid w:val="00F43596"/>
    <w:rsid w:val="00F72B94"/>
    <w:rsid w:val="00F765A2"/>
    <w:rsid w:val="00FC1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B8719"/>
  <w15:chartTrackingRefBased/>
  <w15:docId w15:val="{E50EFD64-8CF3-46D9-9263-D21B947A7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2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E2E64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CE2E64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CE2E64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E2E64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CE2E64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CE2E64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CE2E64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CE2E64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E2E64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7E5589"/>
    <w:rPr>
      <w:color w:val="0000FF"/>
      <w:u w:val="single"/>
    </w:rPr>
  </w:style>
  <w:style w:type="paragraph" w:customStyle="1" w:styleId="BodyText31">
    <w:name w:val="Body Text 31"/>
    <w:basedOn w:val="Normln"/>
    <w:rsid w:val="00F3063D"/>
    <w:pPr>
      <w:widowControl w:val="0"/>
      <w:jc w:val="both"/>
    </w:pPr>
    <w:rPr>
      <w:szCs w:val="20"/>
    </w:rPr>
  </w:style>
  <w:style w:type="paragraph" w:styleId="Zhlav">
    <w:name w:val="header"/>
    <w:basedOn w:val="Normln"/>
    <w:link w:val="ZhlavChar"/>
    <w:semiHidden/>
    <w:unhideWhenUsed/>
    <w:rsid w:val="00CA59D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CA59D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2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38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8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00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7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4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346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Miroslava Havrdová</cp:lastModifiedBy>
  <cp:revision>22</cp:revision>
  <dcterms:created xsi:type="dcterms:W3CDTF">2017-02-06T14:04:00Z</dcterms:created>
  <dcterms:modified xsi:type="dcterms:W3CDTF">2017-02-16T12:39:00Z</dcterms:modified>
</cp:coreProperties>
</file>