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B48" w:rsidRDefault="00702B48" w:rsidP="00702B48">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A013C4" w:rsidRDefault="00A013C4" w:rsidP="00A013C4">
      <w:pPr>
        <w:pStyle w:val="Nadpis1"/>
      </w:pPr>
      <w:r>
        <w:t>73/03 a)  na stůl   finanční odbor</w:t>
      </w:r>
    </w:p>
    <w:p w:rsidR="00A013C4" w:rsidRDefault="00A013C4" w:rsidP="00A013C4">
      <w:pPr>
        <w:widowControl w:val="0"/>
        <w:autoSpaceDE w:val="0"/>
        <w:autoSpaceDN w:val="0"/>
        <w:adjustRightInd w:val="0"/>
        <w:jc w:val="center"/>
        <w:rPr>
          <w:sz w:val="28"/>
          <w:szCs w:val="28"/>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pStyle w:val="Zkladntext"/>
        <w:jc w:val="center"/>
        <w:rPr>
          <w:sz w:val="28"/>
          <w:u w:val="single"/>
        </w:rPr>
      </w:pPr>
    </w:p>
    <w:p w:rsidR="00A013C4" w:rsidRDefault="00A013C4" w:rsidP="00A013C4">
      <w:pPr>
        <w:jc w:val="center"/>
        <w:rPr>
          <w:b/>
          <w:bCs/>
          <w:sz w:val="28"/>
          <w:u w:val="single"/>
        </w:rPr>
      </w:pPr>
      <w:r>
        <w:rPr>
          <w:b/>
          <w:bCs/>
          <w:sz w:val="28"/>
          <w:u w:val="single"/>
        </w:rPr>
        <w:t>Město Strakonice</w:t>
      </w:r>
    </w:p>
    <w:p w:rsidR="00A013C4" w:rsidRDefault="00A013C4" w:rsidP="00A013C4">
      <w:pPr>
        <w:jc w:val="center"/>
      </w:pPr>
      <w:r>
        <w:t>odbor finanční</w:t>
      </w:r>
    </w:p>
    <w:p w:rsidR="00A013C4" w:rsidRDefault="00A013C4" w:rsidP="00A013C4">
      <w:pPr>
        <w:widowControl w:val="0"/>
        <w:autoSpaceDE w:val="0"/>
        <w:autoSpaceDN w:val="0"/>
        <w:adjustRightInd w:val="0"/>
        <w:jc w:val="center"/>
      </w:pPr>
    </w:p>
    <w:p w:rsidR="00A013C4" w:rsidRDefault="00A013C4" w:rsidP="00A013C4">
      <w:pPr>
        <w:widowControl w:val="0"/>
        <w:autoSpaceDE w:val="0"/>
        <w:autoSpaceDN w:val="0"/>
        <w:adjustRightInd w:val="0"/>
        <w:jc w:val="center"/>
      </w:pPr>
    </w:p>
    <w:p w:rsidR="00A013C4" w:rsidRDefault="00A013C4" w:rsidP="00A013C4">
      <w:pPr>
        <w:widowControl w:val="0"/>
        <w:autoSpaceDE w:val="0"/>
        <w:autoSpaceDN w:val="0"/>
        <w:adjustRightInd w:val="0"/>
        <w:jc w:val="center"/>
      </w:pPr>
    </w:p>
    <w:p w:rsidR="00A013C4" w:rsidRDefault="00A013C4" w:rsidP="00A013C4">
      <w:pPr>
        <w:widowControl w:val="0"/>
        <w:autoSpaceDE w:val="0"/>
        <w:autoSpaceDN w:val="0"/>
        <w:adjustRightInd w:val="0"/>
        <w:jc w:val="center"/>
        <w:rPr>
          <w:b/>
          <w:bCs/>
          <w:sz w:val="28"/>
          <w:szCs w:val="28"/>
        </w:rPr>
      </w:pPr>
      <w:r>
        <w:rPr>
          <w:b/>
          <w:bCs/>
          <w:sz w:val="28"/>
          <w:szCs w:val="28"/>
        </w:rPr>
        <w:t>Návrh usnesení  RM</w:t>
      </w:r>
    </w:p>
    <w:p w:rsidR="00A013C4" w:rsidRDefault="00A013C4" w:rsidP="00A013C4">
      <w:pPr>
        <w:widowControl w:val="0"/>
        <w:autoSpaceDE w:val="0"/>
        <w:autoSpaceDN w:val="0"/>
        <w:adjustRightInd w:val="0"/>
        <w:jc w:val="center"/>
        <w:rPr>
          <w:b/>
          <w:bCs/>
          <w:sz w:val="28"/>
          <w:szCs w:val="28"/>
        </w:rPr>
      </w:pPr>
    </w:p>
    <w:p w:rsidR="00A013C4" w:rsidRDefault="00A013C4" w:rsidP="00A013C4">
      <w:pPr>
        <w:widowControl w:val="0"/>
        <w:autoSpaceDE w:val="0"/>
        <w:autoSpaceDN w:val="0"/>
        <w:adjustRightInd w:val="0"/>
        <w:jc w:val="center"/>
        <w:rPr>
          <w:b/>
          <w:bCs/>
          <w:sz w:val="28"/>
          <w:szCs w:val="28"/>
        </w:rPr>
      </w:pPr>
    </w:p>
    <w:p w:rsidR="00A013C4" w:rsidRDefault="00A013C4" w:rsidP="00A013C4">
      <w:pPr>
        <w:pStyle w:val="Odstavecseseznamem"/>
        <w:numPr>
          <w:ilvl w:val="0"/>
          <w:numId w:val="6"/>
        </w:numPr>
        <w:jc w:val="both"/>
      </w:pPr>
      <w:r w:rsidRPr="001C6620">
        <w:t xml:space="preserve">Rozpočtová opatření  č.  </w:t>
      </w:r>
      <w:r>
        <w:t>20</w:t>
      </w:r>
      <w:r w:rsidRPr="001C6620">
        <w:t xml:space="preserve"> </w:t>
      </w:r>
      <w:r>
        <w:t>–</w:t>
      </w:r>
      <w:r w:rsidRPr="001C6620">
        <w:t xml:space="preserve"> </w:t>
      </w:r>
      <w:r>
        <w:t>25</w:t>
      </w:r>
    </w:p>
    <w:p w:rsidR="00A013C4" w:rsidRDefault="00A013C4" w:rsidP="00A013C4"/>
    <w:p w:rsidR="00A013C4" w:rsidRPr="001C6620" w:rsidRDefault="00A013C4" w:rsidP="00A013C4">
      <w:pPr>
        <w:pStyle w:val="xl41"/>
        <w:pBdr>
          <w:left w:val="none" w:sz="0" w:space="0" w:color="auto"/>
          <w:right w:val="none" w:sz="0" w:space="0" w:color="auto"/>
        </w:pBdr>
        <w:spacing w:before="0" w:beforeAutospacing="0" w:after="0" w:afterAutospacing="0"/>
        <w:jc w:val="left"/>
        <w:textAlignment w:val="auto"/>
        <w:rPr>
          <w:rFonts w:ascii="Times New Roman" w:eastAsia="Times New Roman" w:hAnsi="Times New Roman"/>
        </w:rPr>
      </w:pPr>
    </w:p>
    <w:p w:rsidR="00A013C4" w:rsidRDefault="00A013C4" w:rsidP="00A013C4">
      <w:pPr>
        <w:pStyle w:val="xl41"/>
        <w:pBdr>
          <w:left w:val="none" w:sz="0" w:space="0" w:color="auto"/>
          <w:right w:val="none" w:sz="0" w:space="0" w:color="auto"/>
        </w:pBdr>
        <w:spacing w:before="0" w:beforeAutospacing="0" w:after="0" w:afterAutospacing="0"/>
        <w:jc w:val="left"/>
        <w:textAlignment w:val="auto"/>
        <w:rPr>
          <w:u w:val="single"/>
        </w:rPr>
      </w:pPr>
      <w:r w:rsidRPr="001C6620">
        <w:rPr>
          <w:rFonts w:ascii="Times New Roman" w:eastAsia="Times New Roman" w:hAnsi="Times New Roman"/>
        </w:rPr>
        <w:tab/>
      </w: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rPr>
          <w:u w:val="single"/>
        </w:rPr>
      </w:pPr>
    </w:p>
    <w:p w:rsidR="00A013C4" w:rsidRDefault="00A013C4" w:rsidP="00A013C4">
      <w:pPr>
        <w:widowControl w:val="0"/>
        <w:autoSpaceDE w:val="0"/>
        <w:autoSpaceDN w:val="0"/>
        <w:adjustRightInd w:val="0"/>
        <w:jc w:val="both"/>
      </w:pPr>
      <w:r>
        <w:t>K projednání v radě města dne 12. dubna 2017</w:t>
      </w: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p>
    <w:p w:rsidR="00A013C4" w:rsidRDefault="00A013C4" w:rsidP="00A013C4">
      <w:pPr>
        <w:widowControl w:val="0"/>
        <w:autoSpaceDE w:val="0"/>
        <w:autoSpaceDN w:val="0"/>
        <w:adjustRightInd w:val="0"/>
        <w:jc w:val="both"/>
      </w:pPr>
      <w:r>
        <w:rPr>
          <w:b/>
          <w:bCs/>
        </w:rPr>
        <w:t>Předkládá:</w:t>
      </w:r>
      <w:r>
        <w:rPr>
          <w:b/>
          <w:bCs/>
        </w:rPr>
        <w:tab/>
      </w:r>
      <w:r>
        <w:t>Ing. Jitka Šochmanová, vedoucí finančního odboru</w:t>
      </w:r>
    </w:p>
    <w:p w:rsidR="00A013C4" w:rsidRDefault="00A013C4" w:rsidP="00A013C4">
      <w:pPr>
        <w:pStyle w:val="Nadpis2"/>
      </w:pPr>
    </w:p>
    <w:p w:rsidR="00A013C4" w:rsidRDefault="00A013C4" w:rsidP="00A013C4"/>
    <w:p w:rsidR="00A013C4" w:rsidRDefault="00A013C4" w:rsidP="00A013C4"/>
    <w:p w:rsidR="00A013C4" w:rsidRDefault="00A013C4" w:rsidP="00A013C4"/>
    <w:p w:rsidR="00A013C4" w:rsidRDefault="00A013C4" w:rsidP="00A013C4"/>
    <w:p w:rsidR="00A013C4" w:rsidRDefault="00A013C4" w:rsidP="00A013C4"/>
    <w:p w:rsidR="00A013C4" w:rsidRDefault="00A013C4">
      <w:pPr>
        <w:rPr>
          <w:b/>
          <w:sz w:val="28"/>
          <w:szCs w:val="28"/>
          <w:u w:val="single"/>
        </w:rPr>
      </w:pPr>
    </w:p>
    <w:p w:rsidR="00B917E2" w:rsidRDefault="0023042F" w:rsidP="00A013C4">
      <w:pPr>
        <w:pStyle w:val="Nadpis2"/>
      </w:pPr>
      <w:r w:rsidRPr="00A013C4">
        <w:lastRenderedPageBreak/>
        <w:t>Rozpočtová opatření č. 20 – 25</w:t>
      </w:r>
    </w:p>
    <w:p w:rsidR="005628D0" w:rsidRPr="005628D0" w:rsidRDefault="005628D0" w:rsidP="005628D0"/>
    <w:p w:rsidR="0023042F" w:rsidRPr="004F6287" w:rsidRDefault="0023042F">
      <w:pPr>
        <w:rPr>
          <w:i/>
        </w:rPr>
      </w:pPr>
      <w:r w:rsidRPr="004F6287">
        <w:rPr>
          <w:i/>
        </w:rPr>
        <w:t>Finanční odbor (Ing. Jankovcová) doporučuje RM přijmout níže uvedené usnesení:</w:t>
      </w:r>
    </w:p>
    <w:p w:rsidR="0023042F" w:rsidRDefault="0023042F"/>
    <w:p w:rsidR="0023042F" w:rsidRPr="004F6287" w:rsidRDefault="0023042F">
      <w:pPr>
        <w:rPr>
          <w:b/>
          <w:u w:val="single"/>
        </w:rPr>
      </w:pPr>
      <w:r w:rsidRPr="004F6287">
        <w:rPr>
          <w:b/>
          <w:u w:val="single"/>
        </w:rPr>
        <w:t>Návrh usnesení:</w:t>
      </w:r>
    </w:p>
    <w:p w:rsidR="0023042F" w:rsidRDefault="0023042F">
      <w:r>
        <w:t>RM pro projednání</w:t>
      </w:r>
    </w:p>
    <w:p w:rsidR="0023042F" w:rsidRDefault="0023042F"/>
    <w:p w:rsidR="00A013C4" w:rsidRDefault="00A013C4" w:rsidP="00A013C4">
      <w:pPr>
        <w:pStyle w:val="Nadpis3"/>
        <w:rPr>
          <w:rFonts w:ascii="Times New Roman" w:hAnsi="Times New Roman" w:cs="Times New Roman"/>
          <w:b/>
          <w:color w:val="auto"/>
          <w:u w:val="single"/>
        </w:rPr>
      </w:pPr>
      <w:r w:rsidRPr="00A013C4">
        <w:rPr>
          <w:rFonts w:ascii="Times New Roman" w:hAnsi="Times New Roman" w:cs="Times New Roman"/>
          <w:b/>
          <w:color w:val="auto"/>
          <w:u w:val="single"/>
        </w:rPr>
        <w:t>I. Schvaluje</w:t>
      </w:r>
    </w:p>
    <w:p w:rsidR="00A013C4" w:rsidRPr="00A013C4" w:rsidRDefault="00A013C4" w:rsidP="00A013C4">
      <w:pPr>
        <w:rPr>
          <w:rFonts w:eastAsia="MS Mincho"/>
        </w:rPr>
      </w:pPr>
    </w:p>
    <w:p w:rsidR="0023042F" w:rsidRPr="004F6287" w:rsidRDefault="0023042F" w:rsidP="0023042F">
      <w:pPr>
        <w:rPr>
          <w:b/>
        </w:rPr>
      </w:pPr>
      <w:r w:rsidRPr="004F6287">
        <w:rPr>
          <w:b/>
        </w:rPr>
        <w:t>RO č. 20 ve výši 80 000,- Kč</w:t>
      </w:r>
    </w:p>
    <w:p w:rsidR="0023042F" w:rsidRDefault="0023042F" w:rsidP="004F6287">
      <w:pPr>
        <w:jc w:val="both"/>
      </w:pPr>
      <w:r>
        <w:t>Průtoková investiční dotace z Jihočeského kraje pro příspěvkovou organizaci STARZ Strakonice za účelem zajištění projektu „Nákup elektrického čistícího stroje na plochy sportoviště plaveckého stadionu“. Na zajištění projektu je nutné spolufinancování organizace ve výši 119 000,- Kč (viz RO č. 15).</w:t>
      </w:r>
    </w:p>
    <w:p w:rsidR="0023042F" w:rsidRDefault="0023042F" w:rsidP="0023042F">
      <w:r>
        <w:t>Rozpočtová skladba:</w:t>
      </w:r>
      <w:r>
        <w:tab/>
        <w:t>příjmy:</w:t>
      </w:r>
      <w:r>
        <w:tab/>
      </w:r>
      <w:r>
        <w:tab/>
        <w:t>1083 – 0000 – 4222 – ÚZ 416</w:t>
      </w:r>
    </w:p>
    <w:p w:rsidR="0023042F" w:rsidRDefault="0023042F" w:rsidP="0023042F">
      <w:r>
        <w:tab/>
      </w:r>
      <w:r>
        <w:tab/>
      </w:r>
      <w:r>
        <w:tab/>
        <w:t>výdaje:</w:t>
      </w:r>
      <w:r>
        <w:tab/>
      </w:r>
      <w:r>
        <w:tab/>
        <w:t>1083 – 3412 – 6351 – ÚZ 416</w:t>
      </w:r>
    </w:p>
    <w:p w:rsidR="0023042F" w:rsidRPr="004F6287" w:rsidRDefault="0023042F" w:rsidP="0023042F">
      <w:pPr>
        <w:rPr>
          <w:b/>
        </w:rPr>
      </w:pPr>
    </w:p>
    <w:p w:rsidR="0023042F" w:rsidRPr="004F6287" w:rsidRDefault="0023042F" w:rsidP="0023042F">
      <w:pPr>
        <w:rPr>
          <w:b/>
        </w:rPr>
      </w:pPr>
      <w:r w:rsidRPr="004F6287">
        <w:rPr>
          <w:b/>
        </w:rPr>
        <w:t>RO č. 21 ve výši 10 000,- Kč</w:t>
      </w:r>
    </w:p>
    <w:p w:rsidR="0023042F" w:rsidRDefault="0023042F" w:rsidP="004F6287">
      <w:pPr>
        <w:jc w:val="both"/>
      </w:pPr>
      <w:r>
        <w:t>Průtoková neinvestiční dotace z Jihočeského kraje pro  Základní školu Strakonice, Dukelská</w:t>
      </w:r>
      <w:r w:rsidR="00A013C4">
        <w:t> 166</w:t>
      </w:r>
      <w:r>
        <w:t xml:space="preserve">, Strakonice na zajištění projektu „Soutěžní setkání příznivců </w:t>
      </w:r>
      <w:proofErr w:type="spellStart"/>
      <w:r>
        <w:t>Baltíka</w:t>
      </w:r>
      <w:proofErr w:type="spellEnd"/>
      <w:r>
        <w:t>“.</w:t>
      </w:r>
    </w:p>
    <w:p w:rsidR="0023042F" w:rsidRDefault="0023042F" w:rsidP="004F6287">
      <w:pPr>
        <w:jc w:val="both"/>
      </w:pPr>
      <w:r>
        <w:t>Rozpočtová skladba:</w:t>
      </w:r>
      <w:r>
        <w:tab/>
        <w:t>příjmy:</w:t>
      </w:r>
      <w:r>
        <w:tab/>
      </w:r>
      <w:r>
        <w:tab/>
        <w:t>1321 – 0000 – 4122 – ÚZ 415</w:t>
      </w:r>
    </w:p>
    <w:p w:rsidR="0023042F" w:rsidRDefault="0023042F" w:rsidP="0023042F">
      <w:r>
        <w:tab/>
      </w:r>
      <w:r>
        <w:tab/>
      </w:r>
      <w:r>
        <w:tab/>
        <w:t>výdaje:</w:t>
      </w:r>
      <w:r>
        <w:tab/>
      </w:r>
      <w:r>
        <w:tab/>
        <w:t>1321 – 3113 – 5336 – ÚZ 415</w:t>
      </w:r>
    </w:p>
    <w:p w:rsidR="0023042F" w:rsidRDefault="0023042F" w:rsidP="0023042F"/>
    <w:p w:rsidR="0023042F" w:rsidRPr="004F6287" w:rsidRDefault="0023042F" w:rsidP="0023042F">
      <w:pPr>
        <w:rPr>
          <w:b/>
        </w:rPr>
      </w:pPr>
      <w:r w:rsidRPr="004F6287">
        <w:rPr>
          <w:b/>
        </w:rPr>
        <w:t>RO č. 22 ve výši 20 000,- Kč</w:t>
      </w:r>
    </w:p>
    <w:p w:rsidR="0023042F" w:rsidRDefault="0023042F" w:rsidP="004F6287">
      <w:pPr>
        <w:jc w:val="both"/>
      </w:pPr>
      <w:r>
        <w:t>Průtoková neinvestiční dotace z Jihočeského kraje pro  Základní školu Povážská, Strakonice, Nad Školou 560 na zajištění projektu „Hrát si a nezlobit“.</w:t>
      </w:r>
    </w:p>
    <w:p w:rsidR="0023042F" w:rsidRDefault="0023042F" w:rsidP="0023042F">
      <w:r>
        <w:t>Rozpočtová skladba:</w:t>
      </w:r>
      <w:r>
        <w:tab/>
        <w:t>příjmy:</w:t>
      </w:r>
      <w:r>
        <w:tab/>
      </w:r>
      <w:r>
        <w:tab/>
        <w:t>1328 – 0000 – 4122 – ÚZ 415</w:t>
      </w:r>
    </w:p>
    <w:p w:rsidR="0023042F" w:rsidRDefault="0023042F" w:rsidP="0023042F">
      <w:r>
        <w:tab/>
      </w:r>
      <w:r>
        <w:tab/>
      </w:r>
      <w:r>
        <w:tab/>
        <w:t>výdaje:</w:t>
      </w:r>
      <w:r>
        <w:tab/>
      </w:r>
      <w:r>
        <w:tab/>
        <w:t>1328 – 3113 – 5336 – ÚZ 415</w:t>
      </w:r>
    </w:p>
    <w:p w:rsidR="0095748E" w:rsidRDefault="0095748E" w:rsidP="0023042F"/>
    <w:p w:rsidR="0095748E" w:rsidRPr="004F6287" w:rsidRDefault="0095748E" w:rsidP="0023042F">
      <w:pPr>
        <w:rPr>
          <w:b/>
        </w:rPr>
      </w:pPr>
      <w:r w:rsidRPr="004F6287">
        <w:rPr>
          <w:b/>
        </w:rPr>
        <w:t>RO č. 23 ve výši 12 500,- Kč</w:t>
      </w:r>
    </w:p>
    <w:p w:rsidR="0095748E" w:rsidRDefault="0095748E" w:rsidP="004F6287">
      <w:pPr>
        <w:jc w:val="both"/>
      </w:pPr>
      <w:r>
        <w:t>Grant od Nadace jihočeské cyklostezky za účelem realizace projektu „Zahájení turistické sezóny – Po stopách strakonických pánů – 650 let města Strakonice“.</w:t>
      </w:r>
    </w:p>
    <w:p w:rsidR="0095748E" w:rsidRDefault="0095748E" w:rsidP="0095748E">
      <w:r>
        <w:t>Rozpočtová skladba:</w:t>
      </w:r>
      <w:r>
        <w:tab/>
        <w:t>příjmy:</w:t>
      </w:r>
      <w:r>
        <w:tab/>
      </w:r>
      <w:r>
        <w:tab/>
        <w:t>204 – 2143 – 2324</w:t>
      </w:r>
    </w:p>
    <w:p w:rsidR="0095748E" w:rsidRDefault="0095748E" w:rsidP="0095748E">
      <w:r>
        <w:tab/>
      </w:r>
      <w:r>
        <w:tab/>
      </w:r>
      <w:r>
        <w:tab/>
        <w:t>výdaje:</w:t>
      </w:r>
      <w:r>
        <w:tab/>
      </w:r>
      <w:r>
        <w:tab/>
        <w:t xml:space="preserve">204 – </w:t>
      </w:r>
      <w:proofErr w:type="spellStart"/>
      <w:r>
        <w:t>xxxx</w:t>
      </w:r>
      <w:proofErr w:type="spellEnd"/>
      <w:r>
        <w:t xml:space="preserve"> – 5xxx</w:t>
      </w:r>
    </w:p>
    <w:p w:rsidR="0095748E" w:rsidRDefault="0095748E" w:rsidP="0095748E"/>
    <w:p w:rsidR="0095748E" w:rsidRPr="004F6287" w:rsidRDefault="0095748E" w:rsidP="0095748E">
      <w:pPr>
        <w:rPr>
          <w:b/>
        </w:rPr>
      </w:pPr>
      <w:r w:rsidRPr="004F6287">
        <w:rPr>
          <w:b/>
        </w:rPr>
        <w:t>RO č. 24 ve výši 50 000,- Kč</w:t>
      </w:r>
    </w:p>
    <w:p w:rsidR="0095748E" w:rsidRDefault="0095748E" w:rsidP="004F6287">
      <w:pPr>
        <w:jc w:val="both"/>
      </w:pPr>
      <w:r>
        <w:t xml:space="preserve">Navýšení rozpočtu odboru životního prostředí na vypracování odborné studie ve věci výstavby MVE (malé vodní elektrárny) na </w:t>
      </w:r>
      <w:proofErr w:type="spellStart"/>
      <w:r>
        <w:t>Pětikolském</w:t>
      </w:r>
      <w:proofErr w:type="spellEnd"/>
      <w:r>
        <w:t xml:space="preserve"> jezu u strakonického hradu. Rozpočtové opatření bude kryto použitím prostředků minulých let.</w:t>
      </w:r>
    </w:p>
    <w:p w:rsidR="0095748E" w:rsidRDefault="0095748E" w:rsidP="0095748E">
      <w:r>
        <w:t>Rozpočtová skladba:</w:t>
      </w:r>
      <w:r>
        <w:tab/>
        <w:t>příjmy:</w:t>
      </w:r>
      <w:r>
        <w:tab/>
      </w:r>
      <w:r>
        <w:tab/>
        <w:t>403 – 2112 – 5166</w:t>
      </w:r>
    </w:p>
    <w:p w:rsidR="0095748E" w:rsidRDefault="0095748E" w:rsidP="0095748E">
      <w:r>
        <w:tab/>
      </w:r>
      <w:r>
        <w:tab/>
      </w:r>
      <w:r>
        <w:tab/>
        <w:t xml:space="preserve">financování:   </w:t>
      </w:r>
      <w:r>
        <w:tab/>
        <w:t xml:space="preserve">           </w:t>
      </w:r>
      <w:r>
        <w:tab/>
        <w:t xml:space="preserve">          8115</w:t>
      </w:r>
    </w:p>
    <w:p w:rsidR="0095748E" w:rsidRDefault="0095748E" w:rsidP="0095748E"/>
    <w:p w:rsidR="0095748E" w:rsidRPr="004F6287" w:rsidRDefault="0095748E" w:rsidP="0095748E">
      <w:pPr>
        <w:rPr>
          <w:b/>
        </w:rPr>
      </w:pPr>
      <w:r w:rsidRPr="004F6287">
        <w:rPr>
          <w:b/>
        </w:rPr>
        <w:t>RO č. 25 ve výši 25 000,- Kč</w:t>
      </w:r>
    </w:p>
    <w:p w:rsidR="0095748E" w:rsidRDefault="0095748E" w:rsidP="00A013C4">
      <w:pPr>
        <w:jc w:val="both"/>
      </w:pPr>
      <w:r>
        <w:t xml:space="preserve">Navýšení rozpočtu odboru životního prostředí na zabezpečení pozemku </w:t>
      </w:r>
      <w:proofErr w:type="spellStart"/>
      <w:proofErr w:type="gramStart"/>
      <w:r>
        <w:t>p.č</w:t>
      </w:r>
      <w:proofErr w:type="spellEnd"/>
      <w:r>
        <w:t>.</w:t>
      </w:r>
      <w:proofErr w:type="gramEnd"/>
      <w:r>
        <w:t xml:space="preserve"> 243/29 a 395/2 v </w:t>
      </w:r>
      <w:proofErr w:type="spellStart"/>
      <w:r>
        <w:t>k.ú</w:t>
      </w:r>
      <w:proofErr w:type="spellEnd"/>
      <w:r>
        <w:t>. Přední Ptákovice proti erozi. Jde o poz</w:t>
      </w:r>
      <w:r w:rsidR="004F6287">
        <w:t>e</w:t>
      </w:r>
      <w:r>
        <w:t>mky ve vlastnictví města, na kterých budou po získání dotací realizována protipovodňová opatření. Finanční prostředky budou použity na přípravu zoraného pole, osetí</w:t>
      </w:r>
      <w:r w:rsidR="005F029F">
        <w:t xml:space="preserve"> </w:t>
      </w:r>
      <w:r>
        <w:t xml:space="preserve">a následného uvalení. Rozpočtové opatření bude kryto použitím prostředků minulých let. </w:t>
      </w:r>
      <w:bookmarkStart w:id="0" w:name="_GoBack"/>
      <w:bookmarkEnd w:id="0"/>
    </w:p>
    <w:p w:rsidR="0095748E" w:rsidRDefault="0095748E" w:rsidP="0095748E">
      <w:r>
        <w:t>Rozpočtová skladba:</w:t>
      </w:r>
      <w:r>
        <w:tab/>
        <w:t>příjmy:</w:t>
      </w:r>
      <w:r>
        <w:tab/>
      </w:r>
      <w:r>
        <w:tab/>
        <w:t>400 – 3744 – 5xxx</w:t>
      </w:r>
    </w:p>
    <w:p w:rsidR="0023042F" w:rsidRDefault="005F029F" w:rsidP="004F6287">
      <w:pPr>
        <w:ind w:left="1416" w:firstLine="708"/>
      </w:pPr>
      <w:r>
        <w:t xml:space="preserve">financování:   </w:t>
      </w:r>
      <w:r>
        <w:tab/>
        <w:t xml:space="preserve">           </w:t>
      </w:r>
      <w:r>
        <w:tab/>
        <w:t xml:space="preserve">          8115</w:t>
      </w:r>
      <w:r w:rsidR="0095748E">
        <w:tab/>
      </w:r>
      <w:r w:rsidR="0095748E">
        <w:tab/>
      </w:r>
      <w:r w:rsidR="0095748E">
        <w:tab/>
      </w:r>
    </w:p>
    <w:sectPr w:rsidR="002304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696D"/>
    <w:multiLevelType w:val="hybridMultilevel"/>
    <w:tmpl w:val="FF1C62CC"/>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A01A4B"/>
    <w:multiLevelType w:val="hybridMultilevel"/>
    <w:tmpl w:val="8A72A92C"/>
    <w:lvl w:ilvl="0" w:tplc="8122898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5C364F5"/>
    <w:multiLevelType w:val="hybridMultilevel"/>
    <w:tmpl w:val="C1985FEA"/>
    <w:lvl w:ilvl="0" w:tplc="C2048C8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CB0041"/>
    <w:multiLevelType w:val="hybridMultilevel"/>
    <w:tmpl w:val="1CFC7A7E"/>
    <w:lvl w:ilvl="0" w:tplc="927E6C2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7680A28"/>
    <w:multiLevelType w:val="hybridMultilevel"/>
    <w:tmpl w:val="3304982A"/>
    <w:lvl w:ilvl="0" w:tplc="E42E77A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AD1249F"/>
    <w:multiLevelType w:val="hybridMultilevel"/>
    <w:tmpl w:val="9F36538A"/>
    <w:lvl w:ilvl="0" w:tplc="99EEB8B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42F"/>
    <w:rsid w:val="0023042F"/>
    <w:rsid w:val="00254501"/>
    <w:rsid w:val="004F6287"/>
    <w:rsid w:val="005628D0"/>
    <w:rsid w:val="005F029F"/>
    <w:rsid w:val="00702B48"/>
    <w:rsid w:val="0095748E"/>
    <w:rsid w:val="00A013C4"/>
    <w:rsid w:val="00B91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299E24-96A4-495E-A683-ADBFFAF4E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rsid w:val="00A013C4"/>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A013C4"/>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uiPriority w:val="9"/>
    <w:unhideWhenUsed/>
    <w:qFormat/>
    <w:rsid w:val="00A013C4"/>
    <w:pPr>
      <w:keepNext/>
      <w:keepLines/>
      <w:spacing w:before="40"/>
      <w:outlineLvl w:val="2"/>
    </w:pPr>
    <w:rPr>
      <w:rFonts w:asciiTheme="majorHAnsi" w:eastAsia="MS Mincho"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3042F"/>
    <w:pPr>
      <w:ind w:left="720"/>
      <w:contextualSpacing/>
    </w:pPr>
  </w:style>
  <w:style w:type="character" w:customStyle="1" w:styleId="Nadpis1Char">
    <w:name w:val="Nadpis 1 Char"/>
    <w:basedOn w:val="Standardnpsmoodstavce"/>
    <w:link w:val="Nadpis1"/>
    <w:rsid w:val="00A013C4"/>
    <w:rPr>
      <w:b/>
      <w:bCs/>
      <w:sz w:val="28"/>
      <w:szCs w:val="28"/>
    </w:rPr>
  </w:style>
  <w:style w:type="character" w:customStyle="1" w:styleId="Nadpis2Char">
    <w:name w:val="Nadpis 2 Char"/>
    <w:basedOn w:val="Standardnpsmoodstavce"/>
    <w:link w:val="Nadpis2"/>
    <w:rsid w:val="00A013C4"/>
    <w:rPr>
      <w:b/>
      <w:bCs/>
      <w:sz w:val="28"/>
      <w:szCs w:val="24"/>
      <w:u w:val="single"/>
    </w:rPr>
  </w:style>
  <w:style w:type="paragraph" w:styleId="Zkladntext">
    <w:name w:val="Body Text"/>
    <w:basedOn w:val="Normln"/>
    <w:link w:val="ZkladntextChar"/>
    <w:semiHidden/>
    <w:rsid w:val="00A013C4"/>
    <w:pPr>
      <w:jc w:val="both"/>
    </w:pPr>
  </w:style>
  <w:style w:type="character" w:customStyle="1" w:styleId="ZkladntextChar">
    <w:name w:val="Základní text Char"/>
    <w:basedOn w:val="Standardnpsmoodstavce"/>
    <w:link w:val="Zkladntext"/>
    <w:semiHidden/>
    <w:rsid w:val="00A013C4"/>
    <w:rPr>
      <w:sz w:val="24"/>
      <w:szCs w:val="24"/>
    </w:rPr>
  </w:style>
  <w:style w:type="paragraph" w:customStyle="1" w:styleId="xl41">
    <w:name w:val="xl41"/>
    <w:basedOn w:val="Normln"/>
    <w:rsid w:val="00A013C4"/>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character" w:customStyle="1" w:styleId="Nadpis3Char">
    <w:name w:val="Nadpis 3 Char"/>
    <w:basedOn w:val="Standardnpsmoodstavce"/>
    <w:link w:val="Nadpis3"/>
    <w:uiPriority w:val="9"/>
    <w:rsid w:val="00A013C4"/>
    <w:rPr>
      <w:rFonts w:asciiTheme="majorHAnsi" w:eastAsia="MS Mincho"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13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381</Words>
  <Characters>2335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Pelešková</dc:creator>
  <cp:keywords/>
  <dc:description/>
  <cp:lastModifiedBy>Eva Mácková</cp:lastModifiedBy>
  <cp:revision>7</cp:revision>
  <dcterms:created xsi:type="dcterms:W3CDTF">2017-04-11T11:15:00Z</dcterms:created>
  <dcterms:modified xsi:type="dcterms:W3CDTF">2017-04-12T12:44:00Z</dcterms:modified>
</cp:coreProperties>
</file>