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F33" w:rsidRDefault="00014F33" w:rsidP="00014F33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14F33" w:rsidRDefault="00014F33" w:rsidP="00014F33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0A5FA5" w:rsidRDefault="000A5FA5" w:rsidP="000A5FA5">
      <w:pPr>
        <w:pStyle w:val="Nadpis1"/>
      </w:pPr>
      <w:r>
        <w:t>24/3 odbor školství a cestovního ruchu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FA5" w:rsidRDefault="000A5FA5" w:rsidP="000A5FA5">
      <w:pPr>
        <w:jc w:val="center"/>
        <w:rPr>
          <w:b/>
          <w:bCs/>
          <w:sz w:val="28"/>
          <w:u w:val="single"/>
        </w:rPr>
      </w:pPr>
    </w:p>
    <w:p w:rsidR="000A5FA5" w:rsidRDefault="000A5FA5" w:rsidP="000A5FA5">
      <w:pPr>
        <w:jc w:val="center"/>
        <w:rPr>
          <w:b/>
          <w:bCs/>
          <w:sz w:val="28"/>
          <w:u w:val="single"/>
        </w:rPr>
      </w:pPr>
    </w:p>
    <w:p w:rsidR="000A5FA5" w:rsidRDefault="000A5FA5" w:rsidP="000A5FA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8"/>
        </w:rPr>
      </w:pP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8"/>
        </w:rPr>
      </w:pPr>
    </w:p>
    <w:p w:rsidR="000A5FA5" w:rsidRPr="000A5FA5" w:rsidRDefault="000A5FA5" w:rsidP="000A5FA5">
      <w:pPr>
        <w:pStyle w:val="Nadpis2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0A5FA5">
        <w:rPr>
          <w:rFonts w:ascii="Times New Roman" w:hAnsi="Times New Roman" w:cs="Times New Roman"/>
          <w:b/>
          <w:color w:val="auto"/>
          <w:sz w:val="28"/>
        </w:rPr>
        <w:t>Poskytnutí dotací z Dotačního programu města Strakonice na podporu tělovýchovy, sportu a ostatních volnočasových aktivit pro rok 201</w:t>
      </w:r>
      <w:r>
        <w:rPr>
          <w:rFonts w:ascii="Times New Roman" w:hAnsi="Times New Roman" w:cs="Times New Roman"/>
          <w:b/>
          <w:color w:val="auto"/>
          <w:sz w:val="28"/>
        </w:rPr>
        <w:t>8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8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rPr>
          <w:u w:val="single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>K projednání v zastupitelstvu města dne 18. dubna 2018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0A5FA5" w:rsidRDefault="000A5FA5"/>
    <w:p w:rsidR="00D111CB" w:rsidRDefault="000A5FA5">
      <w:r>
        <w:tab/>
      </w:r>
      <w:r>
        <w:tab/>
        <w:t xml:space="preserve">Bc. Luboš </w:t>
      </w:r>
      <w:proofErr w:type="spellStart"/>
      <w:r>
        <w:t>Parkos</w:t>
      </w:r>
      <w:proofErr w:type="spellEnd"/>
      <w:r>
        <w:tab/>
      </w:r>
    </w:p>
    <w:p w:rsidR="000A5FA5" w:rsidRDefault="000A5FA5">
      <w:r>
        <w:tab/>
      </w:r>
      <w:r>
        <w:tab/>
        <w:t>předseda komise pro sport</w:t>
      </w:r>
    </w:p>
    <w:p w:rsidR="000A5FA5" w:rsidRDefault="000A5FA5"/>
    <w:p w:rsidR="000A5FA5" w:rsidRDefault="000A5FA5" w:rsidP="000A5FA5">
      <w:pPr>
        <w:pStyle w:val="Zkladntext2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Komise pro sport města Strakonice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>ZM po projednání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 xml:space="preserve">. </w:t>
      </w:r>
      <w:r>
        <w:rPr>
          <w:rFonts w:ascii="Times New Roman" w:hAnsi="Times New Roman" w:cs="Times New Roman"/>
          <w:b/>
          <w:color w:val="auto"/>
          <w:sz w:val="24"/>
        </w:rPr>
        <w:t>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1 040 000 Kč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IČO 22890947 na úhradu nájemného na hřištích Na </w:t>
      </w:r>
      <w:proofErr w:type="spellStart"/>
      <w:r>
        <w:t>Křemelce</w:t>
      </w:r>
      <w:proofErr w:type="spellEnd"/>
      <w:r>
        <w:t>, Na Sídlišti, hřiště s umělým povrchem, za tělocvičnu Lidická a zimní stadion pro děti a mládež za období od 1. 1.  do 31. 12. 2018.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187 000 Kč SK Basketbal Strakonice, z. </w:t>
      </w:r>
      <w:proofErr w:type="gramStart"/>
      <w:r>
        <w:t>s.</w:t>
      </w:r>
      <w:proofErr w:type="gramEnd"/>
      <w:r>
        <w:t>, Nádražní 190, 387 11 Katovice, IČO 22728911 na úhradu nájemného za sportovní halu STARZ a halu TJ ČZ pro děti a mládež za období od 1. 1. do 31. 12. 2018.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230 000 Kč SK </w:t>
      </w:r>
      <w:proofErr w:type="spellStart"/>
      <w:r>
        <w:t>Fight</w:t>
      </w:r>
      <w:proofErr w:type="spellEnd"/>
      <w:r>
        <w:t xml:space="preserve"> Pro Strakonice, z. </w:t>
      </w:r>
      <w:proofErr w:type="gramStart"/>
      <w:r>
        <w:t>s.</w:t>
      </w:r>
      <w:proofErr w:type="gramEnd"/>
      <w:r>
        <w:t xml:space="preserve">, Strunkovice nad Volyňkou 72, 387 01 Volyně, IČO 26674190 na úhradu nájemného v tělocvičně Lidická pro děti a mládež za období od 1. 1. do 31. 12. 2018. 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V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 560 000 Kč Basketbalovému klubu Strakonice, z. </w:t>
      </w:r>
      <w:proofErr w:type="gramStart"/>
      <w:r>
        <w:t>s.</w:t>
      </w:r>
      <w:proofErr w:type="gramEnd"/>
      <w:r>
        <w:t>, Máchova 1113, 386 01 Strakonice, IČO 42386748 na úhradu nájemného za sportovní halu STARZ, popř. halu TJ ČZ pro děti a mládež za období od 1. 1. do 31. 12. 2018.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V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>s poskytnutím dotace (opatření 1) ve výši 54 000 Kč TJ ČZ Strakonice, spolek, oddíl atletiky, Máchova 108, 386 01 Strakonice, IČO 00475921 na úhradu nájemného v atletických sektorech stadionu Na Sídlišti, házenkářskou halu pro děti a mládež za období od 1. 1. do 31. 12. 2018.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V</w:t>
      </w:r>
      <w:r w:rsidRPr="000A5FA5">
        <w:rPr>
          <w:rFonts w:ascii="Times New Roman" w:hAnsi="Times New Roman" w:cs="Times New Roman"/>
          <w:b/>
          <w:color w:val="auto"/>
          <w:sz w:val="24"/>
        </w:rPr>
        <w:t>I.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570 000 Kč TJ ČZ Strakonice, spolek, oddíl </w:t>
      </w:r>
      <w:r w:rsidR="006D2324">
        <w:t>házené</w:t>
      </w:r>
      <w:r>
        <w:t>, Máchova 108, 386 01 Strakonice, IČO 00475921 na úhradu nájemného za házenkářskou halu pro děti a mládež za období 1. 1. do 31. 12. 2018.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V</w:t>
      </w: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320 000 Kč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Kosmonautů 1261, 386 01 Strakonice, IČO 02596938 na úhradu nájemného v házenkářské hale a v tělocvičně Lidická pro děti a mládež za období od 1. 1.  do 31. 12. 2018.</w:t>
      </w:r>
    </w:p>
    <w:p w:rsidR="000A5FA5" w:rsidRPr="000A5FA5" w:rsidRDefault="000A5FA5" w:rsidP="000A5FA5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VI</w:t>
      </w: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1 138 400 Kč HC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512, 386 01 Strakonice, IČO 46687769 na úhradu nájemného za zimní stadion  pro děti a mládež za období od 1. 1. do 31. 12. 2018.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X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1) ve výši 1 046 000 Kč Tělovýchovné jednotě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128, 386 01 Strakonice, IČO 16820088 na úhradu nájemného za plavecký stadion  pro děti a mládež za období od 1. 1. do 31. 12. 2018.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2) ve výši 50 980 Kč TJ ČZ Strakonice, spolek, oddíl volejbalu, Máchova 108, 386 01 Strakonice, IČO 00475921 na úhradu nájemného v tělocvičně ZŠ Povážská  Strakonice pro děti a mládež za období od 1. 1. do 31. 12. 2018. 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2) ve výši 54 000 Kč TJ ČZ Strakonice, spolek, oddíl stolního </w:t>
      </w:r>
      <w:r>
        <w:lastRenderedPageBreak/>
        <w:t xml:space="preserve">tenisu, Máchova 108, 386 01 Strakonice, IČO 00475921 na úhradu nájemného v tělocvičně ZŠ F. L. Čelakovského, Strakonice v Chelčického ul. 555  pro děti a mládež za období od 1. 1. do 31. 12. 2018. 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</w:t>
      </w: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4) ve výši 90 000 Kč, tj. ve snížené výši oproti žádosti z důvodu omezených finančních prostředků v rozpočtu města,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IČO 22890947 na dopravu mládeže k soutěžím, na materiálové vybavení, na služby (praní dresů, trenérské služby), náklady na sportovní činnost (startovné, řízení utkání).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</w:t>
      </w:r>
      <w:r w:rsidR="001A4CCA">
        <w:rPr>
          <w:rFonts w:ascii="Times New Roman" w:hAnsi="Times New Roman" w:cs="Times New Roman"/>
          <w:b/>
          <w:color w:val="auto"/>
          <w:sz w:val="24"/>
        </w:rPr>
        <w:t>II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4) ve výši 80 000 Kč, tj. ve snížené výši oproti žádosti z důvodu omezených finančních prostředků v rozpočtu města,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Kosmonautů 1261, 386 01 Strakonice, IČO 02596938 na startovné k soutěžím, dopravu na soutěže, ubytování, na rozhodčí, vybavení.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</w:t>
      </w:r>
      <w:r w:rsidR="001A4CCA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V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>s poskytnutím dotace (opatření 4) ve výši 90 000 Kč, tj. ve snížené výši oproti žádosti z důvodu omezených finančních prostředků v rozpočtu města, TJ ČZ Strakonice, spolek, oddíl házené, Máchova 108, 386 01 Strakonice, IČO 00475921 na náklady na dopravu, startovné a cestovné k soutěžním utkáním a turnajům, náklady na ubytování při účasti na sportovních akcích, při sportovní přípravě (soustředění), náklady za výkon rozhodčích a delegátů vč. cestovného v rámci mládežnických soutěží, na obnovu a nákup sportovního vybavení.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XV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4) ve výši 90 000 Kč, tj. ve snížené výši oproti žádosti z důvodu omezených finančních prostředků v rozpočtu města, HC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512, 386 01 Strakonice, IČO 46687769 na náklady spojené se sportovní činností mládeže a účastí na oficiálních soutěžích, na dopravu, rozhodčí, zdravotnické zabezpečení, nákup tréninkových pomůcek.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XVI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4) ve výši 90 000 Kč, tj. ve snížené výši oproti žádosti z důvodu omezených finančních prostředků v rozpočtu města, Tělovýchovné jednotě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>, Pod Hradem 128, 386 01 Strakonice, IČO 16820088 na cestovní náhrady a ubytování.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XV</w:t>
      </w: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4) ve výši 55 000 Kč, tj. ve snížené výši oproti žádosti z důvodu omezených finančních prostředků v rozpočtu města, Tělocvičné jednotě Sokol Strakonice, p. s., Na Stráži 340, 386 01 Strakonice, IČO 60829265 na náklady na soutěže, rozhodčí, sportovní vybavení pro mládež, pojištění, energie, </w:t>
      </w:r>
      <w:proofErr w:type="spellStart"/>
      <w:r>
        <w:t>vodné-stočné</w:t>
      </w:r>
      <w:proofErr w:type="spellEnd"/>
      <w:r>
        <w:t>.</w:t>
      </w:r>
    </w:p>
    <w:p w:rsidR="005565A2" w:rsidRPr="000A5FA5" w:rsidRDefault="005565A2" w:rsidP="005565A2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XVI</w:t>
      </w:r>
      <w:r w:rsidRPr="000A5FA5">
        <w:rPr>
          <w:rFonts w:ascii="Times New Roman" w:hAnsi="Times New Roman" w:cs="Times New Roman"/>
          <w:b/>
          <w:color w:val="auto"/>
          <w:sz w:val="24"/>
        </w:rPr>
        <w:t>I</w:t>
      </w:r>
      <w:r>
        <w:rPr>
          <w:rFonts w:ascii="Times New Roman" w:hAnsi="Times New Roman" w:cs="Times New Roman"/>
          <w:b/>
          <w:color w:val="auto"/>
          <w:sz w:val="24"/>
        </w:rPr>
        <w:t>I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0A5FA5" w:rsidRDefault="000A5FA5" w:rsidP="000A5FA5">
      <w:pPr>
        <w:widowControl w:val="0"/>
        <w:autoSpaceDE w:val="0"/>
        <w:autoSpaceDN w:val="0"/>
        <w:adjustRightInd w:val="0"/>
        <w:jc w:val="both"/>
      </w:pPr>
      <w:r>
        <w:t xml:space="preserve">s poskytnutím dotace (opatření 4) ve výši 80 000 Kč, tj. ve snížené výši oproti žádosti z důvodu omezených finančních prostředků v rozpočtu města, Basketbalovému klubu Strakonice, z. </w:t>
      </w:r>
      <w:proofErr w:type="gramStart"/>
      <w:r>
        <w:t>s.</w:t>
      </w:r>
      <w:proofErr w:type="gramEnd"/>
      <w:r>
        <w:t>, Máchova 1113, 386 01 Strakonice, IČO 42386748 na dopravu a cestovné k soutěžním utkáním a turnajům, na ubytování, rozhodčí, startovné a na sportovní vybavení pro mládež.</w:t>
      </w:r>
    </w:p>
    <w:p w:rsidR="006006EE" w:rsidRDefault="006006EE" w:rsidP="000A5FA5">
      <w:pPr>
        <w:widowControl w:val="0"/>
        <w:autoSpaceDE w:val="0"/>
        <w:autoSpaceDN w:val="0"/>
        <w:adjustRightInd w:val="0"/>
        <w:jc w:val="both"/>
      </w:pPr>
    </w:p>
    <w:p w:rsidR="006006EE" w:rsidRPr="000A5FA5" w:rsidRDefault="006006EE" w:rsidP="006006EE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XIX</w:t>
      </w:r>
      <w:r w:rsidRPr="000A5FA5">
        <w:rPr>
          <w:rFonts w:ascii="Times New Roman" w:hAnsi="Times New Roman" w:cs="Times New Roman"/>
          <w:b/>
          <w:color w:val="auto"/>
          <w:sz w:val="24"/>
        </w:rPr>
        <w:t>. Souhlasí</w:t>
      </w:r>
    </w:p>
    <w:p w:rsidR="006006EE" w:rsidRDefault="006006EE" w:rsidP="006006EE">
      <w:pPr>
        <w:widowControl w:val="0"/>
        <w:autoSpaceDE w:val="0"/>
        <w:autoSpaceDN w:val="0"/>
        <w:adjustRightInd w:val="0"/>
        <w:jc w:val="both"/>
      </w:pPr>
      <w:r>
        <w:t xml:space="preserve">s uzavřením veřejnoprávních smluv v předloženém znění.  </w:t>
      </w:r>
    </w:p>
    <w:p w:rsidR="006006EE" w:rsidRDefault="006006EE" w:rsidP="006006EE">
      <w:pPr>
        <w:widowControl w:val="0"/>
        <w:autoSpaceDE w:val="0"/>
        <w:autoSpaceDN w:val="0"/>
        <w:adjustRightInd w:val="0"/>
        <w:jc w:val="both"/>
      </w:pPr>
    </w:p>
    <w:p w:rsidR="006006EE" w:rsidRPr="000A5FA5" w:rsidRDefault="006006EE" w:rsidP="006006EE">
      <w:pPr>
        <w:pStyle w:val="Nadpis2"/>
        <w:rPr>
          <w:rFonts w:ascii="Times New Roman" w:hAnsi="Times New Roman" w:cs="Times New Roman"/>
          <w:b/>
          <w:color w:val="auto"/>
          <w:sz w:val="24"/>
        </w:rPr>
      </w:pPr>
      <w:r>
        <w:rPr>
          <w:rFonts w:ascii="Times New Roman" w:hAnsi="Times New Roman" w:cs="Times New Roman"/>
          <w:b/>
          <w:color w:val="auto"/>
          <w:sz w:val="24"/>
        </w:rPr>
        <w:t>XX</w:t>
      </w:r>
      <w:r w:rsidRPr="000A5FA5">
        <w:rPr>
          <w:rFonts w:ascii="Times New Roman" w:hAnsi="Times New Roman" w:cs="Times New Roman"/>
          <w:b/>
          <w:color w:val="auto"/>
          <w:sz w:val="24"/>
        </w:rPr>
        <w:t xml:space="preserve">. </w:t>
      </w:r>
      <w:r>
        <w:rPr>
          <w:rFonts w:ascii="Times New Roman" w:hAnsi="Times New Roman" w:cs="Times New Roman"/>
          <w:b/>
          <w:color w:val="auto"/>
          <w:sz w:val="24"/>
        </w:rPr>
        <w:t>Pověřuje</w:t>
      </w:r>
    </w:p>
    <w:p w:rsidR="006006EE" w:rsidRDefault="006006EE" w:rsidP="006006EE">
      <w:pPr>
        <w:widowControl w:val="0"/>
        <w:autoSpaceDE w:val="0"/>
        <w:autoSpaceDN w:val="0"/>
        <w:adjustRightInd w:val="0"/>
        <w:jc w:val="both"/>
      </w:pPr>
      <w:r>
        <w:t>starostu města podpisem uvedených veřejnoprávních smluv.</w:t>
      </w:r>
    </w:p>
    <w:p w:rsidR="00BF51FB" w:rsidRDefault="00BF51FB" w:rsidP="006006EE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BF5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F8D"/>
    <w:rsid w:val="00014F33"/>
    <w:rsid w:val="000A5FA5"/>
    <w:rsid w:val="001A4CCA"/>
    <w:rsid w:val="0027752D"/>
    <w:rsid w:val="005565A2"/>
    <w:rsid w:val="006006EE"/>
    <w:rsid w:val="006D2324"/>
    <w:rsid w:val="00BF51FB"/>
    <w:rsid w:val="00D111CB"/>
    <w:rsid w:val="00DA5F8D"/>
    <w:rsid w:val="00D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347ABA-5C05-4CFB-8C24-E26F0920C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A5FA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A5FA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A5FA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A5FA5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A5FA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Zkladntext2">
    <w:name w:val="Body Text 2"/>
    <w:basedOn w:val="Normln"/>
    <w:link w:val="Zkladntext2Char"/>
    <w:semiHidden/>
    <w:rsid w:val="000A5FA5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0A5FA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A5FA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A5FA5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A5FA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2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948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Měšťanová</dc:creator>
  <cp:keywords/>
  <dc:description/>
  <cp:lastModifiedBy>Eva Mácková</cp:lastModifiedBy>
  <cp:revision>8</cp:revision>
  <dcterms:created xsi:type="dcterms:W3CDTF">2018-03-21T07:08:00Z</dcterms:created>
  <dcterms:modified xsi:type="dcterms:W3CDTF">2018-04-09T06:53:00Z</dcterms:modified>
</cp:coreProperties>
</file>