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ED" w:rsidRDefault="00EC12ED" w:rsidP="00EC12E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0E7D3F" w:rsidP="0001585C">
      <w:pPr>
        <w:pStyle w:val="Nadpis1"/>
        <w:rPr>
          <w:u w:val="single"/>
        </w:rPr>
      </w:pPr>
      <w:r>
        <w:t>26</w:t>
      </w:r>
      <w:r w:rsidR="00D93D24">
        <w:t>/</w:t>
      </w:r>
      <w:r w:rsidR="00124687">
        <w:t>0</w:t>
      </w:r>
      <w:r>
        <w:t>1</w:t>
      </w:r>
      <w:r w:rsidR="00D93D24">
        <w:t xml:space="preserve"> finanční odbor</w:t>
      </w:r>
      <w:r>
        <w:t>, finanční výbor</w:t>
      </w: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Pr="00FA7236" w:rsidRDefault="000E7D3F" w:rsidP="000E7D3F">
      <w:pPr>
        <w:numPr>
          <w:ilvl w:val="0"/>
          <w:numId w:val="3"/>
        </w:numPr>
        <w:rPr>
          <w:u w:val="single"/>
        </w:rPr>
      </w:pPr>
      <w:r w:rsidRPr="00FA7236">
        <w:rPr>
          <w:u w:val="single"/>
        </w:rPr>
        <w:t>Závěrečný účet ročního hospodaření města Strakonice a jím zřizovaných a založených organizací za rok 201</w:t>
      </w:r>
      <w:r>
        <w:rPr>
          <w:u w:val="single"/>
        </w:rPr>
        <w:t>7</w:t>
      </w:r>
    </w:p>
    <w:p w:rsidR="000E7D3F" w:rsidRDefault="000E7D3F" w:rsidP="000E7D3F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Účetní závěrka města Strakonice za rok 2017</w:t>
      </w:r>
    </w:p>
    <w:p w:rsidR="000E7D3F" w:rsidRPr="002B46D6" w:rsidRDefault="000E7D3F" w:rsidP="000E7D3F">
      <w:pPr>
        <w:numPr>
          <w:ilvl w:val="0"/>
          <w:numId w:val="3"/>
        </w:numPr>
        <w:rPr>
          <w:u w:val="single"/>
        </w:rPr>
      </w:pPr>
      <w:r w:rsidRPr="002B46D6">
        <w:rPr>
          <w:u w:val="single"/>
        </w:rPr>
        <w:t xml:space="preserve">Rozpočtová opatření  č. </w:t>
      </w:r>
      <w:r w:rsidR="002B46D6" w:rsidRPr="002B46D6">
        <w:rPr>
          <w:u w:val="single"/>
        </w:rPr>
        <w:t>57-58, 67-68, 76</w:t>
      </w:r>
      <w:r w:rsidR="00820DE6">
        <w:rPr>
          <w:u w:val="single"/>
        </w:rPr>
        <w:t>-78, 81-</w:t>
      </w:r>
      <w:r w:rsidR="002B46D6" w:rsidRPr="002B46D6">
        <w:rPr>
          <w:u w:val="single"/>
        </w:rPr>
        <w:t>82</w:t>
      </w:r>
    </w:p>
    <w:p w:rsidR="000E7D3F" w:rsidRPr="00465978" w:rsidRDefault="000E7D3F" w:rsidP="000E7D3F">
      <w:pPr>
        <w:pStyle w:val="xl41"/>
        <w:widowControl w:val="0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autoSpaceDE w:val="0"/>
        <w:autoSpaceDN w:val="0"/>
        <w:adjustRightInd w:val="0"/>
        <w:spacing w:before="0" w:beforeAutospacing="0" w:after="0" w:afterAutospacing="0"/>
        <w:jc w:val="left"/>
        <w:textAlignment w:val="auto"/>
        <w:rPr>
          <w:u w:val="single"/>
        </w:rPr>
      </w:pPr>
      <w:r w:rsidRPr="00465978">
        <w:rPr>
          <w:rFonts w:ascii="Times New Roman" w:eastAsia="Times New Roman" w:hAnsi="Times New Roman"/>
          <w:u w:val="single"/>
        </w:rPr>
        <w:t>Finanční výbor – Zápis</w:t>
      </w:r>
      <w:r w:rsidR="00820DE6">
        <w:rPr>
          <w:rFonts w:ascii="Times New Roman" w:eastAsia="Times New Roman" w:hAnsi="Times New Roman"/>
          <w:u w:val="single"/>
        </w:rPr>
        <w:t>y</w:t>
      </w:r>
      <w:r w:rsidRPr="00465978">
        <w:rPr>
          <w:rFonts w:ascii="Times New Roman" w:eastAsia="Times New Roman" w:hAnsi="Times New Roman"/>
          <w:u w:val="single"/>
        </w:rPr>
        <w:t xml:space="preserve"> č. 2/201</w:t>
      </w:r>
      <w:r>
        <w:rPr>
          <w:rFonts w:ascii="Times New Roman" w:eastAsia="Times New Roman" w:hAnsi="Times New Roman"/>
          <w:u w:val="single"/>
        </w:rPr>
        <w:t>8 a 3/2018</w:t>
      </w:r>
      <w:r w:rsidRPr="00465978">
        <w:rPr>
          <w:rFonts w:ascii="Times New Roman" w:eastAsia="Times New Roman" w:hAnsi="Times New Roman"/>
          <w:u w:val="single"/>
        </w:rPr>
        <w:t xml:space="preserve"> </w:t>
      </w: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Default="000E7D3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01585C">
        <w:t>2</w:t>
      </w:r>
      <w:r w:rsidR="000E7D3F">
        <w:t>7</w:t>
      </w:r>
      <w:r w:rsidR="0001585C">
        <w:t xml:space="preserve">. </w:t>
      </w:r>
      <w:r w:rsidR="00820DE6">
        <w:t>června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01585C" w:rsidRDefault="000E7D3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2B46D6" w:rsidRDefault="002B46D6">
      <w:pPr>
        <w:widowControl w:val="0"/>
        <w:autoSpaceDE w:val="0"/>
        <w:autoSpaceDN w:val="0"/>
        <w:adjustRightInd w:val="0"/>
        <w:jc w:val="both"/>
      </w:pPr>
    </w:p>
    <w:p w:rsidR="0001585C" w:rsidRDefault="0001585C">
      <w:pPr>
        <w:widowControl w:val="0"/>
        <w:autoSpaceDE w:val="0"/>
        <w:autoSpaceDN w:val="0"/>
        <w:adjustRightInd w:val="0"/>
        <w:jc w:val="both"/>
      </w:pPr>
    </w:p>
    <w:p w:rsidR="002B46D6" w:rsidRDefault="002B46D6" w:rsidP="002B46D6">
      <w:pPr>
        <w:pStyle w:val="Nadpis2"/>
      </w:pPr>
      <w:r>
        <w:t>1)  Závěrečný účet ročního hospodaření města Strakonice a jím zřizovaných a založených organizací za rok 2017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pPr>
        <w:rPr>
          <w:b/>
          <w:bCs/>
          <w:u w:val="single"/>
        </w:rPr>
      </w:pP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Souhlasí</w:t>
      </w:r>
    </w:p>
    <w:p w:rsidR="002B46D6" w:rsidRDefault="002B46D6" w:rsidP="002B46D6">
      <w:pPr>
        <w:jc w:val="both"/>
      </w:pPr>
      <w:r>
        <w:t>s celoročním hospodařením města Strakonice a jím zřizovaných a založených organizací za rok 2017 bez výhrad.</w:t>
      </w:r>
    </w:p>
    <w:p w:rsidR="002B46D6" w:rsidRDefault="002B46D6" w:rsidP="002B46D6">
      <w:pPr>
        <w:jc w:val="both"/>
      </w:pPr>
    </w:p>
    <w:p w:rsidR="002B46D6" w:rsidRDefault="002B46D6" w:rsidP="002B46D6">
      <w:pPr>
        <w:pStyle w:val="Nadpis3"/>
      </w:pPr>
      <w:r>
        <w:t xml:space="preserve">II. Přijímá  </w:t>
      </w:r>
    </w:p>
    <w:p w:rsidR="002B46D6" w:rsidRDefault="002B46D6" w:rsidP="00EC12ED">
      <w:pPr>
        <w:jc w:val="both"/>
      </w:pPr>
      <w:r>
        <w:t xml:space="preserve">opatření potřebná k nápravě zjištěných chyb a nedostatků ve smyslu ustanovení § 13 odst. 1 písm. b) zákona č. 420/2004 Sb., v platném znění. </w:t>
      </w:r>
    </w:p>
    <w:p w:rsidR="00EC12ED" w:rsidRPr="001414D5" w:rsidRDefault="00EC12ED" w:rsidP="00EC12ED">
      <w:pPr>
        <w:jc w:val="both"/>
        <w:rPr>
          <w:b/>
        </w:rPr>
      </w:pPr>
    </w:p>
    <w:p w:rsidR="002B46D6" w:rsidRDefault="002B46D6" w:rsidP="002B46D6">
      <w:pPr>
        <w:pStyle w:val="Nadpis2"/>
      </w:pPr>
      <w:r>
        <w:t>2) Účetní závěrka města Strakonice za rok 2017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pPr>
        <w:rPr>
          <w:b/>
          <w:bCs/>
          <w:u w:val="single"/>
        </w:rPr>
      </w:pP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2B46D6" w:rsidRDefault="002B46D6" w:rsidP="002B46D6">
      <w:pPr>
        <w:jc w:val="both"/>
      </w:pPr>
      <w:r>
        <w:t>účetní závěrku města Strakonice za rok 201</w:t>
      </w:r>
      <w:r w:rsidR="00910B6B">
        <w:t>7</w:t>
      </w:r>
      <w:r>
        <w:t>.</w:t>
      </w:r>
    </w:p>
    <w:p w:rsidR="002B46D6" w:rsidRDefault="002B46D6" w:rsidP="002B46D6">
      <w:pPr>
        <w:jc w:val="both"/>
      </w:pPr>
    </w:p>
    <w:p w:rsidR="002B46D6" w:rsidRDefault="002B46D6" w:rsidP="002B46D6">
      <w:pPr>
        <w:jc w:val="both"/>
      </w:pPr>
    </w:p>
    <w:p w:rsidR="002B46D6" w:rsidRDefault="00910B6B" w:rsidP="002B46D6">
      <w:pPr>
        <w:pStyle w:val="Nadpis2"/>
      </w:pPr>
      <w:r>
        <w:t>3</w:t>
      </w:r>
      <w:r w:rsidR="00DC031A">
        <w:t>)</w:t>
      </w:r>
      <w:r w:rsidR="002B46D6">
        <w:t xml:space="preserve"> Rozpočtová opatření č.  </w:t>
      </w:r>
      <w:r w:rsidR="00DF29A0">
        <w:t>57-58, 67-68, 76-78, 81-82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DF29A0" w:rsidRDefault="00DF29A0" w:rsidP="00DF29A0"/>
    <w:p w:rsidR="00DF29A0" w:rsidRDefault="00DF29A0" w:rsidP="00DF29A0">
      <w:pPr>
        <w:pStyle w:val="Zkladntext2"/>
      </w:pPr>
      <w:r>
        <w:t>RO  č. 57  ve výši  1.500.000 Kč</w:t>
      </w:r>
    </w:p>
    <w:p w:rsidR="00DF29A0" w:rsidRDefault="00DF29A0" w:rsidP="007D5C47">
      <w:pPr>
        <w:jc w:val="both"/>
        <w:rPr>
          <w:rFonts w:eastAsia="MS Mincho"/>
        </w:rPr>
      </w:pPr>
      <w:r>
        <w:rPr>
          <w:rFonts w:eastAsia="MS Mincho"/>
        </w:rPr>
        <w:t xml:space="preserve">Navýšení rozpočtu odboru školství a cestovního ruchu na podporu volnočasových aktivit dětí. </w:t>
      </w:r>
    </w:p>
    <w:p w:rsidR="00DF29A0" w:rsidRPr="003B5044" w:rsidRDefault="007D5C47" w:rsidP="007D5C47">
      <w:pPr>
        <w:jc w:val="both"/>
        <w:rPr>
          <w:rFonts w:eastAsia="MS Mincho"/>
        </w:rPr>
      </w:pPr>
      <w:r>
        <w:rPr>
          <w:rFonts w:eastAsia="MS Mincho"/>
        </w:rPr>
        <w:t xml:space="preserve">Jde o mimořádnou podporu organizovaných aktivit pro volný čas dětí od 6 do 15 let ve Strakonicích v roce 2018 (viz materiál odboru ŠCR k projednání v ZM dne </w:t>
      </w:r>
      <w:proofErr w:type="gramStart"/>
      <w:r>
        <w:rPr>
          <w:rFonts w:eastAsia="MS Mincho"/>
        </w:rPr>
        <w:t>27.06.2018</w:t>
      </w:r>
      <w:proofErr w:type="gramEnd"/>
      <w:r>
        <w:rPr>
          <w:rFonts w:eastAsia="MS Mincho"/>
        </w:rPr>
        <w:t xml:space="preserve">). </w:t>
      </w:r>
      <w:r w:rsidR="00DF29A0">
        <w:rPr>
          <w:rFonts w:eastAsia="MS Mincho"/>
        </w:rPr>
        <w:t>Rozpočtové opatření bude kryto prostředky minulých let.</w:t>
      </w:r>
    </w:p>
    <w:p w:rsidR="00DF29A0" w:rsidRDefault="00DF29A0" w:rsidP="00DF29A0">
      <w:r>
        <w:t>Rozpočtová skladba -</w:t>
      </w:r>
      <w:r>
        <w:tab/>
        <w:t xml:space="preserve">výdaje           </w:t>
      </w:r>
      <w:r>
        <w:tab/>
      </w:r>
      <w:r>
        <w:tab/>
        <w:t xml:space="preserve">216 – 3429 – 5xxx   </w:t>
      </w:r>
    </w:p>
    <w:p w:rsidR="00DF29A0" w:rsidRDefault="00DF29A0" w:rsidP="00DF29A0">
      <w:r>
        <w:tab/>
      </w:r>
      <w:r>
        <w:tab/>
      </w:r>
      <w:r>
        <w:tab/>
        <w:t xml:space="preserve">financování          </w:t>
      </w:r>
      <w:r>
        <w:tab/>
        <w:t xml:space="preserve">                      8115</w:t>
      </w:r>
    </w:p>
    <w:p w:rsidR="00DF29A0" w:rsidRDefault="00DF29A0" w:rsidP="00DF29A0"/>
    <w:p w:rsidR="00DF29A0" w:rsidRDefault="00DF29A0" w:rsidP="00DF29A0">
      <w:pPr>
        <w:pStyle w:val="Zkladntext2"/>
      </w:pPr>
      <w:r>
        <w:t>RO  č. 58  ve výši  1.500.000 Kč</w:t>
      </w:r>
    </w:p>
    <w:p w:rsidR="00CA78AC" w:rsidRPr="003B5044" w:rsidRDefault="00DF29A0" w:rsidP="00CA78AC">
      <w:pPr>
        <w:jc w:val="both"/>
        <w:rPr>
          <w:rFonts w:eastAsia="MS Mincho"/>
        </w:rPr>
      </w:pPr>
      <w:r>
        <w:rPr>
          <w:rFonts w:eastAsia="MS Mincho"/>
        </w:rPr>
        <w:t>Navýšení rozpočtu odboru školství a cestovního ruchu na podporu volnočasových aktivit dospělých.</w:t>
      </w:r>
      <w:r w:rsidR="00CA78AC">
        <w:rPr>
          <w:rFonts w:eastAsia="MS Mincho"/>
        </w:rPr>
        <w:t xml:space="preserve"> Na uvedenou podporu bude vyhlášen „Dotační program města Strakonice na podporu tělovýchovy, sportu a volnočasových aktivit dospělých pro rok 2018“</w:t>
      </w:r>
      <w:r>
        <w:rPr>
          <w:rFonts w:eastAsia="MS Mincho"/>
        </w:rPr>
        <w:t xml:space="preserve"> </w:t>
      </w:r>
      <w:r w:rsidR="00CA78AC">
        <w:rPr>
          <w:rFonts w:eastAsia="MS Mincho"/>
        </w:rPr>
        <w:t xml:space="preserve">(viz materiál odboru ŠCR k projednání v ZM dne </w:t>
      </w:r>
      <w:proofErr w:type="gramStart"/>
      <w:r w:rsidR="00CA78AC">
        <w:rPr>
          <w:rFonts w:eastAsia="MS Mincho"/>
        </w:rPr>
        <w:t>27.06.2018</w:t>
      </w:r>
      <w:proofErr w:type="gramEnd"/>
      <w:r w:rsidR="00CA78AC">
        <w:rPr>
          <w:rFonts w:eastAsia="MS Mincho"/>
        </w:rPr>
        <w:t>). Rozpočtové opatření bude kryto prostředky minulých let.</w:t>
      </w:r>
    </w:p>
    <w:p w:rsidR="00DF29A0" w:rsidRDefault="00DF29A0" w:rsidP="00DF29A0">
      <w:r>
        <w:t>Rozpočtová skladba -</w:t>
      </w:r>
      <w:r>
        <w:tab/>
        <w:t xml:space="preserve">výdaje           </w:t>
      </w:r>
      <w:r>
        <w:tab/>
      </w:r>
      <w:r>
        <w:tab/>
        <w:t xml:space="preserve">218 – 3429 – 5xxx   </w:t>
      </w:r>
    </w:p>
    <w:p w:rsidR="00DF29A0" w:rsidRDefault="00DF29A0" w:rsidP="00DF29A0">
      <w:r>
        <w:tab/>
      </w:r>
      <w:r>
        <w:tab/>
      </w:r>
      <w:r>
        <w:tab/>
        <w:t>financování                                       8115</w:t>
      </w:r>
    </w:p>
    <w:p w:rsidR="00DF29A0" w:rsidRDefault="00DF29A0" w:rsidP="00DF29A0">
      <w:pPr>
        <w:pStyle w:val="Zhlav"/>
        <w:tabs>
          <w:tab w:val="clear" w:pos="4536"/>
          <w:tab w:val="clear" w:pos="9072"/>
        </w:tabs>
        <w:jc w:val="both"/>
      </w:pPr>
    </w:p>
    <w:p w:rsidR="00E40CEA" w:rsidRDefault="00E40CEA" w:rsidP="00E40CEA">
      <w:pPr>
        <w:pStyle w:val="Zkladntext2"/>
      </w:pPr>
      <w:r>
        <w:lastRenderedPageBreak/>
        <w:t>RO  č. 67  ve výši  400.000 Kč</w:t>
      </w:r>
    </w:p>
    <w:p w:rsidR="00E40CEA" w:rsidRDefault="00E40CEA" w:rsidP="00E40CE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 xml:space="preserve">Navýšení rozpočtu majetkového odboru na dofinancování projektu „Oprava </w:t>
      </w:r>
      <w:r>
        <w:rPr>
          <w:rFonts w:eastAsia="Calibri"/>
          <w:lang w:eastAsia="en-US"/>
        </w:rPr>
        <w:t xml:space="preserve">zvoničky v obci </w:t>
      </w:r>
      <w:proofErr w:type="spellStart"/>
      <w:r>
        <w:rPr>
          <w:rFonts w:eastAsia="Calibri"/>
          <w:lang w:eastAsia="en-US"/>
        </w:rPr>
        <w:t>Modlešovice</w:t>
      </w:r>
      <w:proofErr w:type="spellEnd"/>
      <w:r>
        <w:rPr>
          <w:rFonts w:eastAsia="Calibri"/>
          <w:lang w:eastAsia="en-US"/>
        </w:rPr>
        <w:t xml:space="preserve">“. </w:t>
      </w:r>
      <w:r>
        <w:t xml:space="preserve"> Na projekt</w:t>
      </w:r>
      <w:r>
        <w:rPr>
          <w:rFonts w:eastAsia="Calibri"/>
          <w:lang w:eastAsia="en-US"/>
        </w:rPr>
        <w:t xml:space="preserve"> byly poskytnuty dotační prostředky z </w:t>
      </w:r>
      <w:proofErr w:type="spellStart"/>
      <w:r>
        <w:rPr>
          <w:rFonts w:eastAsia="Calibri"/>
          <w:lang w:eastAsia="en-US"/>
        </w:rPr>
        <w:t>JhK</w:t>
      </w:r>
      <w:proofErr w:type="spellEnd"/>
      <w:r>
        <w:rPr>
          <w:rFonts w:eastAsia="Calibri"/>
          <w:lang w:eastAsia="en-US"/>
        </w:rPr>
        <w:t xml:space="preserve"> ve výši 40.000 Kč.  Součástí realizace je např. nová dřevěná krytina ze smrkových šindelů na nových latích a bednění, nová krytina věže z měděného plechu na novém bednění, nová špička věže jako replika původní z měděného plechu, nové klempířské výrobky z měděného plechu, obnova degradovaných venkovních omítek včetně kompletního nátěru, doplnění a vyspárování vnitřní strany zdiva, oprava podlahy, přeložení stávajících a doplnění nových kamenných venkovních schodů, nové svlakové dveře, nové kovářsky zpracované mříže, nový kamenný okapní chodník s odvětrávanou drenážní vrstvou. Rozpočtové opatření bude kryto použitím prostředků minulých let.</w:t>
      </w:r>
    </w:p>
    <w:p w:rsidR="00E40CEA" w:rsidRDefault="00E40CEA" w:rsidP="00E40CEA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6"/>
        <w:gridCol w:w="127"/>
        <w:gridCol w:w="1211"/>
        <w:gridCol w:w="941"/>
        <w:gridCol w:w="751"/>
        <w:gridCol w:w="731"/>
        <w:gridCol w:w="993"/>
        <w:gridCol w:w="1010"/>
      </w:tblGrid>
      <w:tr w:rsidR="00E40CEA" w:rsidTr="0016033C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E40CEA" w:rsidTr="0016033C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Oprava zvoničky v obci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Modlešovice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440,0</w:t>
            </w: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E40CEA" w:rsidTr="0016033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E40CEA" w:rsidRDefault="00E40CEA" w:rsidP="00E40CEA">
      <w:pPr>
        <w:pStyle w:val="Zkladntext2"/>
      </w:pPr>
      <w:r>
        <w:t>RO  č. 68  ve výši  3.300.000 Kč</w:t>
      </w:r>
    </w:p>
    <w:p w:rsidR="00E40CEA" w:rsidRDefault="00E40CEA" w:rsidP="00E40CE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t>Navýšení rozpočtu majetkového odboru na dofinancování akce</w:t>
      </w:r>
      <w:r>
        <w:rPr>
          <w:rFonts w:eastAsia="Calibri"/>
          <w:lang w:eastAsia="en-US"/>
        </w:rPr>
        <w:t xml:space="preserve"> „Strakonice – zateplení bytových domů </w:t>
      </w:r>
      <w:proofErr w:type="gramStart"/>
      <w:r>
        <w:rPr>
          <w:rFonts w:eastAsia="Calibri"/>
          <w:lang w:eastAsia="en-US"/>
        </w:rPr>
        <w:t>č.p.</w:t>
      </w:r>
      <w:proofErr w:type="gramEnd"/>
      <w:r>
        <w:rPr>
          <w:rFonts w:eastAsia="Calibri"/>
          <w:lang w:eastAsia="en-US"/>
        </w:rPr>
        <w:t xml:space="preserve"> 204, 205, 206 v ulici Stavbařů“. Na projekt byla získána dotace z IROP ve výši 31,5 % uznatelných výdajů. Stavbu je nutno předfinancovat. V rozpočtu města je na tuto akci vyčleněna částka 6.783.000 Kč. Celkové předpokládané náklady činí cca 10.000.000 Kč. Rozpočtové opatření bude kryto použitím prostředků minulých let.</w:t>
      </w:r>
    </w:p>
    <w:p w:rsidR="00E40CEA" w:rsidRDefault="00E40CEA" w:rsidP="00E40CEA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7"/>
        <w:gridCol w:w="136"/>
        <w:gridCol w:w="1099"/>
        <w:gridCol w:w="941"/>
        <w:gridCol w:w="733"/>
        <w:gridCol w:w="731"/>
        <w:gridCol w:w="993"/>
        <w:gridCol w:w="1010"/>
      </w:tblGrid>
      <w:tr w:rsidR="00E40CEA" w:rsidTr="0016033C">
        <w:trPr>
          <w:trHeight w:val="495"/>
        </w:trPr>
        <w:tc>
          <w:tcPr>
            <w:tcW w:w="363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15.5.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E40CEA" w:rsidTr="0016033C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Zatepl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byt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.domů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čp. 204-206, Stavbařů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6.783,0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10.083,0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10.083,0</w:t>
            </w: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E40CEA" w:rsidTr="0016033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40CEA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3.300,0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0CEA" w:rsidRDefault="00E40CEA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047DF3" w:rsidRDefault="00047DF3" w:rsidP="00047DF3">
      <w:pPr>
        <w:pStyle w:val="Zkladntext2"/>
      </w:pPr>
      <w:r>
        <w:t>RO  č. 76  ve výši  475.000 Kč</w:t>
      </w:r>
    </w:p>
    <w:p w:rsidR="00047DF3" w:rsidRDefault="00047DF3" w:rsidP="00047DF3">
      <w:pPr>
        <w:pStyle w:val="Zkladntext31"/>
        <w:widowControl/>
        <w:overflowPunct/>
        <w:autoSpaceDE/>
        <w:autoSpaceDN/>
        <w:adjustRightInd/>
        <w:rPr>
          <w:szCs w:val="24"/>
        </w:rPr>
      </w:pPr>
      <w:r>
        <w:t xml:space="preserve">Navýšení rozpočtu majetkového odboru </w:t>
      </w:r>
      <w:r>
        <w:rPr>
          <w:szCs w:val="24"/>
        </w:rPr>
        <w:t xml:space="preserve">na stavební úpravy bytového jádra v bytě  ul. Stavbařů </w:t>
      </w:r>
      <w:proofErr w:type="gramStart"/>
      <w:r>
        <w:rPr>
          <w:szCs w:val="24"/>
        </w:rPr>
        <w:t>č.p.</w:t>
      </w:r>
      <w:proofErr w:type="gramEnd"/>
      <w:r>
        <w:rPr>
          <w:szCs w:val="24"/>
        </w:rPr>
        <w:t xml:space="preserve"> 205 (1 bytová jednotka) a č.p. 206 (2 bytové jednotky). Stavební úpravy spočívají ve vybourání umakartových stěn, vyzdění jádra, instalaci rozvodů vody a odpadů, provedení obkladů, instalaci základního vybavení (umyvadlo, sprchový kout, ventil pro pračku, světlo) včetně vybílení a úklidu. Rozpočtové opatření bude kryto navýšením převodu finančních prostředků z hospodářské činnosti – bytové hospodářství. </w:t>
      </w:r>
    </w:p>
    <w:p w:rsidR="00047DF3" w:rsidRDefault="00047DF3" w:rsidP="00047DF3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143"/>
        <w:gridCol w:w="1371"/>
        <w:gridCol w:w="921"/>
        <w:gridCol w:w="751"/>
        <w:gridCol w:w="731"/>
        <w:gridCol w:w="993"/>
        <w:gridCol w:w="1010"/>
      </w:tblGrid>
      <w:tr w:rsidR="00047DF3" w:rsidTr="0016033C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29.5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047DF3" w:rsidTr="0016033C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Stavební úpravy bytových jader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475,0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625,0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625,0</w:t>
            </w: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HČ-bytové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hosp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8.625,0</w:t>
            </w: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47DF3" w:rsidTr="0016033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047DF3" w:rsidTr="0016033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047DF3" w:rsidRDefault="00047DF3" w:rsidP="00047DF3">
      <w:pPr>
        <w:pStyle w:val="Zkladntext2"/>
      </w:pPr>
      <w:r>
        <w:t>RO  č. 77  ve výši  290.000 Kč</w:t>
      </w:r>
    </w:p>
    <w:p w:rsidR="00047DF3" w:rsidRDefault="00047DF3" w:rsidP="00047DF3">
      <w:pPr>
        <w:widowControl w:val="0"/>
        <w:autoSpaceDE w:val="0"/>
        <w:autoSpaceDN w:val="0"/>
        <w:adjustRightInd w:val="0"/>
        <w:jc w:val="both"/>
      </w:pPr>
      <w:r>
        <w:t>Navýšení rozpočtu odboru školství a cestovního ruchu na zajištění stanů se sezením pro akce Mezinárodní dudácký festival (23.-</w:t>
      </w:r>
      <w:proofErr w:type="gramStart"/>
      <w:r>
        <w:t>26.08.2018</w:t>
      </w:r>
      <w:proofErr w:type="gramEnd"/>
      <w:r>
        <w:t>) a Oslavy 100 let republiky (07.-09.09.2018). Rozpočtové opatření bude kryto příjmy z nájmu prodejních míst pro stánkový prodej v souvislosti s uvedenými akcemi.</w:t>
      </w:r>
    </w:p>
    <w:p w:rsidR="00047DF3" w:rsidRDefault="00047DF3" w:rsidP="00047DF3">
      <w:r>
        <w:t>Rozpočtová skladba -</w:t>
      </w:r>
      <w:r>
        <w:tab/>
        <w:t>příjmy</w:t>
      </w:r>
      <w:r>
        <w:tab/>
        <w:t xml:space="preserve">          667 – 3639 – 2131</w:t>
      </w:r>
    </w:p>
    <w:p w:rsidR="00047DF3" w:rsidRDefault="00047DF3" w:rsidP="00047DF3">
      <w:r>
        <w:tab/>
      </w:r>
      <w:r>
        <w:tab/>
      </w:r>
      <w:r>
        <w:tab/>
        <w:t>výdaje</w:t>
      </w:r>
      <w:r>
        <w:tab/>
        <w:t xml:space="preserve">          </w:t>
      </w:r>
      <w:r w:rsidRPr="005D7ACF">
        <w:t>204 – 2143 – 5xxx</w:t>
      </w:r>
    </w:p>
    <w:p w:rsidR="00047DF3" w:rsidRDefault="00047DF3" w:rsidP="00047DF3">
      <w:pPr>
        <w:pStyle w:val="Zkladntext2"/>
      </w:pPr>
      <w:r>
        <w:t>RO  č. 78  ve výši  5.000.000 Kč</w:t>
      </w:r>
    </w:p>
    <w:p w:rsidR="00047DF3" w:rsidRDefault="00047DF3" w:rsidP="00047DF3">
      <w:pPr>
        <w:jc w:val="both"/>
        <w:rPr>
          <w:bCs/>
        </w:rPr>
      </w:pPr>
      <w:r>
        <w:t>Navýšení rozpočtu odboru informatiky a provozu na realizaci projektu „Rozvoj informačních a komunikačních systémů Strakonice“. Celkové předpokládané výdaje činí</w:t>
      </w:r>
      <w:r w:rsidRPr="00484194">
        <w:rPr>
          <w:bCs/>
        </w:rPr>
        <w:t xml:space="preserve"> 32</w:t>
      </w:r>
      <w:r>
        <w:rPr>
          <w:bCs/>
        </w:rPr>
        <w:t>.</w:t>
      </w:r>
      <w:r w:rsidRPr="00484194">
        <w:rPr>
          <w:bCs/>
        </w:rPr>
        <w:t>886</w:t>
      </w:r>
      <w:r>
        <w:rPr>
          <w:bCs/>
        </w:rPr>
        <w:t>.</w:t>
      </w:r>
      <w:r w:rsidRPr="00484194">
        <w:rPr>
          <w:bCs/>
        </w:rPr>
        <w:t>620 Kč, z</w:t>
      </w:r>
      <w:r>
        <w:rPr>
          <w:bCs/>
        </w:rPr>
        <w:t> </w:t>
      </w:r>
      <w:r w:rsidRPr="00484194">
        <w:rPr>
          <w:bCs/>
        </w:rPr>
        <w:t xml:space="preserve">toho </w:t>
      </w:r>
      <w:r>
        <w:rPr>
          <w:bCs/>
        </w:rPr>
        <w:t xml:space="preserve">částka </w:t>
      </w:r>
      <w:r w:rsidRPr="00484194">
        <w:rPr>
          <w:bCs/>
        </w:rPr>
        <w:t>27</w:t>
      </w:r>
      <w:r>
        <w:rPr>
          <w:bCs/>
        </w:rPr>
        <w:t>.</w:t>
      </w:r>
      <w:r w:rsidRPr="00484194">
        <w:rPr>
          <w:bCs/>
        </w:rPr>
        <w:t>953</w:t>
      </w:r>
      <w:r>
        <w:rPr>
          <w:bCs/>
        </w:rPr>
        <w:t>.</w:t>
      </w:r>
      <w:r w:rsidRPr="00484194">
        <w:rPr>
          <w:bCs/>
        </w:rPr>
        <w:t xml:space="preserve"> 627 Kč </w:t>
      </w:r>
      <w:r>
        <w:rPr>
          <w:bCs/>
        </w:rPr>
        <w:t>představuje dotaci z EU</w:t>
      </w:r>
      <w:r w:rsidRPr="00484194">
        <w:rPr>
          <w:bCs/>
        </w:rPr>
        <w:t xml:space="preserve"> a </w:t>
      </w:r>
      <w:r>
        <w:rPr>
          <w:bCs/>
        </w:rPr>
        <w:t xml:space="preserve">částka </w:t>
      </w:r>
      <w:r w:rsidRPr="00484194">
        <w:rPr>
          <w:bCs/>
        </w:rPr>
        <w:t>3</w:t>
      </w:r>
      <w:r>
        <w:rPr>
          <w:bCs/>
        </w:rPr>
        <w:t>.</w:t>
      </w:r>
      <w:r w:rsidRPr="00484194">
        <w:rPr>
          <w:bCs/>
        </w:rPr>
        <w:t>288</w:t>
      </w:r>
      <w:r>
        <w:rPr>
          <w:bCs/>
        </w:rPr>
        <w:t>.</w:t>
      </w:r>
      <w:r w:rsidRPr="00484194">
        <w:rPr>
          <w:bCs/>
        </w:rPr>
        <w:t xml:space="preserve"> 662 Kč vlastní financování města. Město musí</w:t>
      </w:r>
      <w:r>
        <w:rPr>
          <w:bCs/>
        </w:rPr>
        <w:t xml:space="preserve"> vždy celou etapu</w:t>
      </w:r>
      <w:r w:rsidRPr="00484194">
        <w:rPr>
          <w:bCs/>
        </w:rPr>
        <w:t xml:space="preserve"> projekt</w:t>
      </w:r>
      <w:r>
        <w:rPr>
          <w:bCs/>
        </w:rPr>
        <w:t>u</w:t>
      </w:r>
      <w:r w:rsidRPr="00484194">
        <w:rPr>
          <w:bCs/>
        </w:rPr>
        <w:t xml:space="preserve"> předfinancovat ze svých zdrojů, </w:t>
      </w:r>
      <w:r>
        <w:rPr>
          <w:bCs/>
        </w:rPr>
        <w:t>teprve poté obdrží dotaci ve výši 90 % způsobilých výdajů. Z tohoto důvodu byla</w:t>
      </w:r>
      <w:r w:rsidRPr="00484194">
        <w:rPr>
          <w:bCs/>
        </w:rPr>
        <w:t xml:space="preserve"> </w:t>
      </w:r>
      <w:r>
        <w:rPr>
          <w:bCs/>
        </w:rPr>
        <w:t xml:space="preserve">realizace </w:t>
      </w:r>
      <w:r w:rsidRPr="00484194">
        <w:rPr>
          <w:bCs/>
        </w:rPr>
        <w:t>projekt</w:t>
      </w:r>
      <w:r>
        <w:rPr>
          <w:bCs/>
        </w:rPr>
        <w:t xml:space="preserve">u původně </w:t>
      </w:r>
      <w:r w:rsidRPr="00484194">
        <w:rPr>
          <w:bCs/>
        </w:rPr>
        <w:t>rozdělen</w:t>
      </w:r>
      <w:r>
        <w:rPr>
          <w:bCs/>
        </w:rPr>
        <w:t>a</w:t>
      </w:r>
      <w:r w:rsidRPr="00484194">
        <w:rPr>
          <w:bCs/>
        </w:rPr>
        <w:t xml:space="preserve"> do 4 etap</w:t>
      </w:r>
      <w:r>
        <w:rPr>
          <w:bCs/>
        </w:rPr>
        <w:t xml:space="preserve"> tak, </w:t>
      </w:r>
      <w:r w:rsidRPr="00484194">
        <w:rPr>
          <w:bCs/>
        </w:rPr>
        <w:t>aby město z vlastních prostředků předfinancovalo pouze první etapu</w:t>
      </w:r>
      <w:r>
        <w:rPr>
          <w:bCs/>
        </w:rPr>
        <w:t xml:space="preserve"> a</w:t>
      </w:r>
      <w:r w:rsidRPr="00484194">
        <w:rPr>
          <w:bCs/>
        </w:rPr>
        <w:t xml:space="preserve"> další etapy již byly hrazeny z</w:t>
      </w:r>
      <w:r>
        <w:rPr>
          <w:bCs/>
        </w:rPr>
        <w:t>e získané dotace.</w:t>
      </w:r>
      <w:r w:rsidRPr="00484194">
        <w:rPr>
          <w:bCs/>
        </w:rPr>
        <w:t xml:space="preserve"> </w:t>
      </w:r>
      <w:r>
        <w:rPr>
          <w:bCs/>
        </w:rPr>
        <w:t xml:space="preserve">Vzhledem k posunu realizace a čerpání finančních prostředků </w:t>
      </w:r>
      <w:r w:rsidRPr="00484194">
        <w:rPr>
          <w:bCs/>
        </w:rPr>
        <w:t xml:space="preserve">(z důvodu neplnění lhůt </w:t>
      </w:r>
      <w:r>
        <w:rPr>
          <w:bCs/>
        </w:rPr>
        <w:t>poskytovatelem dotace</w:t>
      </w:r>
      <w:r w:rsidRPr="00484194">
        <w:rPr>
          <w:bCs/>
        </w:rPr>
        <w:t>)</w:t>
      </w:r>
      <w:r>
        <w:rPr>
          <w:bCs/>
        </w:rPr>
        <w:t>, d</w:t>
      </w:r>
      <w:r w:rsidRPr="00484194">
        <w:rPr>
          <w:bCs/>
        </w:rPr>
        <w:t xml:space="preserve">ošlo ke sloučení </w:t>
      </w:r>
      <w:r>
        <w:rPr>
          <w:bCs/>
        </w:rPr>
        <w:t xml:space="preserve">1. a 2. </w:t>
      </w:r>
      <w:r w:rsidRPr="00484194">
        <w:rPr>
          <w:bCs/>
        </w:rPr>
        <w:t>etapy a v letošním roce</w:t>
      </w:r>
      <w:r>
        <w:rPr>
          <w:bCs/>
        </w:rPr>
        <w:t xml:space="preserve"> bude nutné</w:t>
      </w:r>
      <w:r w:rsidRPr="00484194">
        <w:rPr>
          <w:bCs/>
        </w:rPr>
        <w:t xml:space="preserve"> předfinancovat částku cca 2</w:t>
      </w:r>
      <w:r>
        <w:rPr>
          <w:bCs/>
        </w:rPr>
        <w:t>4,5</w:t>
      </w:r>
      <w:r w:rsidRPr="00484194">
        <w:rPr>
          <w:bCs/>
        </w:rPr>
        <w:t xml:space="preserve"> mil</w:t>
      </w:r>
      <w:r>
        <w:rPr>
          <w:bCs/>
        </w:rPr>
        <w:t>. Kč. V rozpočtu města je schváleno 19,5 mil Kč. Rozpočtové opatření bude kryto použitím prostředků minulých let.</w:t>
      </w:r>
    </w:p>
    <w:p w:rsidR="00047DF3" w:rsidRDefault="008F566D" w:rsidP="00047DF3">
      <w:pPr>
        <w:pStyle w:val="Zkladntext"/>
      </w:pPr>
      <w:r>
        <w:t xml:space="preserve"> </w:t>
      </w:r>
      <w:r w:rsidR="00047DF3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047DF3" w:rsidTr="0016033C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29.5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047DF3" w:rsidTr="0016033C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OIP – Rozvoj informačních a systémů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19.500,0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5.000,0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24.000,5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83,2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24.500,0</w:t>
            </w: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5.000,0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47DF3" w:rsidTr="0016033C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047DF3" w:rsidTr="0016033C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47DF3" w:rsidTr="0016033C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7DF3" w:rsidRDefault="00047DF3" w:rsidP="0016033C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047DF3" w:rsidRDefault="00047DF3" w:rsidP="00047DF3">
      <w:pPr>
        <w:pStyle w:val="Zkladntext2"/>
      </w:pPr>
      <w:r>
        <w:t>RO  č. 81  ve výši  900.000 Kč</w:t>
      </w:r>
    </w:p>
    <w:p w:rsidR="00047DF3" w:rsidRDefault="00047DF3" w:rsidP="00047DF3">
      <w:pPr>
        <w:widowControl w:val="0"/>
        <w:autoSpaceDE w:val="0"/>
        <w:autoSpaceDN w:val="0"/>
        <w:adjustRightInd w:val="0"/>
        <w:jc w:val="both"/>
      </w:pPr>
      <w:r w:rsidRPr="0017534C">
        <w:t xml:space="preserve">Navýšení rozpočtu majetkového odboru na rekonstrukci teplovodu v budově </w:t>
      </w:r>
      <w:r>
        <w:t>odboru dopravy v </w:t>
      </w:r>
      <w:r w:rsidRPr="0017534C">
        <w:rPr>
          <w:bCs/>
        </w:rPr>
        <w:t xml:space="preserve">ulici </w:t>
      </w:r>
      <w:hyperlink r:id="rId6" w:anchor="CP772" w:history="1">
        <w:r w:rsidRPr="0017534C">
          <w:rPr>
            <w:bCs/>
            <w:color w:val="000000"/>
          </w:rPr>
          <w:t xml:space="preserve">Krále Jiřího z Poděbrad </w:t>
        </w:r>
        <w:proofErr w:type="gramStart"/>
        <w:r w:rsidRPr="0017534C">
          <w:rPr>
            <w:bCs/>
            <w:color w:val="000000"/>
          </w:rPr>
          <w:t>č.p.</w:t>
        </w:r>
        <w:proofErr w:type="gramEnd"/>
        <w:r w:rsidRPr="0017534C">
          <w:rPr>
            <w:bCs/>
            <w:color w:val="000000"/>
          </w:rPr>
          <w:t>772</w:t>
        </w:r>
      </w:hyperlink>
      <w:r w:rsidRPr="0017534C">
        <w:rPr>
          <w:bCs/>
        </w:rPr>
        <w:t xml:space="preserve"> (areál bývalé SÚS).</w:t>
      </w:r>
      <w:r>
        <w:rPr>
          <w:bCs/>
        </w:rPr>
        <w:t xml:space="preserve"> Jde o havarijní stav teplovodního potrubí, na kterém docházelo k trvalému úniku vody. Potrubí bylo v místě největšího poškození provizorně opraveno a tím se únik topné vody snížil. </w:t>
      </w:r>
      <w:r>
        <w:t>Rozpočtové opatření bude kryto použitím prostředků minulých let.</w:t>
      </w:r>
    </w:p>
    <w:p w:rsidR="00047DF3" w:rsidRDefault="00047DF3" w:rsidP="00047DF3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790 – 3634 – </w:t>
      </w:r>
      <w:proofErr w:type="spellStart"/>
      <w:r>
        <w:t>xxxx</w:t>
      </w:r>
      <w:proofErr w:type="spellEnd"/>
    </w:p>
    <w:p w:rsidR="00047DF3" w:rsidRDefault="00047DF3" w:rsidP="00047DF3">
      <w:r>
        <w:tab/>
      </w:r>
      <w:r>
        <w:tab/>
      </w:r>
      <w:r>
        <w:tab/>
        <w:t xml:space="preserve">financování    </w:t>
      </w:r>
      <w:r>
        <w:tab/>
      </w:r>
      <w:r>
        <w:tab/>
      </w:r>
      <w:r>
        <w:tab/>
        <w:t xml:space="preserve">          8115</w:t>
      </w:r>
    </w:p>
    <w:p w:rsidR="00047DF3" w:rsidRDefault="00047DF3" w:rsidP="00047DF3">
      <w:pPr>
        <w:pStyle w:val="Zkladntext2"/>
      </w:pPr>
      <w:r>
        <w:t>RO  č. 82  ve výši  1.100.000 Kč</w:t>
      </w:r>
    </w:p>
    <w:p w:rsidR="00047DF3" w:rsidRDefault="00047DF3" w:rsidP="00047DF3">
      <w:pPr>
        <w:widowControl w:val="0"/>
        <w:autoSpaceDE w:val="0"/>
        <w:autoSpaceDN w:val="0"/>
        <w:adjustRightInd w:val="0"/>
        <w:jc w:val="both"/>
      </w:pPr>
      <w:r w:rsidRPr="0017534C">
        <w:t xml:space="preserve">Navýšení rozpočtu majetkového odboru na </w:t>
      </w:r>
      <w:r>
        <w:t xml:space="preserve">realizaci projektu „Výstavba světelného signalizačního zařízení a osvětlení přechodu Strakonice – </w:t>
      </w:r>
      <w:proofErr w:type="spellStart"/>
      <w:r>
        <w:t>Ellerova</w:t>
      </w:r>
      <w:proofErr w:type="spellEnd"/>
      <w:r>
        <w:t xml:space="preserve"> ulice“. Světelná signalizace a osvětlení přechodu bude umístěno v místě křížení ulic </w:t>
      </w:r>
      <w:proofErr w:type="spellStart"/>
      <w:r>
        <w:t>Ellerova</w:t>
      </w:r>
      <w:proofErr w:type="spellEnd"/>
      <w:r>
        <w:t xml:space="preserve"> a Na </w:t>
      </w:r>
      <w:proofErr w:type="spellStart"/>
      <w:r>
        <w:t>Křemelce</w:t>
      </w:r>
      <w:proofErr w:type="spellEnd"/>
      <w:r>
        <w:t>. Na projekt byla přislíbena dotace z Jihočeského kraje ve výši 200.000 Kč. Rozpočtové opatření bude kryto použitím prostředků minulých let.</w:t>
      </w:r>
    </w:p>
    <w:p w:rsidR="00047DF3" w:rsidRDefault="00047DF3" w:rsidP="00047DF3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792 – 2223 – </w:t>
      </w:r>
      <w:proofErr w:type="spellStart"/>
      <w:r>
        <w:t>xxxx</w:t>
      </w:r>
      <w:proofErr w:type="spellEnd"/>
    </w:p>
    <w:p w:rsidR="00047DF3" w:rsidRDefault="00047DF3" w:rsidP="00047DF3">
      <w:r>
        <w:tab/>
      </w:r>
      <w:r>
        <w:tab/>
      </w:r>
      <w:r>
        <w:tab/>
        <w:t xml:space="preserve">financování    </w:t>
      </w:r>
      <w:r>
        <w:tab/>
      </w:r>
      <w:r>
        <w:tab/>
      </w:r>
      <w:r>
        <w:tab/>
        <w:t xml:space="preserve">          8115</w:t>
      </w:r>
    </w:p>
    <w:p w:rsidR="002B46D6" w:rsidRDefault="002B46D6" w:rsidP="002B46D6">
      <w:pPr>
        <w:pStyle w:val="Nadpis3"/>
      </w:pPr>
      <w:r>
        <w:t>II. Bere na vědomí</w:t>
      </w:r>
    </w:p>
    <w:p w:rsidR="002B46D6" w:rsidRDefault="002B46D6" w:rsidP="002B46D6">
      <w:r>
        <w:t>Přehled rozpočtových opatření roku 201</w:t>
      </w:r>
      <w:r w:rsidR="00047DF3">
        <w:t>8</w:t>
      </w:r>
      <w:r>
        <w:t>.</w:t>
      </w:r>
    </w:p>
    <w:p w:rsidR="002B46D6" w:rsidRDefault="002B46D6" w:rsidP="002B46D6"/>
    <w:p w:rsidR="002B46D6" w:rsidRDefault="002B46D6" w:rsidP="002B46D6">
      <w:pPr>
        <w:rPr>
          <w:b/>
          <w:bCs/>
        </w:rPr>
      </w:pPr>
    </w:p>
    <w:p w:rsidR="002B46D6" w:rsidRDefault="002B46D6" w:rsidP="002B46D6">
      <w:pPr>
        <w:jc w:val="both"/>
        <w:rPr>
          <w:b/>
          <w:bCs/>
        </w:rPr>
      </w:pPr>
    </w:p>
    <w:p w:rsidR="002B46D6" w:rsidRDefault="0020355A" w:rsidP="002B46D6">
      <w:pPr>
        <w:pStyle w:val="Nadpis2"/>
      </w:pPr>
      <w:r>
        <w:lastRenderedPageBreak/>
        <w:t>4</w:t>
      </w:r>
      <w:r w:rsidR="002B46D6">
        <w:t xml:space="preserve">) </w:t>
      </w:r>
      <w:r w:rsidR="002B46D6" w:rsidRPr="005856C2">
        <w:t>Finanční výbor – Zápis</w:t>
      </w:r>
      <w:r w:rsidR="00047DF3">
        <w:t xml:space="preserve">y </w:t>
      </w:r>
      <w:r w:rsidR="002B46D6" w:rsidRPr="005856C2">
        <w:t>č. 2/201</w:t>
      </w:r>
      <w:r w:rsidR="00047DF3">
        <w:t>8</w:t>
      </w:r>
      <w:r w:rsidR="002B46D6" w:rsidRPr="005856C2">
        <w:t xml:space="preserve"> </w:t>
      </w:r>
      <w:r w:rsidR="00047DF3">
        <w:t xml:space="preserve"> a č. 3/2018 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Bere na vědomí</w:t>
      </w:r>
    </w:p>
    <w:p w:rsidR="00482300" w:rsidRDefault="002B46D6" w:rsidP="002B46D6">
      <w:pPr>
        <w:ind w:left="360" w:hanging="360"/>
        <w:contextualSpacing/>
      </w:pPr>
      <w:r>
        <w:t>Zápis z jednání finančního výboru č. 2/201</w:t>
      </w:r>
      <w:r w:rsidR="00047DF3">
        <w:t>8</w:t>
      </w:r>
      <w:r>
        <w:t xml:space="preserve"> ze dne </w:t>
      </w:r>
      <w:proofErr w:type="gramStart"/>
      <w:r w:rsidR="00047DF3">
        <w:t>5.04.2018</w:t>
      </w:r>
      <w:proofErr w:type="gramEnd"/>
      <w:r w:rsidR="00482300">
        <w:t>.</w:t>
      </w:r>
    </w:p>
    <w:p w:rsidR="00482300" w:rsidRDefault="00482300" w:rsidP="002B46D6">
      <w:pPr>
        <w:ind w:left="360" w:hanging="360"/>
        <w:contextualSpacing/>
      </w:pPr>
    </w:p>
    <w:p w:rsidR="00482300" w:rsidRDefault="00482300" w:rsidP="00482300">
      <w:pPr>
        <w:pStyle w:val="Nadpis3"/>
      </w:pPr>
      <w:r>
        <w:t>II. Bere na vědomí</w:t>
      </w:r>
    </w:p>
    <w:p w:rsidR="00482300" w:rsidRDefault="00482300" w:rsidP="00482300">
      <w:pPr>
        <w:ind w:left="360" w:hanging="360"/>
        <w:contextualSpacing/>
      </w:pPr>
      <w:r>
        <w:t xml:space="preserve">Zápis z jednání finančního výboru č. 3/2018 ze dne </w:t>
      </w:r>
      <w:proofErr w:type="gramStart"/>
      <w:r>
        <w:t>5.04.2018</w:t>
      </w:r>
      <w:proofErr w:type="gramEnd"/>
      <w:r>
        <w:t>.</w:t>
      </w:r>
    </w:p>
    <w:p w:rsidR="00D3175B" w:rsidRDefault="00D3175B" w:rsidP="00482300">
      <w:pPr>
        <w:ind w:left="360" w:hanging="360"/>
        <w:contextualSpacing/>
      </w:pPr>
      <w:bookmarkStart w:id="0" w:name="_GoBack"/>
      <w:bookmarkEnd w:id="0"/>
    </w:p>
    <w:sectPr w:rsidR="00D3175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E5EAF"/>
    <w:rsid w:val="000E7D3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0355A"/>
    <w:rsid w:val="00216B2F"/>
    <w:rsid w:val="00224392"/>
    <w:rsid w:val="00253FA7"/>
    <w:rsid w:val="002562AB"/>
    <w:rsid w:val="00264AEC"/>
    <w:rsid w:val="00275F93"/>
    <w:rsid w:val="002B0832"/>
    <w:rsid w:val="002B46D6"/>
    <w:rsid w:val="002E3C56"/>
    <w:rsid w:val="00335638"/>
    <w:rsid w:val="00357198"/>
    <w:rsid w:val="00371FB1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71F08"/>
    <w:rsid w:val="00473D88"/>
    <w:rsid w:val="00482300"/>
    <w:rsid w:val="004A7913"/>
    <w:rsid w:val="004F111F"/>
    <w:rsid w:val="004F5290"/>
    <w:rsid w:val="004F6997"/>
    <w:rsid w:val="00504390"/>
    <w:rsid w:val="00515C95"/>
    <w:rsid w:val="005265A1"/>
    <w:rsid w:val="005641A9"/>
    <w:rsid w:val="00571569"/>
    <w:rsid w:val="005D076E"/>
    <w:rsid w:val="005F65ED"/>
    <w:rsid w:val="00620132"/>
    <w:rsid w:val="006377D2"/>
    <w:rsid w:val="0064265E"/>
    <w:rsid w:val="00691575"/>
    <w:rsid w:val="006A49B4"/>
    <w:rsid w:val="006C1765"/>
    <w:rsid w:val="006F3E0B"/>
    <w:rsid w:val="007116A8"/>
    <w:rsid w:val="00717DE3"/>
    <w:rsid w:val="0073534B"/>
    <w:rsid w:val="0075777C"/>
    <w:rsid w:val="0077043F"/>
    <w:rsid w:val="00770D77"/>
    <w:rsid w:val="007A4057"/>
    <w:rsid w:val="007A5C7D"/>
    <w:rsid w:val="007D1DDA"/>
    <w:rsid w:val="007D5C47"/>
    <w:rsid w:val="007F369C"/>
    <w:rsid w:val="00820DE6"/>
    <w:rsid w:val="008375CA"/>
    <w:rsid w:val="008621CC"/>
    <w:rsid w:val="00870E11"/>
    <w:rsid w:val="008F1F41"/>
    <w:rsid w:val="008F2CF5"/>
    <w:rsid w:val="008F566D"/>
    <w:rsid w:val="00907975"/>
    <w:rsid w:val="00907D6D"/>
    <w:rsid w:val="00910B6B"/>
    <w:rsid w:val="0092162F"/>
    <w:rsid w:val="0093792A"/>
    <w:rsid w:val="00937EEE"/>
    <w:rsid w:val="009509E1"/>
    <w:rsid w:val="00951B50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1209"/>
    <w:rsid w:val="00B43F96"/>
    <w:rsid w:val="00B62BB4"/>
    <w:rsid w:val="00B632DC"/>
    <w:rsid w:val="00B65A78"/>
    <w:rsid w:val="00B81C85"/>
    <w:rsid w:val="00BA284D"/>
    <w:rsid w:val="00BA75B3"/>
    <w:rsid w:val="00BC16ED"/>
    <w:rsid w:val="00BE6136"/>
    <w:rsid w:val="00C56885"/>
    <w:rsid w:val="00C72F33"/>
    <w:rsid w:val="00C86D21"/>
    <w:rsid w:val="00CA78AC"/>
    <w:rsid w:val="00CD3E0F"/>
    <w:rsid w:val="00CF4D00"/>
    <w:rsid w:val="00D14D10"/>
    <w:rsid w:val="00D3175B"/>
    <w:rsid w:val="00D42105"/>
    <w:rsid w:val="00D55BDE"/>
    <w:rsid w:val="00D910D9"/>
    <w:rsid w:val="00D92952"/>
    <w:rsid w:val="00D93D24"/>
    <w:rsid w:val="00DC031A"/>
    <w:rsid w:val="00DF0198"/>
    <w:rsid w:val="00DF29A0"/>
    <w:rsid w:val="00E0541F"/>
    <w:rsid w:val="00E226CE"/>
    <w:rsid w:val="00E31475"/>
    <w:rsid w:val="00E3654E"/>
    <w:rsid w:val="00E40CEA"/>
    <w:rsid w:val="00E64152"/>
    <w:rsid w:val="00E93088"/>
    <w:rsid w:val="00EC12ED"/>
    <w:rsid w:val="00EE5F83"/>
    <w:rsid w:val="00EF11D3"/>
    <w:rsid w:val="00F148ED"/>
    <w:rsid w:val="00F22591"/>
    <w:rsid w:val="00F743D8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460B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rakonice.eu/content/rozmisteni-odboru-oddelen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1DEB4-74FB-427D-B48F-2BA0A08E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5</Pages>
  <Words>1164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45</cp:revision>
  <cp:lastPrinted>2018-06-14T11:37:00Z</cp:lastPrinted>
  <dcterms:created xsi:type="dcterms:W3CDTF">2018-01-15T11:56:00Z</dcterms:created>
  <dcterms:modified xsi:type="dcterms:W3CDTF">2018-06-18T07:33:00Z</dcterms:modified>
</cp:coreProperties>
</file>