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D80" w:rsidRDefault="00E14D80" w:rsidP="00E14D8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0E7D3F" w:rsidP="0001585C">
      <w:pPr>
        <w:pStyle w:val="Nadpis1"/>
      </w:pPr>
      <w:r>
        <w:t>2</w:t>
      </w:r>
      <w:r w:rsidR="008724A4">
        <w:t>8</w:t>
      </w:r>
      <w:r w:rsidR="00D93D24">
        <w:t>/</w:t>
      </w:r>
      <w:r w:rsidR="00124687">
        <w:t>0</w:t>
      </w:r>
      <w:r w:rsidR="005B0D8A">
        <w:t>2</w:t>
      </w:r>
      <w:r w:rsidR="00D93D24">
        <w:t xml:space="preserve"> </w:t>
      </w:r>
      <w:r w:rsidR="00EE79EC">
        <w:t xml:space="preserve">a)  </w:t>
      </w:r>
      <w:r w:rsidR="00D93D24">
        <w:t>finanční odbor</w:t>
      </w:r>
    </w:p>
    <w:p w:rsidR="005B0D8A" w:rsidRDefault="005B0D8A" w:rsidP="005B0D8A"/>
    <w:p w:rsidR="005B0D8A" w:rsidRPr="005B0D8A" w:rsidRDefault="005B0D8A" w:rsidP="005B0D8A"/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7D3F" w:rsidRDefault="000E7D3F" w:rsidP="000E7D3F">
      <w:pPr>
        <w:numPr>
          <w:ilvl w:val="0"/>
          <w:numId w:val="3"/>
        </w:numPr>
        <w:rPr>
          <w:u w:val="single"/>
        </w:rPr>
      </w:pPr>
      <w:r w:rsidRPr="002B46D6">
        <w:rPr>
          <w:u w:val="single"/>
        </w:rPr>
        <w:t xml:space="preserve">Rozpočtová opatření  č. </w:t>
      </w:r>
      <w:r w:rsidR="00696155">
        <w:rPr>
          <w:u w:val="single"/>
        </w:rPr>
        <w:t>11</w:t>
      </w:r>
      <w:r w:rsidR="003B4A5D">
        <w:rPr>
          <w:u w:val="single"/>
        </w:rPr>
        <w:t>4,</w:t>
      </w:r>
      <w:r w:rsidR="00B57CAE">
        <w:rPr>
          <w:u w:val="single"/>
        </w:rPr>
        <w:t xml:space="preserve"> 1</w:t>
      </w:r>
      <w:r w:rsidR="003B4A5D">
        <w:rPr>
          <w:u w:val="single"/>
        </w:rPr>
        <w:t>18</w:t>
      </w: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Default="000E7D3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8724A4">
        <w:t>1</w:t>
      </w:r>
      <w:r w:rsidR="00954125">
        <w:t>2</w:t>
      </w:r>
      <w:r w:rsidR="005B0D8A">
        <w:t>. září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01585C" w:rsidRDefault="0001585C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01585C" w:rsidRDefault="000E7D3F">
      <w:pPr>
        <w:widowControl w:val="0"/>
        <w:autoSpaceDE w:val="0"/>
        <w:autoSpaceDN w:val="0"/>
        <w:adjustRightInd w:val="0"/>
        <w:jc w:val="both"/>
      </w:pPr>
      <w:r>
        <w:tab/>
      </w:r>
    </w:p>
    <w:p w:rsidR="00EE79EC" w:rsidRDefault="00EE79EC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2B46D6" w:rsidRDefault="00696155" w:rsidP="002B46D6">
      <w:pPr>
        <w:pStyle w:val="Nadpis2"/>
      </w:pPr>
      <w:r>
        <w:t>1</w:t>
      </w:r>
      <w:r w:rsidR="005B0D8A">
        <w:t>)</w:t>
      </w:r>
      <w:r w:rsidR="002B46D6">
        <w:t xml:space="preserve"> </w:t>
      </w:r>
      <w:r w:rsidR="005B0D8A">
        <w:t xml:space="preserve"> </w:t>
      </w:r>
      <w:r w:rsidR="002B46D6">
        <w:t xml:space="preserve">Rozpočtová opatření č. </w:t>
      </w:r>
      <w:r w:rsidR="003F412F">
        <w:t>11</w:t>
      </w:r>
      <w:r w:rsidR="00EE79EC">
        <w:t>4,</w:t>
      </w:r>
      <w:r w:rsidR="003B4A5D">
        <w:t xml:space="preserve"> 1</w:t>
      </w:r>
      <w:r w:rsidR="00EE79EC">
        <w:t>18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3B4A5D" w:rsidRDefault="003B4A5D" w:rsidP="003B4A5D">
      <w:pPr>
        <w:rPr>
          <w:rFonts w:eastAsia="MS Mincho"/>
          <w:b/>
        </w:rPr>
      </w:pPr>
      <w:r w:rsidRPr="006A7AB5">
        <w:rPr>
          <w:rFonts w:eastAsia="MS Mincho"/>
          <w:b/>
        </w:rPr>
        <w:t>RO č. 11</w:t>
      </w:r>
      <w:r>
        <w:rPr>
          <w:rFonts w:eastAsia="MS Mincho"/>
          <w:b/>
        </w:rPr>
        <w:t>4</w:t>
      </w:r>
      <w:r w:rsidRPr="006A7AB5">
        <w:rPr>
          <w:rFonts w:eastAsia="MS Mincho"/>
          <w:b/>
        </w:rPr>
        <w:t xml:space="preserve">  ve výši </w:t>
      </w:r>
      <w:r>
        <w:rPr>
          <w:rFonts w:eastAsia="MS Mincho"/>
          <w:b/>
        </w:rPr>
        <w:t>700</w:t>
      </w:r>
      <w:r w:rsidRPr="006A7AB5">
        <w:rPr>
          <w:rFonts w:eastAsia="MS Mincho"/>
          <w:b/>
        </w:rPr>
        <w:t>.000 Kč</w:t>
      </w:r>
      <w:r>
        <w:rPr>
          <w:rFonts w:eastAsia="MS Mincho"/>
          <w:b/>
        </w:rPr>
        <w:t xml:space="preserve">  (změna částky, původně 500.000 Kč)</w:t>
      </w:r>
    </w:p>
    <w:p w:rsidR="003B4A5D" w:rsidRDefault="003B4A5D" w:rsidP="003B4A5D">
      <w:pPr>
        <w:jc w:val="both"/>
      </w:pPr>
      <w:r>
        <w:t>Navýšení rozpočtu majetkového odboru na položce komunikace – opravy, údržba, rekonstrukce. Finanční prostředky budou použity na opravu komunikace Tovární. V rámci akce dojde k opravě asfaltového povrchu a kompletní výměně odvodnění. Rozpočtové opatření bude kryto prostředky minulých let.</w:t>
      </w:r>
    </w:p>
    <w:p w:rsidR="003B4A5D" w:rsidRDefault="003B4A5D" w:rsidP="003B4A5D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730 – 2212 – </w:t>
      </w:r>
      <w:proofErr w:type="spellStart"/>
      <w:r>
        <w:t>xxxx</w:t>
      </w:r>
      <w:proofErr w:type="spellEnd"/>
      <w:r>
        <w:t xml:space="preserve">    </w:t>
      </w:r>
    </w:p>
    <w:p w:rsidR="003B4A5D" w:rsidRDefault="003B4A5D" w:rsidP="003B4A5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  <w:t xml:space="preserve">        0000 – 8115</w:t>
      </w:r>
    </w:p>
    <w:p w:rsidR="003B4A5D" w:rsidRDefault="003B4A5D" w:rsidP="003B4A5D">
      <w:pPr>
        <w:widowControl w:val="0"/>
        <w:autoSpaceDE w:val="0"/>
        <w:autoSpaceDN w:val="0"/>
        <w:adjustRightInd w:val="0"/>
        <w:jc w:val="both"/>
      </w:pPr>
    </w:p>
    <w:p w:rsidR="003B4A5D" w:rsidRDefault="003B4A5D" w:rsidP="003B4A5D">
      <w:pPr>
        <w:rPr>
          <w:rFonts w:eastAsia="MS Mincho"/>
          <w:b/>
        </w:rPr>
      </w:pPr>
      <w:r w:rsidRPr="006A7AB5">
        <w:rPr>
          <w:rFonts w:eastAsia="MS Mincho"/>
          <w:b/>
        </w:rPr>
        <w:t>RO č. 11</w:t>
      </w:r>
      <w:r>
        <w:rPr>
          <w:rFonts w:eastAsia="MS Mincho"/>
          <w:b/>
        </w:rPr>
        <w:t>8</w:t>
      </w:r>
      <w:r w:rsidRPr="006A7AB5">
        <w:rPr>
          <w:rFonts w:eastAsia="MS Mincho"/>
          <w:b/>
        </w:rPr>
        <w:t xml:space="preserve">  ve výši </w:t>
      </w:r>
      <w:r>
        <w:rPr>
          <w:rFonts w:eastAsia="MS Mincho"/>
          <w:b/>
        </w:rPr>
        <w:t>500</w:t>
      </w:r>
      <w:r w:rsidRPr="006A7AB5">
        <w:rPr>
          <w:rFonts w:eastAsia="MS Mincho"/>
          <w:b/>
        </w:rPr>
        <w:t>.000 Kč</w:t>
      </w:r>
      <w:r>
        <w:rPr>
          <w:rFonts w:eastAsia="MS Mincho"/>
          <w:b/>
        </w:rPr>
        <w:t xml:space="preserve">  </w:t>
      </w:r>
    </w:p>
    <w:p w:rsidR="003B4A5D" w:rsidRDefault="003B4A5D" w:rsidP="003B4A5D">
      <w:pPr>
        <w:jc w:val="both"/>
      </w:pPr>
      <w:r>
        <w:t xml:space="preserve">Přesun finančních prostředků v rámci rozpočtu majetkového odboru z akce MŠ U Parku, pracoviště Lidická – vybudování nové třídy, která se nebude v letošním roce realizovat,  na akci „Výměna části střešní krytiny objektu Na Ostrově č. p. 1415“. Na akci je v rozpočtu již schválená částka 1.000.000 Kč. Na základě technické prohlídky byl zjištěn havarijní stav střešní krytiny ve větším rozsahu, než se původně předpokládalo. </w:t>
      </w:r>
    </w:p>
    <w:p w:rsidR="003B4A5D" w:rsidRDefault="003B4A5D" w:rsidP="003B4A5D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772 – 3613 – 5171  + </w:t>
      </w:r>
    </w:p>
    <w:p w:rsidR="003B4A5D" w:rsidRDefault="003B4A5D" w:rsidP="003B4A5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</w:r>
      <w:r>
        <w:tab/>
        <w:t>775 – 3111 – 6121  -</w:t>
      </w:r>
      <w:bookmarkStart w:id="0" w:name="_GoBack"/>
      <w:bookmarkEnd w:id="0"/>
    </w:p>
    <w:sectPr w:rsidR="003B4A5D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E5EAF"/>
    <w:rsid w:val="000E7D3F"/>
    <w:rsid w:val="00102722"/>
    <w:rsid w:val="00124687"/>
    <w:rsid w:val="001263FF"/>
    <w:rsid w:val="001665E9"/>
    <w:rsid w:val="001A4322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5F93"/>
    <w:rsid w:val="002B0832"/>
    <w:rsid w:val="002B46D6"/>
    <w:rsid w:val="002E3C56"/>
    <w:rsid w:val="00335638"/>
    <w:rsid w:val="00357198"/>
    <w:rsid w:val="00371FB1"/>
    <w:rsid w:val="003B4A5D"/>
    <w:rsid w:val="003C3904"/>
    <w:rsid w:val="003D4F75"/>
    <w:rsid w:val="003D5DA3"/>
    <w:rsid w:val="003E1120"/>
    <w:rsid w:val="003E3099"/>
    <w:rsid w:val="003F19A8"/>
    <w:rsid w:val="003F412F"/>
    <w:rsid w:val="003F60E2"/>
    <w:rsid w:val="00403DFF"/>
    <w:rsid w:val="004133EB"/>
    <w:rsid w:val="004220EB"/>
    <w:rsid w:val="00434BF1"/>
    <w:rsid w:val="0044356B"/>
    <w:rsid w:val="004538BF"/>
    <w:rsid w:val="00471F08"/>
    <w:rsid w:val="00473D88"/>
    <w:rsid w:val="00482300"/>
    <w:rsid w:val="004D5D71"/>
    <w:rsid w:val="004F0D09"/>
    <w:rsid w:val="004F111F"/>
    <w:rsid w:val="004F5290"/>
    <w:rsid w:val="004F6997"/>
    <w:rsid w:val="00504390"/>
    <w:rsid w:val="00515C95"/>
    <w:rsid w:val="005265A1"/>
    <w:rsid w:val="005641A9"/>
    <w:rsid w:val="00571569"/>
    <w:rsid w:val="005B0D8A"/>
    <w:rsid w:val="005D076E"/>
    <w:rsid w:val="005F65ED"/>
    <w:rsid w:val="00620132"/>
    <w:rsid w:val="006377D2"/>
    <w:rsid w:val="0064265E"/>
    <w:rsid w:val="00691575"/>
    <w:rsid w:val="00696155"/>
    <w:rsid w:val="006A49B4"/>
    <w:rsid w:val="006C1765"/>
    <w:rsid w:val="006F3E0B"/>
    <w:rsid w:val="007116A8"/>
    <w:rsid w:val="00717DE3"/>
    <w:rsid w:val="0073534B"/>
    <w:rsid w:val="0075777C"/>
    <w:rsid w:val="0077043F"/>
    <w:rsid w:val="00770D77"/>
    <w:rsid w:val="007A4057"/>
    <w:rsid w:val="007A5C7D"/>
    <w:rsid w:val="007D1DDA"/>
    <w:rsid w:val="007D5C47"/>
    <w:rsid w:val="007F369C"/>
    <w:rsid w:val="00803085"/>
    <w:rsid w:val="00820DE6"/>
    <w:rsid w:val="008375CA"/>
    <w:rsid w:val="008621CC"/>
    <w:rsid w:val="00870E11"/>
    <w:rsid w:val="008724A4"/>
    <w:rsid w:val="008F1F41"/>
    <w:rsid w:val="008F2CF5"/>
    <w:rsid w:val="00907975"/>
    <w:rsid w:val="00907D6D"/>
    <w:rsid w:val="00910B6B"/>
    <w:rsid w:val="0092162F"/>
    <w:rsid w:val="0093792A"/>
    <w:rsid w:val="00937EEE"/>
    <w:rsid w:val="009509E1"/>
    <w:rsid w:val="00951B50"/>
    <w:rsid w:val="00954125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1209"/>
    <w:rsid w:val="00B43F96"/>
    <w:rsid w:val="00B57CAE"/>
    <w:rsid w:val="00B62BB4"/>
    <w:rsid w:val="00B632DC"/>
    <w:rsid w:val="00B65A78"/>
    <w:rsid w:val="00B81C85"/>
    <w:rsid w:val="00B969C3"/>
    <w:rsid w:val="00BA284D"/>
    <w:rsid w:val="00BA75B3"/>
    <w:rsid w:val="00BC16ED"/>
    <w:rsid w:val="00BE6136"/>
    <w:rsid w:val="00C465EB"/>
    <w:rsid w:val="00C56885"/>
    <w:rsid w:val="00C72F33"/>
    <w:rsid w:val="00C86D21"/>
    <w:rsid w:val="00CA78AC"/>
    <w:rsid w:val="00CD3E0F"/>
    <w:rsid w:val="00CF4D00"/>
    <w:rsid w:val="00D14D10"/>
    <w:rsid w:val="00D3175B"/>
    <w:rsid w:val="00D42105"/>
    <w:rsid w:val="00D55BDE"/>
    <w:rsid w:val="00D910D9"/>
    <w:rsid w:val="00D92952"/>
    <w:rsid w:val="00D93D24"/>
    <w:rsid w:val="00DF0198"/>
    <w:rsid w:val="00DF29A0"/>
    <w:rsid w:val="00E0541F"/>
    <w:rsid w:val="00E14D80"/>
    <w:rsid w:val="00E226CE"/>
    <w:rsid w:val="00E31475"/>
    <w:rsid w:val="00E3654E"/>
    <w:rsid w:val="00E40CEA"/>
    <w:rsid w:val="00E64152"/>
    <w:rsid w:val="00E93088"/>
    <w:rsid w:val="00EE5F83"/>
    <w:rsid w:val="00EE79EC"/>
    <w:rsid w:val="00EF11D3"/>
    <w:rsid w:val="00F148ED"/>
    <w:rsid w:val="00F22591"/>
    <w:rsid w:val="00F743D8"/>
    <w:rsid w:val="00F757F0"/>
    <w:rsid w:val="00F96978"/>
    <w:rsid w:val="00FA710A"/>
    <w:rsid w:val="00FD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uiPriority w:val="1"/>
    <w:qFormat/>
    <w:rsid w:val="00803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DED3-38F2-40C1-A7DD-F1943F56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2</Pages>
  <Words>209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51</cp:revision>
  <cp:lastPrinted>2018-09-06T10:48:00Z</cp:lastPrinted>
  <dcterms:created xsi:type="dcterms:W3CDTF">2018-01-15T11:56:00Z</dcterms:created>
  <dcterms:modified xsi:type="dcterms:W3CDTF">2018-09-10T11:31:00Z</dcterms:modified>
</cp:coreProperties>
</file>