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4F" w:rsidRDefault="000C4B4F" w:rsidP="000C4B4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7723D" w:rsidRDefault="0077723D" w:rsidP="0077723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124/1</w:t>
      </w:r>
      <w:r w:rsidR="007A761A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7723D" w:rsidRDefault="0077723D" w:rsidP="0077723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7723D" w:rsidRDefault="0077723D" w:rsidP="0077723D">
      <w:pPr>
        <w:rPr>
          <w:lang w:eastAsia="cs-CZ"/>
        </w:rPr>
      </w:pPr>
      <w:r>
        <w:rPr>
          <w:lang w:eastAsia="cs-CZ"/>
        </w:rPr>
        <w:t>K projednání v radě města dne 17. dubna 2019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76FF2" w:rsidRPr="00476FF2" w:rsidRDefault="00476FF2" w:rsidP="00476FF2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7A761A" w:rsidRPr="00EA2566" w:rsidRDefault="007A761A" w:rsidP="007A761A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Kan</w:t>
      </w:r>
      <w:r w:rsidR="000C4B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oistický klub Otava Strakonice 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žádost o krátkodobé užívání pozemku </w:t>
      </w:r>
    </w:p>
    <w:p w:rsidR="007A761A" w:rsidRPr="00EA2566" w:rsidRDefault="007A761A" w:rsidP="007A761A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7A761A" w:rsidRPr="00EA2566" w:rsidRDefault="007A761A" w:rsidP="00AC094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A761A" w:rsidRPr="00EA2566" w:rsidRDefault="007A761A" w:rsidP="00AC0945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7A761A" w:rsidRPr="00EA2566" w:rsidRDefault="007A761A" w:rsidP="007A761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7A761A" w:rsidRPr="00EA2566" w:rsidRDefault="007A761A" w:rsidP="007A761A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z titulu majitele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317/1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. Strakonice, obec Strakonice, s krátkodobým a bezúplatným užíváním předmětného pozemku, za účelem parkování vozidel při veřejných závodech slalomu. </w:t>
      </w:r>
    </w:p>
    <w:p w:rsidR="007A761A" w:rsidRPr="00EA2566" w:rsidRDefault="007A761A" w:rsidP="007A761A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Užívání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317/1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. Strakonice je povoleno ve dnech  29. 6.  – </w:t>
      </w:r>
      <w:proofErr w:type="gramStart"/>
      <w:r w:rsidRPr="00EA2566">
        <w:rPr>
          <w:rFonts w:eastAsia="Times New Roman" w:cs="Times New Roman"/>
          <w:szCs w:val="24"/>
          <w:lang w:eastAsia="cs-CZ"/>
        </w:rPr>
        <w:t>1.7. 2018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a dále 5.10. – 7.10.2018, pro Kanoistický klub Otava Strakonice, 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Radomyšlská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 522, Strakonice. </w:t>
      </w:r>
    </w:p>
    <w:p w:rsidR="007A761A" w:rsidRPr="00EA2566" w:rsidRDefault="007A761A" w:rsidP="007A761A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Vzhledem k tomu, že pozemek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317/1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 Strakonice je součástí předmětu nájmu Nájemní smlouvy číslo 99-050, dodatk</w:t>
      </w:r>
      <w:r>
        <w:rPr>
          <w:rFonts w:eastAsia="Times New Roman" w:cs="Times New Roman"/>
          <w:szCs w:val="24"/>
          <w:lang w:eastAsia="cs-CZ"/>
        </w:rPr>
        <w:t>u</w:t>
      </w:r>
      <w:r w:rsidRPr="00EA2566">
        <w:rPr>
          <w:rFonts w:eastAsia="Times New Roman" w:cs="Times New Roman"/>
          <w:szCs w:val="24"/>
          <w:lang w:eastAsia="cs-CZ"/>
        </w:rPr>
        <w:t xml:space="preserve"> č. 3 mezi městem Strakonice a společností AGROKAT spol. s r.o., 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Krtská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 55, 387 11 Katovice, je souhlas města Strakonice podmíněn souhlasem společnosti AGROKAT spol. s r.o.</w:t>
      </w:r>
    </w:p>
    <w:p w:rsidR="007A761A" w:rsidRPr="00375904" w:rsidRDefault="007A761A" w:rsidP="007A761A">
      <w:pPr>
        <w:spacing w:after="0"/>
        <w:rPr>
          <w:rFonts w:eastAsia="Times New Roman" w:cs="Times New Roman"/>
          <w:szCs w:val="24"/>
          <w:lang w:eastAsia="cs-CZ"/>
        </w:rPr>
      </w:pPr>
      <w:r w:rsidRPr="00375904">
        <w:rPr>
          <w:rFonts w:eastAsia="Times New Roman" w:cs="Times New Roman"/>
          <w:szCs w:val="24"/>
          <w:lang w:eastAsia="cs-CZ"/>
        </w:rPr>
        <w:t xml:space="preserve">Tento souhlas nenahrazuje souhlas odboru dopravy MěÚ Strakonice. </w:t>
      </w:r>
    </w:p>
    <w:p w:rsidR="007A761A" w:rsidRDefault="007A761A" w:rsidP="004F7847">
      <w:pPr>
        <w:spacing w:after="0"/>
        <w:rPr>
          <w:rFonts w:eastAsia="Times New Roman" w:cs="Times New Roman"/>
          <w:szCs w:val="24"/>
          <w:lang w:eastAsia="cs-CZ"/>
        </w:rPr>
      </w:pPr>
    </w:p>
    <w:p w:rsidR="00B01495" w:rsidRDefault="00B10442" w:rsidP="00B01495">
      <w:pPr>
        <w:pStyle w:val="Nadpis2"/>
      </w:pPr>
      <w:r>
        <w:t>2</w:t>
      </w:r>
      <w:r w:rsidR="00B01495" w:rsidRPr="00832FEF">
        <w:t>)</w:t>
      </w:r>
      <w:r w:rsidR="00F1126C">
        <w:t xml:space="preserve"> „</w:t>
      </w:r>
      <w:proofErr w:type="spellStart"/>
      <w:r w:rsidR="00F1126C">
        <w:t>Hajská</w:t>
      </w:r>
      <w:proofErr w:type="spellEnd"/>
      <w:r w:rsidR="00F1126C">
        <w:t xml:space="preserve"> – vodovod – I. etapa“ -</w:t>
      </w:r>
      <w:r w:rsidR="00AC0945">
        <w:t xml:space="preserve"> Smlouva o vypořádání závazků </w:t>
      </w:r>
    </w:p>
    <w:p w:rsidR="00B01495" w:rsidRDefault="00B01495" w:rsidP="00B77097">
      <w:pPr>
        <w:spacing w:after="0"/>
      </w:pPr>
    </w:p>
    <w:p w:rsidR="00B77097" w:rsidRPr="00EA2566" w:rsidRDefault="00B77097" w:rsidP="00B7709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77097" w:rsidRPr="00EA2566" w:rsidRDefault="00B77097" w:rsidP="00B77097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B01495" w:rsidRPr="00511A33" w:rsidRDefault="00B01495" w:rsidP="00B01495">
      <w:pPr>
        <w:pStyle w:val="Nadpis3"/>
      </w:pPr>
      <w:r w:rsidRPr="00511A33">
        <w:t>I. Bere na vědomí</w:t>
      </w:r>
    </w:p>
    <w:p w:rsidR="00B01495" w:rsidRDefault="00B01495" w:rsidP="00B01495">
      <w:pPr>
        <w:pStyle w:val="Bezmezer"/>
      </w:pPr>
      <w:r>
        <w:t>skutečnost, že smlouva o dílo na realizaci stavby: „</w:t>
      </w:r>
      <w:proofErr w:type="spellStart"/>
      <w:r>
        <w:t>Hajská</w:t>
      </w:r>
      <w:proofErr w:type="spellEnd"/>
      <w:r>
        <w:t xml:space="preserve"> – vodovod – I. etapa“ nebyla v registru smluv uveřejněna včas  v souladu se zákonem o registru smluv č. 340/2015 Sb.,</w:t>
      </w:r>
    </w:p>
    <w:p w:rsidR="00B01495" w:rsidRPr="00511A33" w:rsidRDefault="00B01495" w:rsidP="00B01495">
      <w:pPr>
        <w:pStyle w:val="Nadpis3"/>
      </w:pPr>
      <w:r w:rsidRPr="00511A33">
        <w:t>II. Souhlasí</w:t>
      </w:r>
    </w:p>
    <w:p w:rsidR="00B01495" w:rsidRDefault="00B01495" w:rsidP="00B01495">
      <w:pPr>
        <w:pStyle w:val="Bezmezer"/>
      </w:pPr>
      <w:r>
        <w:t xml:space="preserve">s uzavřením </w:t>
      </w:r>
      <w:r w:rsidR="00AC0945">
        <w:t>S</w:t>
      </w:r>
      <w:r>
        <w:t>mlouvy o vypořádání závazků vzájemných práv a povinností mezi městem Strakonice a zhotovitelem předmětné stavby – společností TRKOVSKY s.r.o., Na Padesátníku I 573, Liboc, 160 00 Praha 6,  IČ: 26112973, vyplývajících ze smlouvy o dílo na realizaci stavby: „</w:t>
      </w:r>
      <w:proofErr w:type="spellStart"/>
      <w:r>
        <w:t>Hajská</w:t>
      </w:r>
      <w:proofErr w:type="spellEnd"/>
      <w:r>
        <w:t xml:space="preserve"> – vodovod – I. etapa“. Předmětem smlouvy je prohlášení smluvních stran, kterým si strany vzájemně stvrzují, že obsah vzájemných práv a povinností, který touto smlouvou nově sjednávají, je zcela a beze zbytku vyjádřen textem původně sjednané smlouvy</w:t>
      </w:r>
      <w:r w:rsidRPr="00511A33">
        <w:rPr>
          <w:color w:val="000000" w:themeColor="text1"/>
        </w:rPr>
        <w:t xml:space="preserve">. </w:t>
      </w:r>
      <w:r>
        <w:t>A dále, že veškerá vzájemně poskytnutá plnění na základě smlouvy o dílo považují za plnění dle této smlouvy, a že v souvislosti se vzájemně poskytnutém plnění nebudou smluvní strany vzájemně vznášet vůči sobě nároky z titulu bezdůvodného obohacení.</w:t>
      </w:r>
    </w:p>
    <w:p w:rsidR="00B01495" w:rsidRPr="00511A33" w:rsidRDefault="00B01495" w:rsidP="00B01495">
      <w:pPr>
        <w:pStyle w:val="Nadpis3"/>
      </w:pPr>
      <w:r w:rsidRPr="00511A33">
        <w:t>III. Pověřuje</w:t>
      </w:r>
    </w:p>
    <w:p w:rsidR="00B01495" w:rsidRDefault="00B01495" w:rsidP="00B01495">
      <w:pPr>
        <w:pStyle w:val="Bezmezer"/>
      </w:pPr>
      <w:r>
        <w:t>starostu města podpisem předmětné smlouvy o vypořádání závazků a majetkový odbor města Strakonice zveřejněním této smlouvy dle zákona o registru smluv č. 340/2015 Sb.</w:t>
      </w:r>
    </w:p>
    <w:p w:rsidR="00002810" w:rsidRDefault="00002810" w:rsidP="00B01495">
      <w:pPr>
        <w:spacing w:after="0"/>
        <w:rPr>
          <w:rFonts w:eastAsia="Times New Roman" w:cs="Times New Roman"/>
          <w:szCs w:val="24"/>
          <w:lang w:eastAsia="cs-CZ"/>
        </w:rPr>
      </w:pPr>
    </w:p>
    <w:p w:rsidR="00002810" w:rsidRPr="00BB7EF7" w:rsidRDefault="00002810" w:rsidP="00B01495">
      <w:pPr>
        <w:spacing w:after="0"/>
        <w:rPr>
          <w:rFonts w:eastAsia="Times New Roman" w:cs="Times New Roman"/>
          <w:szCs w:val="24"/>
          <w:lang w:eastAsia="cs-CZ"/>
        </w:rPr>
      </w:pPr>
    </w:p>
    <w:p w:rsidR="00A84770" w:rsidRDefault="00A84770" w:rsidP="00A84770">
      <w:pPr>
        <w:pStyle w:val="Nadpis2"/>
        <w:spacing w:before="0"/>
      </w:pPr>
      <w:r>
        <w:t xml:space="preserve">3) ÚV Pracejovice – rekonstrukce a modernizace – jímání vody – uzavření dodatku </w:t>
      </w:r>
      <w:proofErr w:type="gramStart"/>
      <w:r>
        <w:t>č.11</w:t>
      </w:r>
      <w:proofErr w:type="gramEnd"/>
    </w:p>
    <w:p w:rsidR="00A84770" w:rsidRDefault="00A84770" w:rsidP="00A84770">
      <w:pPr>
        <w:spacing w:after="0"/>
      </w:pPr>
    </w:p>
    <w:p w:rsidR="00A84770" w:rsidRDefault="00A84770" w:rsidP="00A84770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A84770" w:rsidRDefault="00A84770" w:rsidP="00A84770">
      <w:pPr>
        <w:pStyle w:val="Zhlav"/>
        <w:tabs>
          <w:tab w:val="left" w:pos="708"/>
        </w:tabs>
      </w:pPr>
      <w:r>
        <w:t>RM po projednání</w:t>
      </w:r>
    </w:p>
    <w:p w:rsidR="00A84770" w:rsidRDefault="00A84770" w:rsidP="00A84770">
      <w:pPr>
        <w:pStyle w:val="Nadpis3"/>
        <w:spacing w:before="0"/>
      </w:pPr>
      <w:r>
        <w:t>I. Souhlasí</w:t>
      </w:r>
    </w:p>
    <w:p w:rsidR="00A84770" w:rsidRDefault="00A84770" w:rsidP="00A84770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se změnou termínu dokončení stavby „ÚV Pracejovice – rekonstrukce a modernizace – jímání vody“. Stavba bude dle harmonogramu dokončena do </w:t>
      </w:r>
      <w:proofErr w:type="gramStart"/>
      <w:r>
        <w:rPr>
          <w:bCs/>
        </w:rPr>
        <w:t>31.8.2020</w:t>
      </w:r>
      <w:proofErr w:type="gramEnd"/>
      <w:r>
        <w:rPr>
          <w:bCs/>
        </w:rPr>
        <w:t>.</w:t>
      </w:r>
    </w:p>
    <w:p w:rsidR="00A84770" w:rsidRDefault="00A84770" w:rsidP="00A84770">
      <w:pPr>
        <w:pStyle w:val="Nadpis3"/>
        <w:spacing w:before="0"/>
      </w:pPr>
      <w:r>
        <w:lastRenderedPageBreak/>
        <w:t>II. Souhlasí</w:t>
      </w:r>
    </w:p>
    <w:p w:rsidR="00A84770" w:rsidRDefault="00A84770" w:rsidP="00A84770">
      <w:pPr>
        <w:pStyle w:val="Zhlav"/>
        <w:tabs>
          <w:tab w:val="left" w:pos="708"/>
        </w:tabs>
        <w:rPr>
          <w:bCs/>
        </w:rPr>
      </w:pPr>
      <w:r>
        <w:rPr>
          <w:bCs/>
        </w:rPr>
        <w:t>se změnou způsobu oceňování prací, které jsou předmětem změn v rozsahu předmětu díla (víceprací), následujícím způsobem:</w:t>
      </w:r>
    </w:p>
    <w:p w:rsidR="00A84770" w:rsidRPr="00C20B11" w:rsidRDefault="00A84770" w:rsidP="00A84770">
      <w:pPr>
        <w:pStyle w:val="Zhlav"/>
        <w:tabs>
          <w:tab w:val="left" w:pos="708"/>
        </w:tabs>
        <w:rPr>
          <w:rFonts w:cs="Times New Roman"/>
          <w:bCs/>
          <w:szCs w:val="24"/>
        </w:rPr>
      </w:pPr>
      <w:r w:rsidRPr="00C20B11">
        <w:rPr>
          <w:rFonts w:cs="Times New Roman"/>
          <w:bCs/>
          <w:szCs w:val="24"/>
        </w:rPr>
        <w:t xml:space="preserve">- </w:t>
      </w:r>
      <w:r w:rsidRPr="00C20B11">
        <w:rPr>
          <w:rFonts w:cs="Times New Roman"/>
          <w:szCs w:val="24"/>
        </w:rPr>
        <w:t>nebudou-li práce, které jsou předmětem změn v rozsahu předmětu díla proti položkovému rozpočtu obsaženy v rozpočtu zhotovitele, použije zhotovitel pro stanovení jednotkových cen změn v rozsahu předmětu díla proti položkovému rozpočtu ceny vlastní kalkulované</w:t>
      </w:r>
      <w:r w:rsidR="00002810">
        <w:rPr>
          <w:rFonts w:cs="Times New Roman"/>
          <w:szCs w:val="24"/>
        </w:rPr>
        <w:t xml:space="preserve"> ve výši</w:t>
      </w:r>
      <w:r w:rsidRPr="00C20B11">
        <w:rPr>
          <w:rFonts w:cs="Times New Roman"/>
          <w:szCs w:val="24"/>
        </w:rPr>
        <w:t xml:space="preserve"> maximálně dle Sborníků cen stavebních prací, vydané firmou URS PRAHA, a. s., v cenové úrov</w:t>
      </w:r>
      <w:r>
        <w:t>ni platné v době zahájení části stavby jímání, tzn. v roce 2018.</w:t>
      </w:r>
    </w:p>
    <w:p w:rsidR="00A84770" w:rsidRDefault="00A84770" w:rsidP="00A84770">
      <w:pPr>
        <w:pStyle w:val="Nadpis3"/>
        <w:spacing w:before="0"/>
      </w:pPr>
      <w:r>
        <w:t>III. Souhlasí</w:t>
      </w:r>
    </w:p>
    <w:p w:rsidR="00A84770" w:rsidRDefault="00A84770" w:rsidP="00A84770">
      <w:pPr>
        <w:spacing w:after="0"/>
      </w:pPr>
      <w:r>
        <w:t xml:space="preserve">s uzavřením dodatku </w:t>
      </w:r>
      <w:proofErr w:type="gramStart"/>
      <w:r>
        <w:t>č.11</w:t>
      </w:r>
      <w:proofErr w:type="gramEnd"/>
      <w:r>
        <w:t xml:space="preserve"> se zhotovitelem stavby „Sdružení ARKO – PROTOM – MOTA – ENGIL“ zastoupený společností ARKO TECHNOLOGY</w:t>
      </w:r>
      <w:r w:rsidR="00002810">
        <w:t>,</w:t>
      </w:r>
      <w:r>
        <w:t xml:space="preserve"> </w:t>
      </w:r>
      <w:proofErr w:type="spellStart"/>
      <w:r>
        <w:t>a.s</w:t>
      </w:r>
      <w:proofErr w:type="spellEnd"/>
      <w:r>
        <w:t xml:space="preserve">, jakožto vedoucí účastník sdružení. Předmětem dodatku jsou výše uvedené změny termínu dokončení stavby a změna způsobu oceňování případných víceprací. </w:t>
      </w:r>
    </w:p>
    <w:p w:rsidR="00A84770" w:rsidRDefault="00A84770" w:rsidP="00A84770">
      <w:pPr>
        <w:pStyle w:val="Nadpis3"/>
        <w:spacing w:before="0"/>
      </w:pPr>
      <w:r>
        <w:t>IV. Pověřuje</w:t>
      </w:r>
    </w:p>
    <w:p w:rsidR="00A84770" w:rsidRDefault="00A84770" w:rsidP="00A84770">
      <w:pPr>
        <w:spacing w:after="0"/>
      </w:pPr>
      <w:r>
        <w:t xml:space="preserve">starostu města k uzavření předmětného dodatku </w:t>
      </w:r>
      <w:proofErr w:type="gramStart"/>
      <w:r>
        <w:t>č.11</w:t>
      </w:r>
      <w:proofErr w:type="gramEnd"/>
      <w:r>
        <w:t>.</w:t>
      </w:r>
    </w:p>
    <w:p w:rsidR="00A84770" w:rsidRDefault="00A84770" w:rsidP="00A84770">
      <w:pPr>
        <w:spacing w:after="0"/>
        <w:rPr>
          <w:rFonts w:eastAsia="Times New Roman" w:cs="Times New Roman"/>
          <w:szCs w:val="24"/>
          <w:lang w:eastAsia="cs-CZ"/>
        </w:rPr>
      </w:pPr>
    </w:p>
    <w:p w:rsidR="00F35038" w:rsidRPr="00F35038" w:rsidRDefault="00F35038" w:rsidP="00002810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4</w:t>
      </w:r>
      <w:r w:rsidRPr="00F35038">
        <w:rPr>
          <w:rFonts w:eastAsia="Times New Roman"/>
          <w:snapToGrid w:val="0"/>
          <w:lang w:eastAsia="cs-CZ"/>
        </w:rPr>
        <w:t>) Oprava „Komunikace podél „PO“ – Na Ohradě – Strakonice“, na pozemcích v majetku města</w:t>
      </w:r>
    </w:p>
    <w:p w:rsidR="00002810" w:rsidRDefault="00002810" w:rsidP="00002810">
      <w:pPr>
        <w:spacing w:after="0"/>
        <w:rPr>
          <w:rFonts w:eastAsia="Times New Roman" w:cs="Times New Roman"/>
          <w:szCs w:val="24"/>
          <w:lang w:eastAsia="cs-CZ"/>
        </w:rPr>
      </w:pPr>
    </w:p>
    <w:p w:rsidR="00F35038" w:rsidRPr="00F35038" w:rsidRDefault="00F35038" w:rsidP="00F35038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</w:p>
    <w:p w:rsidR="00F35038" w:rsidRPr="00F35038" w:rsidRDefault="00F35038" w:rsidP="00F3503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35038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F35038" w:rsidRPr="00F35038" w:rsidRDefault="00F35038" w:rsidP="00F3503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F35038">
        <w:rPr>
          <w:rFonts w:eastAsia="Times New Roman" w:cs="Times New Roman"/>
          <w:szCs w:val="24"/>
          <w:lang w:eastAsia="cs-CZ"/>
        </w:rPr>
        <w:t>Rada města po projednání</w:t>
      </w:r>
    </w:p>
    <w:p w:rsidR="00F35038" w:rsidRPr="00F35038" w:rsidRDefault="00F35038" w:rsidP="00F35038">
      <w:pPr>
        <w:pStyle w:val="Nadpis3"/>
        <w:rPr>
          <w:rFonts w:eastAsia="Times New Roman"/>
          <w:lang w:eastAsia="cs-CZ"/>
        </w:rPr>
      </w:pPr>
      <w:r w:rsidRPr="00F35038">
        <w:rPr>
          <w:rFonts w:eastAsia="Times New Roman"/>
          <w:lang w:eastAsia="cs-CZ"/>
        </w:rPr>
        <w:t xml:space="preserve">I. Souhlasí </w:t>
      </w:r>
    </w:p>
    <w:p w:rsidR="00F35038" w:rsidRPr="00F35038" w:rsidRDefault="00F35038" w:rsidP="00F35038">
      <w:pPr>
        <w:spacing w:after="0"/>
        <w:rPr>
          <w:rFonts w:eastAsia="Times New Roman" w:cs="Times New Roman"/>
          <w:szCs w:val="24"/>
          <w:lang w:eastAsia="cs-CZ"/>
        </w:rPr>
      </w:pPr>
      <w:r w:rsidRPr="00F35038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F35038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F35038">
        <w:rPr>
          <w:rFonts w:eastAsia="Times New Roman" w:cs="Times New Roman"/>
          <w:szCs w:val="24"/>
          <w:lang w:eastAsia="cs-CZ"/>
        </w:rPr>
        <w:t>č.p.</w:t>
      </w:r>
      <w:proofErr w:type="gramEnd"/>
      <w:r w:rsidRPr="00F35038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F35038">
        <w:rPr>
          <w:rFonts w:eastAsia="Times New Roman" w:cs="Times New Roman"/>
          <w:snapToGrid w:val="0"/>
          <w:szCs w:val="24"/>
          <w:lang w:eastAsia="cs-CZ"/>
        </w:rPr>
        <w:t xml:space="preserve">k podání nabídky na opravu realizaci opravy  </w:t>
      </w:r>
      <w:r w:rsidRPr="00F35038">
        <w:rPr>
          <w:rFonts w:eastAsia="Times New Roman" w:cs="Times New Roman"/>
          <w:bCs/>
          <w:snapToGrid w:val="0"/>
          <w:szCs w:val="24"/>
          <w:lang w:eastAsia="cs-CZ"/>
        </w:rPr>
        <w:t>„Komunikace podél „PO“ – Na Ohradě – Strakonice.</w:t>
      </w:r>
    </w:p>
    <w:p w:rsidR="00F35038" w:rsidRPr="00F35038" w:rsidRDefault="00F35038" w:rsidP="00F35038">
      <w:pPr>
        <w:pStyle w:val="Nadpis3"/>
        <w:rPr>
          <w:rFonts w:eastAsia="Times New Roman"/>
          <w:lang w:eastAsia="cs-CZ"/>
        </w:rPr>
      </w:pPr>
      <w:r w:rsidRPr="00F35038">
        <w:rPr>
          <w:rFonts w:eastAsia="Times New Roman"/>
          <w:lang w:eastAsia="cs-CZ"/>
        </w:rPr>
        <w:t>II. Souhlasí</w:t>
      </w:r>
    </w:p>
    <w:p w:rsidR="00F35038" w:rsidRPr="00F35038" w:rsidRDefault="00F35038" w:rsidP="00F35038">
      <w:pPr>
        <w:keepNext/>
        <w:keepLines/>
        <w:spacing w:before="40" w:after="0"/>
        <w:outlineLvl w:val="2"/>
        <w:rPr>
          <w:rFonts w:eastAsiaTheme="majorEastAsia" w:cs="Times New Roman"/>
          <w:bCs/>
          <w:szCs w:val="24"/>
          <w:lang w:eastAsia="cs-CZ"/>
        </w:rPr>
      </w:pPr>
      <w:r w:rsidRPr="00F35038">
        <w:rPr>
          <w:rFonts w:eastAsiaTheme="majorEastAsia" w:cs="Times New Roman"/>
          <w:bCs/>
          <w:szCs w:val="24"/>
          <w:lang w:eastAsia="cs-CZ"/>
        </w:rPr>
        <w:t xml:space="preserve">s uzavřením smlouvy s uchazečem firmou </w:t>
      </w:r>
      <w:r w:rsidRPr="00F35038">
        <w:rPr>
          <w:rFonts w:eastAsiaTheme="majorEastAsia" w:cs="Times New Roman"/>
          <w:szCs w:val="24"/>
          <w:lang w:eastAsia="cs-CZ"/>
        </w:rPr>
        <w:t xml:space="preserve">ZNAKON, a.s., </w:t>
      </w:r>
      <w:proofErr w:type="gramStart"/>
      <w:r w:rsidRPr="00F35038">
        <w:rPr>
          <w:rFonts w:eastAsiaTheme="majorEastAsia" w:cs="Times New Roman"/>
          <w:szCs w:val="24"/>
          <w:lang w:eastAsia="cs-CZ"/>
        </w:rPr>
        <w:t>č.p.</w:t>
      </w:r>
      <w:proofErr w:type="gramEnd"/>
      <w:r w:rsidRPr="00F35038">
        <w:rPr>
          <w:rFonts w:eastAsiaTheme="majorEastAsia" w:cs="Times New Roman"/>
          <w:szCs w:val="24"/>
          <w:lang w:eastAsia="cs-CZ"/>
        </w:rPr>
        <w:t xml:space="preserve"> 44, 386 01 Sousedovice, IČ: 26018055</w:t>
      </w:r>
      <w:r w:rsidRPr="00F35038">
        <w:rPr>
          <w:rFonts w:eastAsiaTheme="majorEastAsia" w:cs="Times New Roman"/>
          <w:bCs/>
          <w:snapToGrid w:val="0"/>
          <w:szCs w:val="24"/>
          <w:lang w:eastAsia="cs-CZ"/>
        </w:rPr>
        <w:t>.</w:t>
      </w:r>
      <w:r w:rsidRPr="00F35038">
        <w:rPr>
          <w:rFonts w:eastAsiaTheme="majorEastAsia" w:cs="Times New Roman"/>
          <w:bCs/>
          <w:szCs w:val="24"/>
          <w:lang w:eastAsia="cs-CZ"/>
        </w:rPr>
        <w:t xml:space="preserve">, na provedení opravy komunikace </w:t>
      </w:r>
      <w:r w:rsidRPr="00F35038">
        <w:rPr>
          <w:rFonts w:eastAsiaTheme="majorEastAsia" w:cs="Times New Roman"/>
          <w:bCs/>
          <w:snapToGrid w:val="0"/>
          <w:szCs w:val="24"/>
          <w:lang w:eastAsia="cs-CZ"/>
        </w:rPr>
        <w:t>„Komunikace podél „PO“ – Na Ohradě – Strakonice“</w:t>
      </w:r>
      <w:r w:rsidRPr="00F35038">
        <w:rPr>
          <w:rFonts w:eastAsiaTheme="majorEastAsia" w:cs="Times New Roman"/>
          <w:bCs/>
          <w:szCs w:val="24"/>
          <w:lang w:eastAsia="cs-CZ"/>
        </w:rPr>
        <w:t xml:space="preserve">, za cenu 481.926,99 Kč </w:t>
      </w:r>
      <w:proofErr w:type="spellStart"/>
      <w:r w:rsidRPr="00F35038">
        <w:rPr>
          <w:rFonts w:eastAsiaTheme="majorEastAsia" w:cs="Times New Roman"/>
          <w:bCs/>
          <w:szCs w:val="24"/>
          <w:lang w:eastAsia="cs-CZ"/>
        </w:rPr>
        <w:t>nez</w:t>
      </w:r>
      <w:proofErr w:type="spellEnd"/>
      <w:r w:rsidRPr="00F35038">
        <w:rPr>
          <w:rFonts w:eastAsiaTheme="majorEastAsia" w:cs="Times New Roman"/>
          <w:bCs/>
          <w:szCs w:val="24"/>
          <w:lang w:eastAsia="cs-CZ"/>
        </w:rPr>
        <w:t xml:space="preserve"> DPH, tj. za cenu 583.131,66 vč. DPH.</w:t>
      </w:r>
    </w:p>
    <w:p w:rsidR="00F35038" w:rsidRPr="00F35038" w:rsidRDefault="00F35038" w:rsidP="00F35038">
      <w:pPr>
        <w:pStyle w:val="Nadpis3"/>
        <w:rPr>
          <w:rFonts w:eastAsia="Times New Roman"/>
          <w:lang w:eastAsia="cs-CZ"/>
        </w:rPr>
      </w:pPr>
      <w:r w:rsidRPr="00F35038">
        <w:rPr>
          <w:rFonts w:eastAsia="Times New Roman"/>
          <w:lang w:eastAsia="cs-CZ"/>
        </w:rPr>
        <w:t>III. Pověřuje</w:t>
      </w:r>
    </w:p>
    <w:p w:rsidR="00F35038" w:rsidRPr="00F35038" w:rsidRDefault="00F35038" w:rsidP="00F3503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F35038"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F35038" w:rsidRPr="00F35038" w:rsidRDefault="00F35038" w:rsidP="00F35038">
      <w:pPr>
        <w:spacing w:after="0"/>
        <w:rPr>
          <w:rFonts w:eastAsia="Times New Roman" w:cs="Times New Roman"/>
          <w:szCs w:val="24"/>
          <w:lang w:eastAsia="cs-CZ"/>
        </w:rPr>
      </w:pPr>
    </w:p>
    <w:p w:rsidR="009E3336" w:rsidRDefault="009E3336" w:rsidP="004F7847">
      <w:pPr>
        <w:spacing w:after="0"/>
        <w:rPr>
          <w:rFonts w:eastAsia="Times New Roman" w:cs="Times New Roman"/>
          <w:szCs w:val="24"/>
          <w:lang w:eastAsia="cs-CZ"/>
        </w:rPr>
      </w:pPr>
    </w:p>
    <w:p w:rsidR="009E3336" w:rsidRDefault="009E3336" w:rsidP="009E3336">
      <w:pPr>
        <w:pStyle w:val="Nadpis2"/>
        <w:spacing w:before="0"/>
      </w:pPr>
      <w:r>
        <w:t>5) Žádost o souhlas s umístěním chodníku na pozemky v majetku města Strakonice</w:t>
      </w:r>
    </w:p>
    <w:p w:rsidR="009E3336" w:rsidRDefault="009E3336" w:rsidP="004F7847">
      <w:pPr>
        <w:spacing w:after="0"/>
        <w:rPr>
          <w:rFonts w:eastAsia="Times New Roman" w:cs="Times New Roman"/>
          <w:szCs w:val="24"/>
          <w:lang w:eastAsia="cs-CZ"/>
        </w:rPr>
      </w:pPr>
    </w:p>
    <w:p w:rsidR="009E3336" w:rsidRPr="00F35038" w:rsidRDefault="009E3336" w:rsidP="009E333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35038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9E3336" w:rsidRPr="00F35038" w:rsidRDefault="009E3336" w:rsidP="009E3336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F35038">
        <w:rPr>
          <w:rFonts w:eastAsia="Times New Roman" w:cs="Times New Roman"/>
          <w:szCs w:val="24"/>
          <w:lang w:eastAsia="cs-CZ"/>
        </w:rPr>
        <w:t>Rada města po projednání</w:t>
      </w:r>
    </w:p>
    <w:p w:rsidR="009E3336" w:rsidRDefault="009E3336" w:rsidP="009E3336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Souhlasí</w:t>
      </w:r>
    </w:p>
    <w:p w:rsidR="009E3336" w:rsidRDefault="009E3336" w:rsidP="009E3336">
      <w:pPr>
        <w:spacing w:after="0"/>
        <w:rPr>
          <w:lang w:eastAsia="cs-CZ"/>
        </w:rPr>
      </w:pPr>
      <w:r>
        <w:rPr>
          <w:lang w:eastAsia="cs-CZ"/>
        </w:rPr>
        <w:t xml:space="preserve">v souvislosti s přípravou realizace akce „Lovecká bašta – Dostavba ubytování II. etapa“ </w:t>
      </w:r>
      <w:r>
        <w:t xml:space="preserve">s umístěním nového propojovacího chodníku na pozemky v majetku města Strakonice </w:t>
      </w:r>
      <w:proofErr w:type="spellStart"/>
      <w:proofErr w:type="gramStart"/>
      <w:r>
        <w:rPr>
          <w:lang w:eastAsia="cs-CZ"/>
        </w:rPr>
        <w:t>p.č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1371/189 a </w:t>
      </w:r>
      <w:proofErr w:type="spellStart"/>
      <w:r>
        <w:rPr>
          <w:lang w:eastAsia="cs-CZ"/>
        </w:rPr>
        <w:t>p.č</w:t>
      </w:r>
      <w:proofErr w:type="spellEnd"/>
      <w:r>
        <w:rPr>
          <w:lang w:eastAsia="cs-CZ"/>
        </w:rPr>
        <w:t>. 1371/190 v </w:t>
      </w:r>
      <w:proofErr w:type="spellStart"/>
      <w:r>
        <w:rPr>
          <w:lang w:eastAsia="cs-CZ"/>
        </w:rPr>
        <w:t>k.ú</w:t>
      </w:r>
      <w:proofErr w:type="spellEnd"/>
      <w:r>
        <w:rPr>
          <w:lang w:eastAsia="cs-CZ"/>
        </w:rPr>
        <w:t xml:space="preserve">. Strakonice. </w:t>
      </w:r>
    </w:p>
    <w:p w:rsidR="009E3336" w:rsidRDefault="009E3336" w:rsidP="009E3336">
      <w:pPr>
        <w:spacing w:after="0"/>
        <w:rPr>
          <w:lang w:eastAsia="cs-CZ"/>
        </w:rPr>
      </w:pPr>
      <w:r>
        <w:rPr>
          <w:lang w:eastAsia="cs-CZ"/>
        </w:rPr>
        <w:t>Tento souhlas nenahrazuje souhlas stavebního úřadu.</w:t>
      </w:r>
    </w:p>
    <w:p w:rsidR="009E3336" w:rsidRDefault="009E3336" w:rsidP="009E3336">
      <w:pPr>
        <w:spacing w:after="0"/>
        <w:rPr>
          <w:lang w:eastAsia="cs-CZ"/>
        </w:rPr>
      </w:pPr>
    </w:p>
    <w:p w:rsidR="009E3336" w:rsidRPr="009E3336" w:rsidRDefault="009E3336" w:rsidP="009E3336">
      <w:pPr>
        <w:spacing w:after="0"/>
        <w:rPr>
          <w:lang w:eastAsia="cs-CZ"/>
        </w:rPr>
      </w:pPr>
      <w:bookmarkStart w:id="0" w:name="_GoBack"/>
      <w:bookmarkEnd w:id="0"/>
    </w:p>
    <w:sectPr w:rsidR="009E3336" w:rsidRPr="009E33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79" w:rsidRDefault="005E1C79" w:rsidP="005E1C79">
      <w:pPr>
        <w:spacing w:after="0"/>
      </w:pPr>
      <w:r>
        <w:separator/>
      </w:r>
    </w:p>
  </w:endnote>
  <w:endnote w:type="continuationSeparator" w:id="0">
    <w:p w:rsidR="005E1C79" w:rsidRDefault="005E1C79" w:rsidP="005E1C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79" w:rsidRDefault="005E1C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244273"/>
      <w:docPartObj>
        <w:docPartGallery w:val="Page Numbers (Bottom of Page)"/>
        <w:docPartUnique/>
      </w:docPartObj>
    </w:sdtPr>
    <w:sdtEndPr/>
    <w:sdtContent>
      <w:p w:rsidR="005E1C79" w:rsidRDefault="005E1C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B4F">
          <w:rPr>
            <w:noProof/>
          </w:rPr>
          <w:t>3</w:t>
        </w:r>
        <w:r>
          <w:fldChar w:fldCharType="end"/>
        </w:r>
      </w:p>
    </w:sdtContent>
  </w:sdt>
  <w:p w:rsidR="005E1C79" w:rsidRDefault="005E1C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79" w:rsidRDefault="005E1C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79" w:rsidRDefault="005E1C79" w:rsidP="005E1C79">
      <w:pPr>
        <w:spacing w:after="0"/>
      </w:pPr>
      <w:r>
        <w:separator/>
      </w:r>
    </w:p>
  </w:footnote>
  <w:footnote w:type="continuationSeparator" w:id="0">
    <w:p w:rsidR="005E1C79" w:rsidRDefault="005E1C79" w:rsidP="005E1C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79" w:rsidRDefault="005E1C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79" w:rsidRDefault="005E1C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79" w:rsidRDefault="005E1C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7C06"/>
    <w:multiLevelType w:val="hybridMultilevel"/>
    <w:tmpl w:val="C3A29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85C50"/>
    <w:multiLevelType w:val="hybridMultilevel"/>
    <w:tmpl w:val="723608CC"/>
    <w:lvl w:ilvl="0" w:tplc="458A538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3D"/>
    <w:rsid w:val="00002810"/>
    <w:rsid w:val="000415BE"/>
    <w:rsid w:val="000579CF"/>
    <w:rsid w:val="000B7AA4"/>
    <w:rsid w:val="000C4B4F"/>
    <w:rsid w:val="000D0D89"/>
    <w:rsid w:val="0010651A"/>
    <w:rsid w:val="00196409"/>
    <w:rsid w:val="001C7929"/>
    <w:rsid w:val="00322A79"/>
    <w:rsid w:val="00345552"/>
    <w:rsid w:val="00356D6A"/>
    <w:rsid w:val="00381E74"/>
    <w:rsid w:val="00393A9D"/>
    <w:rsid w:val="0041349A"/>
    <w:rsid w:val="00476FF2"/>
    <w:rsid w:val="004F7847"/>
    <w:rsid w:val="00532436"/>
    <w:rsid w:val="005E1C79"/>
    <w:rsid w:val="00656824"/>
    <w:rsid w:val="0074088F"/>
    <w:rsid w:val="007608D2"/>
    <w:rsid w:val="0077723D"/>
    <w:rsid w:val="007A4837"/>
    <w:rsid w:val="007A761A"/>
    <w:rsid w:val="007E1D08"/>
    <w:rsid w:val="008125D7"/>
    <w:rsid w:val="008A41EC"/>
    <w:rsid w:val="008E1D74"/>
    <w:rsid w:val="008F2192"/>
    <w:rsid w:val="00911451"/>
    <w:rsid w:val="00911877"/>
    <w:rsid w:val="00935693"/>
    <w:rsid w:val="009E3336"/>
    <w:rsid w:val="00A15945"/>
    <w:rsid w:val="00A41064"/>
    <w:rsid w:val="00A73939"/>
    <w:rsid w:val="00A84770"/>
    <w:rsid w:val="00AA58C0"/>
    <w:rsid w:val="00AC0945"/>
    <w:rsid w:val="00AF2E81"/>
    <w:rsid w:val="00B01495"/>
    <w:rsid w:val="00B02E10"/>
    <w:rsid w:val="00B10442"/>
    <w:rsid w:val="00B13334"/>
    <w:rsid w:val="00B77097"/>
    <w:rsid w:val="00BB7EF7"/>
    <w:rsid w:val="00CD53AC"/>
    <w:rsid w:val="00D3171D"/>
    <w:rsid w:val="00DD2472"/>
    <w:rsid w:val="00EC46B8"/>
    <w:rsid w:val="00F1126C"/>
    <w:rsid w:val="00F2767C"/>
    <w:rsid w:val="00F35038"/>
    <w:rsid w:val="00F7764F"/>
    <w:rsid w:val="00FE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443AC"/>
  <w15:chartTrackingRefBased/>
  <w15:docId w15:val="{FE77258B-B382-4B6A-AC1B-3967DA13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723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D3171D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7723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7723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723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7723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pat">
    <w:name w:val="footer"/>
    <w:basedOn w:val="Normln"/>
    <w:link w:val="ZpatChar"/>
    <w:uiPriority w:val="99"/>
    <w:unhideWhenUsed/>
    <w:rsid w:val="0077723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7723D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77723D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1">
    <w:name w:val="Základní text 21"/>
    <w:basedOn w:val="Normln"/>
    <w:rsid w:val="0077723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A7393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5E1C7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5E1C79"/>
    <w:rPr>
      <w:rFonts w:ascii="Times New Roman" w:hAnsi="Times New Roman"/>
      <w:sz w:val="24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D317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Zkladntext26">
    <w:name w:val="Základní text 26"/>
    <w:basedOn w:val="Normln"/>
    <w:rsid w:val="00A8477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2019-04-17T11:21:00Z</dcterms:created>
  <dcterms:modified xsi:type="dcterms:W3CDTF">2019-04-17T11:30:00Z</dcterms:modified>
</cp:coreProperties>
</file>