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C81" w:rsidRDefault="00EA4C81" w:rsidP="00EA4C8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Cs w:val="24"/>
          <w:u w:val="single"/>
        </w:rPr>
      </w:pPr>
      <w:r>
        <w:rPr>
          <w:rFonts w:cs="Tahoma"/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73CFB" w:rsidRPr="00A12F0A" w:rsidRDefault="00373CFB" w:rsidP="00373CFB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lang w:eastAsia="cs-CZ"/>
        </w:rPr>
        <w:t>6/</w:t>
      </w:r>
      <w:r>
        <w:rPr>
          <w:rFonts w:ascii="Tahoma" w:eastAsia="Times New Roman" w:hAnsi="Tahoma" w:cs="Tahoma"/>
          <w:b/>
          <w:bCs/>
          <w:szCs w:val="24"/>
          <w:lang w:eastAsia="cs-CZ"/>
        </w:rPr>
        <w:t>1c</w:t>
      </w:r>
      <w:r w:rsidRPr="00A12F0A">
        <w:rPr>
          <w:rFonts w:ascii="Tahoma" w:eastAsia="Times New Roman" w:hAnsi="Tahoma" w:cs="Tahoma"/>
          <w:b/>
          <w:bCs/>
          <w:szCs w:val="24"/>
          <w:lang w:eastAsia="cs-CZ"/>
        </w:rPr>
        <w:t xml:space="preserve"> majetkové záležitosti</w:t>
      </w:r>
    </w:p>
    <w:p w:rsidR="00373CFB" w:rsidRPr="00926A13" w:rsidRDefault="00373CFB" w:rsidP="00373CFB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926A13" w:rsidRDefault="00373CFB" w:rsidP="00373CFB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Default="00373CFB" w:rsidP="00373CFB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Default="00373CFB" w:rsidP="00373CFB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Default="00373CFB" w:rsidP="00373CFB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Default="00373CFB" w:rsidP="00373CFB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926A13" w:rsidRDefault="00373CFB" w:rsidP="00373CFB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926A13" w:rsidRDefault="00373CFB" w:rsidP="00373CFB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373CFB" w:rsidRPr="00A12F0A" w:rsidRDefault="00373CFB" w:rsidP="00373CFB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A12F0A">
        <w:rPr>
          <w:rFonts w:ascii="Tahoma" w:eastAsia="Times New Roman" w:hAnsi="Tahoma" w:cs="Tahoma"/>
          <w:szCs w:val="24"/>
          <w:lang w:eastAsia="cs-CZ"/>
        </w:rPr>
        <w:t>odbor majetkový</w:t>
      </w: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A12F0A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u w:val="single"/>
          <w:lang w:eastAsia="cs-CZ"/>
        </w:rPr>
      </w:pPr>
      <w:r w:rsidRPr="00A12F0A">
        <w:rPr>
          <w:rFonts w:ascii="Tahoma" w:eastAsia="Times New Roman" w:hAnsi="Tahoma" w:cs="Tahoma"/>
          <w:szCs w:val="24"/>
          <w:u w:val="single"/>
          <w:lang w:eastAsia="cs-CZ"/>
        </w:rPr>
        <w:t>majetkové záležitosti</w:t>
      </w: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rPr>
          <w:rFonts w:ascii="Tahoma" w:hAnsi="Tahoma" w:cs="Tahoma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rPr>
          <w:rFonts w:ascii="Tahoma" w:hAnsi="Tahoma" w:cs="Tahoma"/>
          <w:lang w:eastAsia="cs-CZ"/>
        </w:rPr>
      </w:pPr>
    </w:p>
    <w:p w:rsidR="00373CFB" w:rsidRPr="00926A13" w:rsidRDefault="00373CFB" w:rsidP="00373CFB">
      <w:pPr>
        <w:rPr>
          <w:rFonts w:ascii="Tahoma" w:hAnsi="Tahoma" w:cs="Tahoma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373CFB" w:rsidRPr="00926A13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4"/>
          <w:lang w:eastAsia="cs-CZ"/>
        </w:rPr>
      </w:pPr>
    </w:p>
    <w:p w:rsidR="00373CFB" w:rsidRPr="00A12F0A" w:rsidRDefault="00373CFB" w:rsidP="00373CFB">
      <w:pPr>
        <w:rPr>
          <w:rFonts w:ascii="Tahoma" w:hAnsi="Tahoma" w:cs="Tahoma"/>
          <w:sz w:val="20"/>
          <w:szCs w:val="20"/>
          <w:lang w:eastAsia="cs-CZ"/>
        </w:rPr>
      </w:pPr>
      <w:r w:rsidRPr="00A12F0A">
        <w:rPr>
          <w:rFonts w:ascii="Tahoma" w:hAnsi="Tahoma" w:cs="Tahoma"/>
          <w:sz w:val="20"/>
          <w:szCs w:val="20"/>
          <w:lang w:eastAsia="cs-CZ"/>
        </w:rPr>
        <w:t>K projednání v radě města dne 18. března 2020</w:t>
      </w: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12F0A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A12F0A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>Ing. Jana Narovcová</w:t>
      </w: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A12F0A">
        <w:rPr>
          <w:rFonts w:ascii="Tahoma" w:eastAsia="Times New Roman" w:hAnsi="Tahoma" w:cs="Tahoma"/>
          <w:sz w:val="20"/>
          <w:szCs w:val="20"/>
          <w:lang w:eastAsia="cs-CZ"/>
        </w:rPr>
        <w:t xml:space="preserve">  </w:t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Pr="00A12F0A">
        <w:rPr>
          <w:rFonts w:ascii="Tahoma" w:eastAsia="Times New Roman" w:hAnsi="Tahoma" w:cs="Tahoma"/>
          <w:sz w:val="20"/>
          <w:szCs w:val="20"/>
          <w:lang w:eastAsia="cs-CZ"/>
        </w:rPr>
        <w:tab/>
        <w:t>vedoucí majetkového odboru</w:t>
      </w:r>
    </w:p>
    <w:p w:rsidR="00373CFB" w:rsidRPr="00A12F0A" w:rsidRDefault="00373CFB" w:rsidP="00373CFB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3CFB" w:rsidRPr="00926A13" w:rsidRDefault="00373CFB" w:rsidP="00373CFB">
      <w:pPr>
        <w:spacing w:after="0"/>
        <w:rPr>
          <w:rFonts w:ascii="Tahoma" w:hAnsi="Tahoma" w:cs="Tahoma"/>
          <w:lang w:eastAsia="cs-CZ"/>
        </w:rPr>
      </w:pPr>
    </w:p>
    <w:p w:rsidR="00373CFB" w:rsidRPr="00926A13" w:rsidRDefault="00373CFB" w:rsidP="00373CFB">
      <w:pPr>
        <w:spacing w:after="0"/>
        <w:rPr>
          <w:rFonts w:ascii="Tahoma" w:hAnsi="Tahoma" w:cs="Tahoma"/>
          <w:lang w:eastAsia="cs-CZ"/>
        </w:rPr>
      </w:pPr>
    </w:p>
    <w:p w:rsidR="005D13AA" w:rsidRPr="006C3A93" w:rsidRDefault="005D13AA" w:rsidP="005D13AA">
      <w:pPr>
        <w:pStyle w:val="Nadpis2"/>
      </w:pPr>
      <w:r>
        <w:lastRenderedPageBreak/>
        <w:t xml:space="preserve">1) </w:t>
      </w:r>
      <w:r w:rsidRPr="006C3A93">
        <w:t>žádost o uzavření nové smlouvy o nájmu bytu</w:t>
      </w:r>
    </w:p>
    <w:p w:rsidR="005D13AA" w:rsidRDefault="005D13AA" w:rsidP="004667A8">
      <w:pPr>
        <w:spacing w:after="0" w:line="256" w:lineRule="auto"/>
        <w:rPr>
          <w:rFonts w:ascii="Tahoma" w:hAnsi="Tahoma" w:cs="Tahoma"/>
          <w:sz w:val="20"/>
          <w:szCs w:val="20"/>
        </w:rPr>
      </w:pPr>
    </w:p>
    <w:p w:rsidR="005D13AA" w:rsidRPr="005D13AA" w:rsidRDefault="005D13AA" w:rsidP="004667A8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  <w:r w:rsidRPr="005D13AA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5D13AA" w:rsidRPr="005D13AA" w:rsidRDefault="005D13AA" w:rsidP="004667A8">
      <w:pPr>
        <w:spacing w:after="0"/>
        <w:rPr>
          <w:rFonts w:ascii="Tahoma" w:hAnsi="Tahoma" w:cs="Tahoma"/>
          <w:sz w:val="20"/>
          <w:szCs w:val="20"/>
        </w:rPr>
      </w:pPr>
      <w:r w:rsidRPr="005D13AA">
        <w:rPr>
          <w:rFonts w:ascii="Tahoma" w:hAnsi="Tahoma" w:cs="Tahoma"/>
          <w:sz w:val="20"/>
          <w:szCs w:val="20"/>
        </w:rPr>
        <w:t>Rada města po projednání</w:t>
      </w:r>
    </w:p>
    <w:p w:rsidR="00286BC9" w:rsidRPr="00286BC9" w:rsidRDefault="00286BC9" w:rsidP="004667A8">
      <w:pPr>
        <w:keepNext/>
        <w:keepLines/>
        <w:spacing w:before="40" w:after="0" w:line="252" w:lineRule="auto"/>
        <w:outlineLvl w:val="2"/>
        <w:rPr>
          <w:rFonts w:ascii="Tahoma" w:eastAsiaTheme="majorEastAsia" w:hAnsi="Tahoma" w:cs="Tahoma"/>
          <w:b/>
          <w:sz w:val="20"/>
          <w:szCs w:val="20"/>
          <w:u w:val="single"/>
        </w:rPr>
      </w:pPr>
      <w:r w:rsidRPr="00286BC9">
        <w:rPr>
          <w:rFonts w:ascii="Tahoma" w:eastAsiaTheme="majorEastAsia" w:hAnsi="Tahoma" w:cs="Tahoma"/>
          <w:b/>
          <w:sz w:val="20"/>
          <w:szCs w:val="20"/>
          <w:u w:val="single"/>
        </w:rPr>
        <w:t>I. Souhlasí</w:t>
      </w:r>
    </w:p>
    <w:p w:rsidR="00286BC9" w:rsidRPr="00286BC9" w:rsidRDefault="00286BC9" w:rsidP="004667A8">
      <w:pPr>
        <w:spacing w:after="0"/>
        <w:rPr>
          <w:rFonts w:ascii="Tahoma" w:hAnsi="Tahoma" w:cs="Tahoma"/>
          <w:sz w:val="20"/>
          <w:szCs w:val="20"/>
        </w:rPr>
      </w:pPr>
      <w:r w:rsidRPr="00286BC9">
        <w:rPr>
          <w:rFonts w:ascii="Tahoma" w:hAnsi="Tahoma" w:cs="Tahoma"/>
          <w:sz w:val="20"/>
          <w:szCs w:val="20"/>
        </w:rPr>
        <w:t>s uzavřením Smlouvy o nájmu bytu na užívání bytové jednotky č. 003 e o velikosti 1+0 a výměře 47,50 m</w:t>
      </w:r>
      <w:r w:rsidRPr="00286BC9">
        <w:rPr>
          <w:rFonts w:ascii="Tahoma" w:hAnsi="Tahoma" w:cs="Tahoma"/>
          <w:sz w:val="20"/>
          <w:szCs w:val="20"/>
          <w:vertAlign w:val="superscript"/>
        </w:rPr>
        <w:t>2</w:t>
      </w:r>
      <w:r w:rsidRPr="00286BC9">
        <w:rPr>
          <w:rFonts w:ascii="Tahoma" w:hAnsi="Tahoma" w:cs="Tahoma"/>
          <w:sz w:val="20"/>
          <w:szCs w:val="20"/>
        </w:rPr>
        <w:t xml:space="preserve"> s paní </w:t>
      </w:r>
      <w:r w:rsidR="00EA4C81">
        <w:rPr>
          <w:rFonts w:ascii="Tahoma" w:hAnsi="Tahoma" w:cs="Tahoma"/>
          <w:sz w:val="20"/>
          <w:szCs w:val="20"/>
        </w:rPr>
        <w:t>XX</w:t>
      </w:r>
      <w:r w:rsidRPr="00286BC9">
        <w:rPr>
          <w:rFonts w:ascii="Tahoma" w:hAnsi="Tahoma" w:cs="Tahoma"/>
          <w:sz w:val="20"/>
          <w:szCs w:val="20"/>
        </w:rPr>
        <w:t xml:space="preserve">, přičemž smlouva bude uzavřena na dobu určitou 1 měsíce  s možností prodloužení vždy o další 1 měsíc formou dodatku k NS, při plnění podmínek vyplývajících z nájmu bytu. Součástí nájemní smlouvy bude ustanovení, že nájemce uhradí nájemné za bezesmluvní užívání předmětné bytové jednotky za období od </w:t>
      </w:r>
      <w:proofErr w:type="gramStart"/>
      <w:r w:rsidRPr="00286BC9">
        <w:rPr>
          <w:rFonts w:ascii="Tahoma" w:hAnsi="Tahoma" w:cs="Tahoma"/>
          <w:sz w:val="20"/>
          <w:szCs w:val="20"/>
        </w:rPr>
        <w:t>1.3.2020</w:t>
      </w:r>
      <w:proofErr w:type="gramEnd"/>
      <w:r w:rsidRPr="00286BC9">
        <w:rPr>
          <w:rFonts w:ascii="Tahoma" w:hAnsi="Tahoma" w:cs="Tahoma"/>
          <w:sz w:val="20"/>
          <w:szCs w:val="20"/>
        </w:rPr>
        <w:t xml:space="preserve"> do 31.3.2020. Nájemné a zálohové úhrady za plnění spojená s užíváním bytu budou hrazeny vždy nejpozději do 25. dne v měsíci. Měsíční nájemné pro tuto bytovou jednotku je stanoveno ve výši 3.608,- Kč. V nájemní smlouvě bude sjednána inflační doložka. </w:t>
      </w:r>
    </w:p>
    <w:p w:rsidR="00286BC9" w:rsidRPr="00286BC9" w:rsidRDefault="00286BC9" w:rsidP="00286BC9">
      <w:pPr>
        <w:spacing w:after="0"/>
        <w:rPr>
          <w:rFonts w:ascii="Tahoma" w:hAnsi="Tahoma" w:cs="Tahoma"/>
          <w:sz w:val="20"/>
          <w:szCs w:val="20"/>
        </w:rPr>
      </w:pPr>
      <w:r w:rsidRPr="00286BC9">
        <w:rPr>
          <w:rFonts w:ascii="Tahoma" w:hAnsi="Tahoma" w:cs="Tahoma"/>
          <w:sz w:val="20"/>
          <w:szCs w:val="20"/>
        </w:rPr>
        <w:t xml:space="preserve">Podmínkou uzavření smlouvy o nájmu bytu je složení kauce ve výši trojnásobku měsíčního nájemného, která činí 10.824,- Kč. Kauce bude složena před uzavřením nájemní smlouvy na účet vedený městem Strakonice, </w:t>
      </w:r>
      <w:proofErr w:type="spellStart"/>
      <w:proofErr w:type="gramStart"/>
      <w:r w:rsidRPr="00286BC9">
        <w:rPr>
          <w:rFonts w:ascii="Tahoma" w:hAnsi="Tahoma" w:cs="Tahoma"/>
          <w:sz w:val="20"/>
          <w:szCs w:val="20"/>
        </w:rPr>
        <w:t>č.ú</w:t>
      </w:r>
      <w:proofErr w:type="spellEnd"/>
      <w:r w:rsidRPr="00286BC9">
        <w:rPr>
          <w:rFonts w:ascii="Tahoma" w:hAnsi="Tahoma" w:cs="Tahoma"/>
          <w:sz w:val="20"/>
          <w:szCs w:val="20"/>
        </w:rPr>
        <w:t>. 111471921/0300</w:t>
      </w:r>
      <w:proofErr w:type="gramEnd"/>
      <w:r w:rsidRPr="00286BC9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286BC9">
        <w:rPr>
          <w:rFonts w:ascii="Tahoma" w:hAnsi="Tahoma" w:cs="Tahoma"/>
          <w:sz w:val="20"/>
          <w:szCs w:val="20"/>
        </w:rPr>
        <w:t>v.s</w:t>
      </w:r>
      <w:proofErr w:type="spellEnd"/>
      <w:r w:rsidRPr="00286BC9">
        <w:rPr>
          <w:rFonts w:ascii="Tahoma" w:hAnsi="Tahoma" w:cs="Tahoma"/>
          <w:sz w:val="20"/>
          <w:szCs w:val="20"/>
        </w:rPr>
        <w:t xml:space="preserve">. </w:t>
      </w:r>
      <w:r w:rsidRPr="00286BC9">
        <w:rPr>
          <w:rFonts w:ascii="Tahoma" w:hAnsi="Tahoma" w:cs="Tahoma"/>
          <w:color w:val="000000" w:themeColor="text1"/>
          <w:sz w:val="20"/>
          <w:szCs w:val="20"/>
        </w:rPr>
        <w:t>1004900310</w:t>
      </w:r>
      <w:r w:rsidRPr="00286BC9">
        <w:rPr>
          <w:rFonts w:ascii="Tahoma" w:hAnsi="Tahoma" w:cs="Tahoma"/>
          <w:sz w:val="20"/>
          <w:szCs w:val="20"/>
        </w:rPr>
        <w:t xml:space="preserve">, spravovaný TS Strakonice, s.r.o., </w:t>
      </w:r>
    </w:p>
    <w:p w:rsidR="00286BC9" w:rsidRPr="00286BC9" w:rsidRDefault="00286BC9" w:rsidP="00286BC9">
      <w:pPr>
        <w:keepNext/>
        <w:keepLines/>
        <w:spacing w:before="40" w:after="0" w:line="252" w:lineRule="auto"/>
        <w:outlineLvl w:val="2"/>
        <w:rPr>
          <w:rFonts w:ascii="Tahoma" w:eastAsiaTheme="majorEastAsia" w:hAnsi="Tahoma" w:cs="Tahoma"/>
          <w:b/>
          <w:sz w:val="20"/>
          <w:szCs w:val="20"/>
          <w:u w:val="single"/>
        </w:rPr>
      </w:pPr>
      <w:r w:rsidRPr="00286BC9">
        <w:rPr>
          <w:rFonts w:ascii="Tahoma" w:eastAsiaTheme="majorEastAsia" w:hAnsi="Tahoma" w:cs="Tahoma"/>
          <w:b/>
          <w:sz w:val="20"/>
          <w:szCs w:val="20"/>
          <w:u w:val="single"/>
        </w:rPr>
        <w:t>II. Pověřuje</w:t>
      </w:r>
    </w:p>
    <w:p w:rsidR="00286BC9" w:rsidRPr="00286BC9" w:rsidRDefault="00286BC9" w:rsidP="00286BC9">
      <w:pPr>
        <w:spacing w:after="0" w:line="252" w:lineRule="auto"/>
        <w:rPr>
          <w:rFonts w:ascii="Tahoma" w:hAnsi="Tahoma" w:cs="Tahoma"/>
          <w:sz w:val="20"/>
          <w:szCs w:val="20"/>
        </w:rPr>
      </w:pPr>
      <w:r w:rsidRPr="00286BC9">
        <w:rPr>
          <w:rFonts w:ascii="Tahoma" w:hAnsi="Tahoma" w:cs="Tahoma"/>
          <w:sz w:val="20"/>
          <w:szCs w:val="20"/>
        </w:rPr>
        <w:t>starostu podpisem předmětné smlouvy.</w:t>
      </w:r>
    </w:p>
    <w:p w:rsidR="00686978" w:rsidRDefault="00686978" w:rsidP="009852CA">
      <w:pPr>
        <w:pStyle w:val="Nadpis2"/>
      </w:pPr>
    </w:p>
    <w:p w:rsidR="00DA5FB2" w:rsidRDefault="00686978" w:rsidP="009852CA">
      <w:pPr>
        <w:pStyle w:val="Nadpis2"/>
      </w:pPr>
      <w:r>
        <w:t>2</w:t>
      </w:r>
      <w:r w:rsidR="00DA5FB2" w:rsidRPr="00DA5FB2">
        <w:t>) Z</w:t>
      </w:r>
      <w:r w:rsidR="00DA5FB2" w:rsidRPr="00DA5FB2">
        <w:rPr>
          <w:rFonts w:eastAsia="Calibri"/>
        </w:rPr>
        <w:t xml:space="preserve">Š Dukelská  </w:t>
      </w:r>
      <w:proofErr w:type="gramStart"/>
      <w:r w:rsidR="00DA5FB2" w:rsidRPr="00DA5FB2">
        <w:rPr>
          <w:rFonts w:eastAsia="Calibri"/>
        </w:rPr>
        <w:t>č.p.</w:t>
      </w:r>
      <w:proofErr w:type="gramEnd"/>
      <w:r w:rsidR="00DA5FB2" w:rsidRPr="00DA5FB2">
        <w:rPr>
          <w:rFonts w:eastAsia="Calibri"/>
        </w:rPr>
        <w:t xml:space="preserve"> 166 – oprava elektroinstalace v 1. nadzemním podlaží</w:t>
      </w:r>
      <w:r w:rsidR="00DA5FB2" w:rsidRPr="00DA5FB2">
        <w:t xml:space="preserve"> </w:t>
      </w:r>
    </w:p>
    <w:p w:rsidR="009852CA" w:rsidRPr="009852CA" w:rsidRDefault="009852CA" w:rsidP="009852CA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DA5FB2" w:rsidRPr="009852CA" w:rsidRDefault="00DA5FB2" w:rsidP="009852CA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9852C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DA5FB2" w:rsidRPr="009852CA" w:rsidRDefault="00DA5FB2" w:rsidP="009852CA">
      <w:pPr>
        <w:suppressAutoHyphens/>
        <w:overflowPunct w:val="0"/>
        <w:autoSpaceDE w:val="0"/>
        <w:spacing w:after="0"/>
        <w:rPr>
          <w:rFonts w:ascii="Tahoma" w:hAnsi="Tahoma" w:cs="Tahoma"/>
          <w:bCs/>
          <w:sz w:val="20"/>
          <w:szCs w:val="20"/>
          <w:lang w:eastAsia="zh-CN"/>
        </w:rPr>
      </w:pPr>
      <w:r w:rsidRPr="009852CA">
        <w:rPr>
          <w:rFonts w:ascii="Tahoma" w:hAnsi="Tahoma" w:cs="Tahoma"/>
          <w:bCs/>
          <w:sz w:val="20"/>
          <w:szCs w:val="20"/>
          <w:lang w:eastAsia="zh-CN"/>
        </w:rPr>
        <w:t>RM po projednání</w:t>
      </w:r>
    </w:p>
    <w:p w:rsidR="00DA5FB2" w:rsidRPr="00DA5FB2" w:rsidRDefault="00DA5FB2" w:rsidP="009852CA">
      <w:pPr>
        <w:pStyle w:val="Nadpis3"/>
        <w:rPr>
          <w:rFonts w:cs="Tahoma"/>
          <w:szCs w:val="20"/>
        </w:rPr>
      </w:pPr>
      <w:r w:rsidRPr="00DA5FB2">
        <w:rPr>
          <w:rFonts w:cs="Tahoma"/>
          <w:szCs w:val="20"/>
        </w:rPr>
        <w:t>I. Souhlasí</w:t>
      </w:r>
    </w:p>
    <w:p w:rsidR="00DA5FB2" w:rsidRPr="00DA5FB2" w:rsidRDefault="00DA5FB2" w:rsidP="009852CA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DA5FB2">
        <w:rPr>
          <w:rFonts w:ascii="Tahoma" w:hAnsi="Tahoma" w:cs="Tahoma"/>
          <w:sz w:val="20"/>
          <w:szCs w:val="20"/>
        </w:rPr>
        <w:t>s vyhodnocením výběrového řízení provedeného hodnotící komisí na realizaci veřejné zakázky</w:t>
      </w:r>
      <w:r w:rsidR="009852CA">
        <w:rPr>
          <w:rFonts w:ascii="Tahoma" w:hAnsi="Tahoma" w:cs="Tahoma"/>
          <w:sz w:val="20"/>
          <w:szCs w:val="20"/>
        </w:rPr>
        <w:t xml:space="preserve"> </w:t>
      </w:r>
      <w:r w:rsidRPr="00DA5FB2">
        <w:rPr>
          <w:rFonts w:ascii="Tahoma" w:eastAsia="Calibri" w:hAnsi="Tahoma" w:cs="Tahoma"/>
          <w:bCs/>
          <w:sz w:val="20"/>
          <w:szCs w:val="20"/>
        </w:rPr>
        <w:t>„</w:t>
      </w:r>
      <w:r w:rsidRPr="00DA5FB2">
        <w:rPr>
          <w:rFonts w:ascii="Tahoma" w:hAnsi="Tahoma" w:cs="Tahoma"/>
          <w:sz w:val="20"/>
          <w:szCs w:val="20"/>
        </w:rPr>
        <w:t>Z</w:t>
      </w:r>
      <w:r w:rsidRPr="00DA5FB2">
        <w:rPr>
          <w:rFonts w:ascii="Tahoma" w:eastAsia="Calibri" w:hAnsi="Tahoma" w:cs="Tahoma"/>
          <w:bCs/>
          <w:sz w:val="20"/>
          <w:szCs w:val="20"/>
        </w:rPr>
        <w:t xml:space="preserve">Š Dukelská </w:t>
      </w:r>
      <w:proofErr w:type="gramStart"/>
      <w:r w:rsidRPr="00DA5FB2">
        <w:rPr>
          <w:rFonts w:ascii="Tahoma" w:eastAsia="Calibri" w:hAnsi="Tahoma" w:cs="Tahoma"/>
          <w:bCs/>
          <w:sz w:val="20"/>
          <w:szCs w:val="20"/>
        </w:rPr>
        <w:t>č.p.</w:t>
      </w:r>
      <w:proofErr w:type="gramEnd"/>
      <w:r w:rsidRPr="00DA5FB2">
        <w:rPr>
          <w:rFonts w:ascii="Tahoma" w:eastAsia="Calibri" w:hAnsi="Tahoma" w:cs="Tahoma"/>
          <w:bCs/>
          <w:sz w:val="20"/>
          <w:szCs w:val="20"/>
        </w:rPr>
        <w:t xml:space="preserve"> 166 – oprava elektroinstalace v 1. nadzemním podlaží “</w:t>
      </w:r>
      <w:r w:rsidR="009852CA">
        <w:rPr>
          <w:rFonts w:ascii="Tahoma" w:eastAsia="Calibri" w:hAnsi="Tahoma" w:cs="Tahoma"/>
          <w:bCs/>
          <w:sz w:val="20"/>
          <w:szCs w:val="20"/>
        </w:rPr>
        <w:t>.</w:t>
      </w:r>
    </w:p>
    <w:p w:rsidR="00DA5FB2" w:rsidRDefault="00DA5FB2" w:rsidP="009852CA">
      <w:pPr>
        <w:pStyle w:val="Nadpis3"/>
        <w:rPr>
          <w:bCs/>
        </w:rPr>
      </w:pPr>
      <w:r w:rsidRPr="00DA5FB2">
        <w:t>II. Souhlasí</w:t>
      </w:r>
    </w:p>
    <w:p w:rsidR="00DA5FB2" w:rsidRPr="00A31328" w:rsidRDefault="00DA5FB2" w:rsidP="009852CA">
      <w:pPr>
        <w:spacing w:after="0"/>
        <w:rPr>
          <w:rFonts w:ascii="Tahoma" w:hAnsi="Tahoma" w:cs="Tahoma"/>
          <w:bCs/>
          <w:sz w:val="20"/>
          <w:szCs w:val="20"/>
        </w:rPr>
      </w:pPr>
      <w:r w:rsidRPr="00DA5FB2">
        <w:rPr>
          <w:rFonts w:ascii="Tahoma" w:hAnsi="Tahoma" w:cs="Tahoma"/>
          <w:sz w:val="20"/>
          <w:szCs w:val="20"/>
        </w:rPr>
        <w:t xml:space="preserve">s uzavřením smlouvy o dílo se společností VKS stavební s.r.o., Strakonice , Na </w:t>
      </w:r>
      <w:proofErr w:type="spellStart"/>
      <w:r w:rsidRPr="00DA5FB2">
        <w:rPr>
          <w:rFonts w:ascii="Tahoma" w:hAnsi="Tahoma" w:cs="Tahoma"/>
          <w:sz w:val="20"/>
          <w:szCs w:val="20"/>
        </w:rPr>
        <w:t>Dubovci</w:t>
      </w:r>
      <w:proofErr w:type="spellEnd"/>
      <w:r w:rsidRPr="00DA5FB2">
        <w:rPr>
          <w:rFonts w:ascii="Tahoma" w:hAnsi="Tahoma" w:cs="Tahoma"/>
          <w:sz w:val="20"/>
          <w:szCs w:val="20"/>
        </w:rPr>
        <w:t xml:space="preserve"> 140, IČ 26101262, za cenu 3 872 946,-Kč bez DPH, </w:t>
      </w:r>
      <w:proofErr w:type="spellStart"/>
      <w:r w:rsidRPr="00DA5FB2">
        <w:rPr>
          <w:rFonts w:ascii="Tahoma" w:hAnsi="Tahoma" w:cs="Tahoma"/>
          <w:sz w:val="20"/>
          <w:szCs w:val="20"/>
        </w:rPr>
        <w:t>tj</w:t>
      </w:r>
      <w:proofErr w:type="spellEnd"/>
      <w:r w:rsidRPr="00DA5FB2">
        <w:rPr>
          <w:rFonts w:ascii="Tahoma" w:hAnsi="Tahoma" w:cs="Tahoma"/>
          <w:sz w:val="20"/>
          <w:szCs w:val="20"/>
        </w:rPr>
        <w:t xml:space="preserve">, za celkovou cenu včetně DPH 4 686 265,-Kč, termín plnění od </w:t>
      </w:r>
      <w:proofErr w:type="gramStart"/>
      <w:r w:rsidRPr="00DA5FB2">
        <w:rPr>
          <w:rFonts w:ascii="Tahoma" w:hAnsi="Tahoma" w:cs="Tahoma"/>
          <w:sz w:val="20"/>
          <w:szCs w:val="20"/>
        </w:rPr>
        <w:t>27.6.2020</w:t>
      </w:r>
      <w:proofErr w:type="gramEnd"/>
      <w:r w:rsidRPr="00DA5FB2">
        <w:rPr>
          <w:rFonts w:ascii="Tahoma" w:hAnsi="Tahoma" w:cs="Tahoma"/>
          <w:sz w:val="20"/>
          <w:szCs w:val="20"/>
        </w:rPr>
        <w:t xml:space="preserve"> do 27.8.2020. Předmětem smlouvy je realizace stavby </w:t>
      </w:r>
      <w:r w:rsidRPr="00DA5FB2">
        <w:rPr>
          <w:rFonts w:ascii="Tahoma" w:eastAsia="Calibri" w:hAnsi="Tahoma" w:cs="Tahoma"/>
          <w:bCs/>
          <w:sz w:val="20"/>
          <w:szCs w:val="20"/>
        </w:rPr>
        <w:t xml:space="preserve">„ </w:t>
      </w:r>
      <w:r w:rsidRPr="00DA5FB2">
        <w:rPr>
          <w:rFonts w:ascii="Tahoma" w:hAnsi="Tahoma" w:cs="Tahoma"/>
          <w:sz w:val="20"/>
          <w:szCs w:val="20"/>
        </w:rPr>
        <w:t>Z</w:t>
      </w:r>
      <w:r w:rsidRPr="00DA5FB2">
        <w:rPr>
          <w:rFonts w:ascii="Tahoma" w:eastAsia="Calibri" w:hAnsi="Tahoma" w:cs="Tahoma"/>
          <w:bCs/>
          <w:sz w:val="20"/>
          <w:szCs w:val="20"/>
        </w:rPr>
        <w:t xml:space="preserve">Š Dukelská  </w:t>
      </w:r>
      <w:proofErr w:type="gramStart"/>
      <w:r w:rsidRPr="00DA5FB2">
        <w:rPr>
          <w:rFonts w:ascii="Tahoma" w:eastAsia="Calibri" w:hAnsi="Tahoma" w:cs="Tahoma"/>
          <w:bCs/>
          <w:sz w:val="20"/>
          <w:szCs w:val="20"/>
        </w:rPr>
        <w:t>č.p.</w:t>
      </w:r>
      <w:proofErr w:type="gramEnd"/>
      <w:r w:rsidRPr="00DA5FB2">
        <w:rPr>
          <w:rFonts w:ascii="Tahoma" w:eastAsia="Calibri" w:hAnsi="Tahoma" w:cs="Tahoma"/>
          <w:bCs/>
          <w:sz w:val="20"/>
          <w:szCs w:val="20"/>
        </w:rPr>
        <w:t xml:space="preserve"> 166 – oprava elektroinstalace v 1. nadzemním podlaží “</w:t>
      </w:r>
    </w:p>
    <w:p w:rsidR="00DA5FB2" w:rsidRPr="00A31328" w:rsidRDefault="00DA5FB2" w:rsidP="009852CA">
      <w:pPr>
        <w:pStyle w:val="Nadpis3"/>
      </w:pPr>
      <w:r w:rsidRPr="00A31328">
        <w:t>III. Pověřuje</w:t>
      </w:r>
    </w:p>
    <w:p w:rsidR="00DA5FB2" w:rsidRPr="00DA5FB2" w:rsidRDefault="00DA5FB2" w:rsidP="004667A8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DA5FB2">
        <w:rPr>
          <w:rFonts w:ascii="Tahoma" w:hAnsi="Tahoma" w:cs="Tahoma"/>
          <w:sz w:val="20"/>
          <w:szCs w:val="20"/>
        </w:rPr>
        <w:t xml:space="preserve">starostu města podpisem příslušné smlouvy na realizaci stavby </w:t>
      </w:r>
      <w:r w:rsidRPr="00DA5FB2">
        <w:rPr>
          <w:rFonts w:ascii="Tahoma" w:eastAsia="Calibri" w:hAnsi="Tahoma" w:cs="Tahoma"/>
          <w:bCs/>
          <w:sz w:val="20"/>
          <w:szCs w:val="20"/>
        </w:rPr>
        <w:t>„</w:t>
      </w:r>
      <w:r w:rsidRPr="00DA5FB2">
        <w:rPr>
          <w:rFonts w:ascii="Tahoma" w:hAnsi="Tahoma" w:cs="Tahoma"/>
          <w:sz w:val="20"/>
          <w:szCs w:val="20"/>
        </w:rPr>
        <w:t>Z</w:t>
      </w:r>
      <w:r w:rsidRPr="00DA5FB2">
        <w:rPr>
          <w:rFonts w:ascii="Tahoma" w:eastAsia="Calibri" w:hAnsi="Tahoma" w:cs="Tahoma"/>
          <w:bCs/>
          <w:sz w:val="20"/>
          <w:szCs w:val="20"/>
        </w:rPr>
        <w:t xml:space="preserve">Š Dukelská  </w:t>
      </w:r>
      <w:proofErr w:type="gramStart"/>
      <w:r w:rsidRPr="00DA5FB2">
        <w:rPr>
          <w:rFonts w:ascii="Tahoma" w:eastAsia="Calibri" w:hAnsi="Tahoma" w:cs="Tahoma"/>
          <w:bCs/>
          <w:sz w:val="20"/>
          <w:szCs w:val="20"/>
        </w:rPr>
        <w:t>č.p.</w:t>
      </w:r>
      <w:proofErr w:type="gramEnd"/>
      <w:r w:rsidRPr="00DA5FB2">
        <w:rPr>
          <w:rFonts w:ascii="Tahoma" w:eastAsia="Calibri" w:hAnsi="Tahoma" w:cs="Tahoma"/>
          <w:bCs/>
          <w:sz w:val="20"/>
          <w:szCs w:val="20"/>
        </w:rPr>
        <w:t xml:space="preserve"> 166 – oprava elektroinstalace v 1. nadzemním podlaží “</w:t>
      </w:r>
    </w:p>
    <w:p w:rsidR="009852CA" w:rsidRDefault="009852CA" w:rsidP="004667A8">
      <w:pPr>
        <w:spacing w:after="0"/>
        <w:rPr>
          <w:rFonts w:ascii="Tahoma" w:hAnsi="Tahoma" w:cs="Tahoma"/>
          <w:sz w:val="20"/>
          <w:szCs w:val="20"/>
        </w:rPr>
      </w:pPr>
    </w:p>
    <w:p w:rsidR="005222AA" w:rsidRPr="004F7142" w:rsidRDefault="005222AA" w:rsidP="009852CA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3</w:t>
      </w:r>
      <w:r w:rsidRPr="004F7142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)</w:t>
      </w:r>
      <w:r w:rsidRPr="004F7142">
        <w:rPr>
          <w:rFonts w:ascii="Tahoma" w:eastAsia="Times New Roman" w:hAnsi="Tahoma" w:cs="Tahoma"/>
          <w:bCs/>
          <w:snapToGrid w:val="0"/>
          <w:szCs w:val="24"/>
          <w:u w:val="single"/>
          <w:lang w:eastAsia="cs-CZ"/>
        </w:rPr>
        <w:t xml:space="preserve"> </w:t>
      </w:r>
      <w:r w:rsidRPr="004F7142">
        <w:rPr>
          <w:rFonts w:ascii="Tahoma" w:eastAsia="Times New Roman" w:hAnsi="Tahoma" w:cs="Tahoma"/>
          <w:szCs w:val="24"/>
          <w:u w:val="single"/>
          <w:lang w:eastAsia="cs-CZ"/>
        </w:rPr>
        <w:t xml:space="preserve"> </w:t>
      </w: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Prodloužení kanalizace ul. Holečkova</w:t>
      </w:r>
    </w:p>
    <w:p w:rsidR="005222AA" w:rsidRDefault="005222AA" w:rsidP="009852C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222AA" w:rsidRPr="004F7142" w:rsidRDefault="005222AA" w:rsidP="005222AA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4F7142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5222AA" w:rsidRPr="004F7142" w:rsidRDefault="005222AA" w:rsidP="005222AA">
      <w:pPr>
        <w:suppressAutoHyphens/>
        <w:overflowPunct w:val="0"/>
        <w:autoSpaceDE w:val="0"/>
        <w:spacing w:after="0"/>
        <w:rPr>
          <w:rFonts w:ascii="Tahoma" w:eastAsia="Times New Roman" w:hAnsi="Tahoma" w:cs="Tahoma"/>
          <w:bCs/>
          <w:sz w:val="20"/>
          <w:szCs w:val="20"/>
          <w:lang w:eastAsia="zh-CN"/>
        </w:rPr>
      </w:pPr>
      <w:r w:rsidRPr="004F7142">
        <w:rPr>
          <w:rFonts w:ascii="Tahoma" w:eastAsia="Times New Roman" w:hAnsi="Tahoma" w:cs="Tahoma"/>
          <w:bCs/>
          <w:sz w:val="20"/>
          <w:szCs w:val="20"/>
          <w:lang w:eastAsia="zh-CN"/>
        </w:rPr>
        <w:t>RM po projednání</w:t>
      </w:r>
    </w:p>
    <w:p w:rsidR="005222AA" w:rsidRPr="004F7142" w:rsidRDefault="005222AA" w:rsidP="005222AA">
      <w:pPr>
        <w:keepNext/>
        <w:spacing w:after="0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4F7142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Souhlasí</w:t>
      </w:r>
    </w:p>
    <w:p w:rsidR="005222AA" w:rsidRPr="004F7142" w:rsidRDefault="005222AA" w:rsidP="009852C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F7142">
        <w:rPr>
          <w:rFonts w:ascii="Tahoma" w:eastAsia="Times New Roman" w:hAnsi="Tahoma" w:cs="Tahoma"/>
          <w:sz w:val="20"/>
          <w:szCs w:val="20"/>
          <w:lang w:eastAsia="cs-CZ"/>
        </w:rPr>
        <w:t>s vyhodnocením výběrového řízení provedeného hodnotící komisí na realizaci veřejné zakázky „</w:t>
      </w:r>
      <w:r>
        <w:rPr>
          <w:rFonts w:ascii="Tahoma" w:eastAsia="Times New Roman" w:hAnsi="Tahoma" w:cs="Tahoma"/>
          <w:sz w:val="20"/>
          <w:szCs w:val="20"/>
          <w:lang w:eastAsia="cs-CZ"/>
        </w:rPr>
        <w:t>Prodloužení kanalizace ul. Holečkova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4F7142">
        <w:rPr>
          <w:rFonts w:ascii="Tahoma" w:eastAsia="Calibri" w:hAnsi="Tahoma" w:cs="Tahoma"/>
          <w:bCs/>
          <w:sz w:val="20"/>
          <w:szCs w:val="20"/>
        </w:rPr>
        <w:t>“.</w:t>
      </w:r>
    </w:p>
    <w:p w:rsidR="005222AA" w:rsidRPr="004F7142" w:rsidRDefault="005222AA" w:rsidP="009852CA">
      <w:pPr>
        <w:keepNext/>
        <w:keepLines/>
        <w:spacing w:before="40" w:after="0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4F7142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II. Souhlasí</w:t>
      </w:r>
    </w:p>
    <w:p w:rsidR="005222AA" w:rsidRPr="004F7142" w:rsidRDefault="005222AA" w:rsidP="009852C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F7142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smlouvy o dílo se společností </w:t>
      </w:r>
      <w:proofErr w:type="spellStart"/>
      <w:r w:rsidR="009852CA">
        <w:rPr>
          <w:rFonts w:ascii="Tahoma" w:eastAsia="Times New Roman" w:hAnsi="Tahoma" w:cs="Tahoma"/>
          <w:sz w:val="20"/>
          <w:szCs w:val="20"/>
          <w:lang w:eastAsia="cs-CZ"/>
        </w:rPr>
        <w:t>Znakon</w:t>
      </w:r>
      <w:proofErr w:type="spellEnd"/>
      <w:r w:rsidR="009852CA">
        <w:rPr>
          <w:rFonts w:ascii="Tahoma" w:eastAsia="Times New Roman" w:hAnsi="Tahoma" w:cs="Tahoma"/>
          <w:sz w:val="20"/>
          <w:szCs w:val="20"/>
          <w:lang w:eastAsia="cs-CZ"/>
        </w:rPr>
        <w:t xml:space="preserve"> a.s.,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Sousedovice </w:t>
      </w:r>
      <w:proofErr w:type="gramStart"/>
      <w:r>
        <w:rPr>
          <w:rFonts w:ascii="Tahoma" w:eastAsia="Times New Roman" w:hAnsi="Tahoma" w:cs="Tahoma"/>
          <w:sz w:val="20"/>
          <w:szCs w:val="20"/>
          <w:lang w:eastAsia="cs-CZ"/>
        </w:rPr>
        <w:t>č.p.</w:t>
      </w:r>
      <w:proofErr w:type="gramEnd"/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44, Strakonice, IČ:26018055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>,</w:t>
      </w:r>
    </w:p>
    <w:p w:rsidR="005222AA" w:rsidRPr="004F7142" w:rsidRDefault="005222AA" w:rsidP="009852C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F7142">
        <w:rPr>
          <w:rFonts w:ascii="Tahoma" w:eastAsia="Times New Roman" w:hAnsi="Tahoma" w:cs="Tahoma"/>
          <w:sz w:val="20"/>
          <w:szCs w:val="20"/>
          <w:lang w:eastAsia="cs-CZ"/>
        </w:rPr>
        <w:t xml:space="preserve">za cenu </w:t>
      </w:r>
      <w:r>
        <w:rPr>
          <w:rFonts w:ascii="Tahoma" w:eastAsia="Times New Roman" w:hAnsi="Tahoma" w:cs="Tahoma"/>
          <w:sz w:val="20"/>
          <w:szCs w:val="20"/>
          <w:lang w:eastAsia="cs-CZ"/>
        </w:rPr>
        <w:t>754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>.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807,90 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 xml:space="preserve">Kč bez DPH, </w:t>
      </w:r>
      <w:proofErr w:type="spellStart"/>
      <w:r w:rsidRPr="004F7142">
        <w:rPr>
          <w:rFonts w:ascii="Tahoma" w:eastAsia="Times New Roman" w:hAnsi="Tahoma" w:cs="Tahoma"/>
          <w:sz w:val="20"/>
          <w:szCs w:val="20"/>
          <w:lang w:eastAsia="cs-CZ"/>
        </w:rPr>
        <w:t>tj</w:t>
      </w:r>
      <w:proofErr w:type="spellEnd"/>
      <w:r w:rsidRPr="004F7142">
        <w:rPr>
          <w:rFonts w:ascii="Tahoma" w:eastAsia="Times New Roman" w:hAnsi="Tahoma" w:cs="Tahoma"/>
          <w:sz w:val="20"/>
          <w:szCs w:val="20"/>
          <w:lang w:eastAsia="cs-CZ"/>
        </w:rPr>
        <w:t xml:space="preserve">, za celkovou cenu včetně DPH </w:t>
      </w:r>
      <w:r>
        <w:rPr>
          <w:rFonts w:ascii="Tahoma" w:eastAsia="Times New Roman" w:hAnsi="Tahoma" w:cs="Tahoma"/>
          <w:sz w:val="20"/>
          <w:szCs w:val="20"/>
          <w:lang w:eastAsia="cs-CZ"/>
        </w:rPr>
        <w:t>913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>.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317,56 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 xml:space="preserve">Kč, termín plnění </w:t>
      </w:r>
      <w:r w:rsidR="005854E4">
        <w:rPr>
          <w:rFonts w:ascii="Tahoma" w:eastAsia="Times New Roman" w:hAnsi="Tahoma" w:cs="Tahoma"/>
          <w:sz w:val="20"/>
          <w:szCs w:val="20"/>
          <w:lang w:eastAsia="cs-CZ"/>
        </w:rPr>
        <w:t>do třech měsíců od podpisu SOD, předpoklad zahájení květen 2020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>. Předmětem smlouvy je realizace stavby</w:t>
      </w:r>
      <w:r w:rsidR="009852CA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>„</w:t>
      </w:r>
      <w:r>
        <w:rPr>
          <w:rFonts w:ascii="Tahoma" w:eastAsia="Times New Roman" w:hAnsi="Tahoma" w:cs="Tahoma"/>
          <w:sz w:val="20"/>
          <w:szCs w:val="20"/>
          <w:lang w:eastAsia="cs-CZ"/>
        </w:rPr>
        <w:t>Prodloužení kanalizace ul. Holečkova</w:t>
      </w:r>
      <w:r w:rsidRPr="004F7142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4F7142">
        <w:rPr>
          <w:rFonts w:ascii="Tahoma" w:eastAsia="Calibri" w:hAnsi="Tahoma" w:cs="Tahoma"/>
          <w:bCs/>
          <w:sz w:val="20"/>
          <w:szCs w:val="20"/>
        </w:rPr>
        <w:t>“.</w:t>
      </w:r>
    </w:p>
    <w:p w:rsidR="005222AA" w:rsidRPr="004F7142" w:rsidRDefault="005222AA" w:rsidP="009852CA">
      <w:pPr>
        <w:keepNext/>
        <w:keepLines/>
        <w:spacing w:before="40" w:after="0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4F7142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III. Pověřuje</w:t>
      </w:r>
    </w:p>
    <w:p w:rsidR="005222AA" w:rsidRPr="004F7142" w:rsidRDefault="005222AA" w:rsidP="009852C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F7142">
        <w:rPr>
          <w:rFonts w:ascii="Tahoma" w:eastAsia="Times New Roman" w:hAnsi="Tahoma" w:cs="Tahoma"/>
          <w:sz w:val="20"/>
          <w:szCs w:val="20"/>
          <w:lang w:eastAsia="cs-CZ"/>
        </w:rPr>
        <w:t>starostu města podpisem příslušné smlouvy na realizaci stavby „</w:t>
      </w:r>
      <w:r>
        <w:rPr>
          <w:rFonts w:ascii="Tahoma" w:eastAsia="Times New Roman" w:hAnsi="Tahoma" w:cs="Tahoma"/>
          <w:sz w:val="20"/>
          <w:szCs w:val="20"/>
          <w:lang w:eastAsia="cs-CZ"/>
        </w:rPr>
        <w:t>Prodloužení kanalizace ul. Holečkova</w:t>
      </w:r>
      <w:r w:rsidR="009852CA">
        <w:rPr>
          <w:rFonts w:ascii="Tahoma" w:eastAsia="Times New Roman" w:hAnsi="Tahoma" w:cs="Tahoma"/>
          <w:sz w:val="20"/>
          <w:szCs w:val="20"/>
          <w:lang w:eastAsia="cs-CZ"/>
        </w:rPr>
        <w:t>“.</w:t>
      </w:r>
    </w:p>
    <w:p w:rsidR="009852CA" w:rsidRDefault="009852CA" w:rsidP="005222A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33262" w:rsidRPr="00105A5A" w:rsidRDefault="00E33262" w:rsidP="009852CA">
      <w:pPr>
        <w:pStyle w:val="Nadpis2"/>
      </w:pPr>
      <w:r w:rsidRPr="00105A5A">
        <w:t>4) Vyhodnocení nabídek v souvislosti s výběrem dodavatele stavebních prací veřejné zakázky malého rozsahu: „</w:t>
      </w:r>
      <w:r w:rsidRPr="00105A5A">
        <w:rPr>
          <w:snapToGrid w:val="0"/>
        </w:rPr>
        <w:t xml:space="preserve">Oprava lávky na Podskalí </w:t>
      </w:r>
      <w:proofErr w:type="spellStart"/>
      <w:r w:rsidRPr="00105A5A">
        <w:rPr>
          <w:snapToGrid w:val="0"/>
        </w:rPr>
        <w:t>ev.č</w:t>
      </w:r>
      <w:proofErr w:type="spellEnd"/>
      <w:r w:rsidRPr="00105A5A">
        <w:rPr>
          <w:snapToGrid w:val="0"/>
        </w:rPr>
        <w:t>. L3 přes rameno řeky Otavy, Strakonice</w:t>
      </w:r>
      <w:r w:rsidRPr="00105A5A">
        <w:t>“</w:t>
      </w:r>
    </w:p>
    <w:p w:rsidR="00E33262" w:rsidRPr="00E33262" w:rsidRDefault="00E33262" w:rsidP="009852CA">
      <w:pPr>
        <w:widowControl w:val="0"/>
        <w:overflowPunct w:val="0"/>
        <w:spacing w:after="0"/>
        <w:jc w:val="left"/>
        <w:rPr>
          <w:rFonts w:ascii="Tahoma" w:eastAsia="Times New Roman" w:hAnsi="Tahoma" w:cs="Tahoma"/>
          <w:bCs/>
          <w:i/>
          <w:iCs/>
          <w:sz w:val="20"/>
          <w:szCs w:val="20"/>
          <w:lang w:eastAsia="cs-CZ"/>
        </w:rPr>
      </w:pPr>
    </w:p>
    <w:p w:rsidR="00E33262" w:rsidRPr="00E33262" w:rsidRDefault="00E33262" w:rsidP="00E3326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33262" w:rsidRPr="00E33262" w:rsidRDefault="00E33262" w:rsidP="00E33262">
      <w:pPr>
        <w:spacing w:after="0"/>
        <w:jc w:val="left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E33262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lastRenderedPageBreak/>
        <w:t xml:space="preserve">Návrh usnesení: </w:t>
      </w:r>
    </w:p>
    <w:p w:rsidR="00E33262" w:rsidRPr="00E33262" w:rsidRDefault="00E33262" w:rsidP="00E33262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E33262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E33262" w:rsidRPr="00E33262" w:rsidRDefault="00E33262" w:rsidP="00105A5A">
      <w:pPr>
        <w:pStyle w:val="Nadpis3"/>
        <w:rPr>
          <w:rFonts w:eastAsia="Times New Roman"/>
          <w:lang w:eastAsia="cs-CZ"/>
        </w:rPr>
      </w:pPr>
      <w:r w:rsidRPr="00E33262">
        <w:rPr>
          <w:rFonts w:eastAsia="Times New Roman"/>
          <w:lang w:eastAsia="cs-CZ"/>
        </w:rPr>
        <w:t>I. Souhlasí</w:t>
      </w:r>
    </w:p>
    <w:p w:rsidR="00E33262" w:rsidRPr="00E33262" w:rsidRDefault="00E33262" w:rsidP="00E33262">
      <w:pPr>
        <w:spacing w:after="0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s vyhodnocením výběrového řízení (dle výzvy odeslané dne </w:t>
      </w:r>
      <w:proofErr w:type="gramStart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27.02.2020</w:t>
      </w:r>
      <w:proofErr w:type="gramEnd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) provedeného komisí pro otevírání obálek, posouzení a hodnocení nabídek pro výběr dodavatele stavebních prací na akci: „</w:t>
      </w:r>
      <w:r w:rsidRPr="00E33262">
        <w:rPr>
          <w:rFonts w:ascii="Tahoma" w:eastAsia="Times New Roman" w:hAnsi="Tahoma" w:cs="Tahoma"/>
          <w:bCs/>
          <w:snapToGrid w:val="0"/>
          <w:sz w:val="20"/>
          <w:szCs w:val="20"/>
          <w:lang w:eastAsia="cs-CZ"/>
        </w:rPr>
        <w:t xml:space="preserve">Oprava lávky na Podskalí </w:t>
      </w:r>
      <w:proofErr w:type="spellStart"/>
      <w:r w:rsidRPr="00E33262">
        <w:rPr>
          <w:rFonts w:ascii="Tahoma" w:eastAsia="Times New Roman" w:hAnsi="Tahoma" w:cs="Tahoma"/>
          <w:bCs/>
          <w:snapToGrid w:val="0"/>
          <w:sz w:val="20"/>
          <w:szCs w:val="20"/>
          <w:lang w:eastAsia="cs-CZ"/>
        </w:rPr>
        <w:t>ev.č</w:t>
      </w:r>
      <w:proofErr w:type="spellEnd"/>
      <w:r w:rsidRPr="00E33262">
        <w:rPr>
          <w:rFonts w:ascii="Tahoma" w:eastAsia="Times New Roman" w:hAnsi="Tahoma" w:cs="Tahoma"/>
          <w:bCs/>
          <w:snapToGrid w:val="0"/>
          <w:sz w:val="20"/>
          <w:szCs w:val="20"/>
          <w:lang w:eastAsia="cs-CZ"/>
        </w:rPr>
        <w:t>. L3 přes rameno řeky Otavy, Strakonice</w:t>
      </w:r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“. Nejvýhodnější a jediná nabídka byla podána společností DVOŘÁK STAVEBNÍ </w:t>
      </w:r>
      <w:proofErr w:type="spellStart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s.r.o</w:t>
      </w:r>
      <w:proofErr w:type="spellEnd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, U Pily 666, 370 01 České Budějovice, IČ: 28096878, za celkovou cenu díla 3.333.333,00 Kč bez DPH, termín ukončení realizace a předání smluveného předmětu díla </w:t>
      </w:r>
      <w:proofErr w:type="gramStart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do</w:t>
      </w:r>
      <w:proofErr w:type="gramEnd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: </w:t>
      </w:r>
      <w:proofErr w:type="gramStart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31.06.2020</w:t>
      </w:r>
      <w:proofErr w:type="gramEnd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E33262" w:rsidRPr="00E33262" w:rsidRDefault="00E33262" w:rsidP="00105A5A">
      <w:pPr>
        <w:pStyle w:val="Nadpis3"/>
        <w:rPr>
          <w:rFonts w:eastAsia="Times New Roman"/>
          <w:lang w:eastAsia="cs-CZ"/>
        </w:rPr>
      </w:pPr>
      <w:r w:rsidRPr="00E33262">
        <w:rPr>
          <w:rFonts w:eastAsia="Times New Roman"/>
          <w:lang w:eastAsia="cs-CZ"/>
        </w:rPr>
        <w:t>II. Souhlasí</w:t>
      </w:r>
    </w:p>
    <w:p w:rsidR="00E33262" w:rsidRPr="00E33262" w:rsidRDefault="00E33262" w:rsidP="00E3326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smlouvy s uchazečem DVOŘÁK STAVEBNÍ </w:t>
      </w:r>
      <w:proofErr w:type="spellStart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s.r.o</w:t>
      </w:r>
      <w:proofErr w:type="spellEnd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, U Pily 666, 370 01 České Budějovice, IČ: 28096878, na dodavatele stavebních prací na akci: „</w:t>
      </w:r>
      <w:r w:rsidRPr="00E33262">
        <w:rPr>
          <w:rFonts w:ascii="Tahoma" w:eastAsia="Times New Roman" w:hAnsi="Tahoma" w:cs="Tahoma"/>
          <w:bCs/>
          <w:snapToGrid w:val="0"/>
          <w:sz w:val="20"/>
          <w:szCs w:val="20"/>
          <w:lang w:eastAsia="cs-CZ"/>
        </w:rPr>
        <w:t xml:space="preserve">Oprava lávky na Podskalí </w:t>
      </w:r>
      <w:proofErr w:type="spellStart"/>
      <w:r w:rsidRPr="00E33262">
        <w:rPr>
          <w:rFonts w:ascii="Tahoma" w:eastAsia="Times New Roman" w:hAnsi="Tahoma" w:cs="Tahoma"/>
          <w:bCs/>
          <w:snapToGrid w:val="0"/>
          <w:sz w:val="20"/>
          <w:szCs w:val="20"/>
          <w:lang w:eastAsia="cs-CZ"/>
        </w:rPr>
        <w:t>ev.č</w:t>
      </w:r>
      <w:proofErr w:type="spellEnd"/>
      <w:r w:rsidRPr="00E33262">
        <w:rPr>
          <w:rFonts w:ascii="Tahoma" w:eastAsia="Times New Roman" w:hAnsi="Tahoma" w:cs="Tahoma"/>
          <w:bCs/>
          <w:snapToGrid w:val="0"/>
          <w:sz w:val="20"/>
          <w:szCs w:val="20"/>
          <w:lang w:eastAsia="cs-CZ"/>
        </w:rPr>
        <w:t>. L3 přes rameno řeky Otavy, Strakonice</w:t>
      </w:r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“ za cenu 3.333.333,00 Kč bez DPH, tj. za celkovou cenu včetně DPH 4.033.332,93 Kč. </w:t>
      </w:r>
    </w:p>
    <w:p w:rsidR="00E33262" w:rsidRPr="00E33262" w:rsidRDefault="00961794" w:rsidP="00105A5A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III. P</w:t>
      </w:r>
      <w:r w:rsidR="00E33262" w:rsidRPr="00E33262">
        <w:rPr>
          <w:rFonts w:eastAsia="Times New Roman"/>
          <w:lang w:eastAsia="cs-CZ"/>
        </w:rPr>
        <w:t>ověřuje</w:t>
      </w:r>
    </w:p>
    <w:p w:rsidR="00E33262" w:rsidRPr="00E33262" w:rsidRDefault="00E33262" w:rsidP="00E33262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E33262">
        <w:rPr>
          <w:rFonts w:ascii="Tahoma" w:eastAsia="Times New Roman" w:hAnsi="Tahoma" w:cs="Tahoma"/>
          <w:sz w:val="20"/>
          <w:szCs w:val="20"/>
          <w:lang w:eastAsia="cs-CZ"/>
        </w:rPr>
        <w:t>starostu města k podpisu předmětné smlouvy.</w:t>
      </w:r>
    </w:p>
    <w:p w:rsidR="00E33262" w:rsidRPr="00E33262" w:rsidRDefault="00E33262" w:rsidP="00E33262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33262" w:rsidRPr="00E33262" w:rsidRDefault="00E33262" w:rsidP="00C47304">
      <w:pPr>
        <w:pStyle w:val="Nadpis2"/>
      </w:pPr>
      <w:r w:rsidRPr="00C47304">
        <w:t>5</w:t>
      </w:r>
      <w:r w:rsidRPr="00E33262">
        <w:t xml:space="preserve">) Žádost o vydání stanoviska k uzavírce a objížďce pro realizaci stavby „Most </w:t>
      </w:r>
      <w:proofErr w:type="spellStart"/>
      <w:r w:rsidRPr="00E33262">
        <w:t>ev.č</w:t>
      </w:r>
      <w:proofErr w:type="spellEnd"/>
      <w:r w:rsidRPr="00E33262">
        <w:t xml:space="preserve">. 1721-2 Katovice - </w:t>
      </w:r>
      <w:proofErr w:type="spellStart"/>
      <w:r w:rsidRPr="00E33262">
        <w:t>Liboč</w:t>
      </w:r>
      <w:proofErr w:type="spellEnd"/>
      <w:r w:rsidRPr="00E33262">
        <w:t>“</w:t>
      </w:r>
    </w:p>
    <w:p w:rsidR="00E33262" w:rsidRPr="00E33262" w:rsidRDefault="00E33262" w:rsidP="00E33262">
      <w:pPr>
        <w:spacing w:after="0"/>
        <w:jc w:val="left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E33262">
        <w:rPr>
          <w:rFonts w:ascii="Tahoma" w:eastAsia="Times New Roman" w:hAnsi="Tahoma" w:cs="Tahoma"/>
          <w:b/>
          <w:bCs/>
          <w:szCs w:val="24"/>
          <w:lang w:eastAsia="cs-CZ"/>
        </w:rPr>
        <w:t xml:space="preserve">Žadatel: HOCHTIEF CZ </w:t>
      </w:r>
      <w:proofErr w:type="spellStart"/>
      <w:proofErr w:type="gramStart"/>
      <w:r w:rsidRPr="00E33262">
        <w:rPr>
          <w:rFonts w:ascii="Tahoma" w:eastAsia="Times New Roman" w:hAnsi="Tahoma" w:cs="Tahoma"/>
          <w:b/>
          <w:bCs/>
          <w:szCs w:val="24"/>
          <w:lang w:eastAsia="cs-CZ"/>
        </w:rPr>
        <w:t>s.s</w:t>
      </w:r>
      <w:proofErr w:type="spellEnd"/>
      <w:r w:rsidRPr="00E33262">
        <w:rPr>
          <w:rFonts w:ascii="Tahoma" w:eastAsia="Times New Roman" w:hAnsi="Tahoma" w:cs="Tahoma"/>
          <w:b/>
          <w:bCs/>
          <w:szCs w:val="24"/>
          <w:lang w:eastAsia="cs-CZ"/>
        </w:rPr>
        <w:t>.</w:t>
      </w:r>
      <w:proofErr w:type="gramEnd"/>
      <w:r w:rsidRPr="00E33262">
        <w:rPr>
          <w:rFonts w:ascii="Tahoma" w:eastAsia="Times New Roman" w:hAnsi="Tahoma" w:cs="Tahoma"/>
          <w:b/>
          <w:bCs/>
          <w:szCs w:val="24"/>
          <w:lang w:eastAsia="cs-CZ"/>
        </w:rPr>
        <w:t>, Plzeňská 16/3217, 150 00 Praha 5</w:t>
      </w:r>
    </w:p>
    <w:p w:rsidR="00E33262" w:rsidRPr="00E33262" w:rsidRDefault="00E33262" w:rsidP="00E33262">
      <w:pPr>
        <w:spacing w:after="0"/>
        <w:jc w:val="left"/>
        <w:rPr>
          <w:rFonts w:ascii="Tahoma" w:eastAsia="Times New Roman" w:hAnsi="Tahoma" w:cs="Tahoma"/>
          <w:i/>
          <w:iCs/>
          <w:sz w:val="20"/>
          <w:szCs w:val="20"/>
          <w:highlight w:val="yellow"/>
          <w:lang w:eastAsia="cs-CZ"/>
        </w:rPr>
      </w:pPr>
    </w:p>
    <w:p w:rsidR="00E33262" w:rsidRPr="00E33262" w:rsidRDefault="00E33262" w:rsidP="00E33262">
      <w:pPr>
        <w:spacing w:after="0"/>
        <w:jc w:val="left"/>
        <w:rPr>
          <w:rFonts w:ascii="Tahoma" w:eastAsia="Times New Roman" w:hAnsi="Tahoma" w:cs="Tahoma"/>
          <w:b/>
          <w:bCs/>
          <w:i/>
          <w:iCs/>
          <w:sz w:val="20"/>
          <w:szCs w:val="20"/>
          <w:u w:val="single"/>
          <w:lang w:eastAsia="cs-CZ"/>
        </w:rPr>
      </w:pPr>
      <w:r w:rsidRPr="00E33262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E33262" w:rsidRPr="00E33262" w:rsidRDefault="00E33262" w:rsidP="00E33262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E33262">
        <w:rPr>
          <w:rFonts w:ascii="Tahoma" w:eastAsia="Times New Roman" w:hAnsi="Tahoma" w:cs="Tahoma"/>
          <w:sz w:val="20"/>
          <w:szCs w:val="20"/>
          <w:lang w:eastAsia="cs-CZ"/>
        </w:rPr>
        <w:t>Rada města po projednání</w:t>
      </w:r>
    </w:p>
    <w:p w:rsidR="00E33262" w:rsidRPr="00E33262" w:rsidRDefault="00E33262" w:rsidP="00C47304">
      <w:pPr>
        <w:pStyle w:val="Nadpis3"/>
        <w:rPr>
          <w:rFonts w:eastAsia="Times New Roman"/>
          <w:lang w:eastAsia="cs-CZ"/>
        </w:rPr>
      </w:pPr>
      <w:r w:rsidRPr="00E33262">
        <w:rPr>
          <w:rFonts w:eastAsia="Times New Roman"/>
          <w:lang w:eastAsia="cs-CZ"/>
        </w:rPr>
        <w:t xml:space="preserve">I. Souhlasí </w:t>
      </w:r>
    </w:p>
    <w:p w:rsidR="00E33262" w:rsidRPr="00E33262" w:rsidRDefault="00E33262" w:rsidP="00E3326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E33262">
        <w:rPr>
          <w:rFonts w:ascii="Tahoma" w:eastAsia="Times New Roman" w:hAnsi="Tahoma" w:cs="Tahoma"/>
          <w:sz w:val="20"/>
          <w:szCs w:val="20"/>
          <w:lang w:eastAsia="cs-CZ"/>
        </w:rPr>
        <w:t>s vedením objízdn</w:t>
      </w:r>
      <w:r w:rsidR="00822EF6">
        <w:rPr>
          <w:rFonts w:ascii="Tahoma" w:eastAsia="Times New Roman" w:hAnsi="Tahoma" w:cs="Tahoma"/>
          <w:sz w:val="20"/>
          <w:szCs w:val="20"/>
          <w:lang w:eastAsia="cs-CZ"/>
        </w:rPr>
        <w:t>ých tras</w:t>
      </w:r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 po zastavěném území města Strakonice, z důvodu realizace stavby: „Most </w:t>
      </w:r>
      <w:proofErr w:type="spellStart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ev.č</w:t>
      </w:r>
      <w:proofErr w:type="spellEnd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. 1721-2 Katovice - </w:t>
      </w:r>
      <w:proofErr w:type="spellStart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Liboč</w:t>
      </w:r>
      <w:proofErr w:type="spellEnd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“ a </w:t>
      </w:r>
      <w:r w:rsidR="00822EF6">
        <w:rPr>
          <w:rFonts w:ascii="Tahoma" w:eastAsia="Times New Roman" w:hAnsi="Tahoma" w:cs="Tahoma"/>
          <w:sz w:val="20"/>
          <w:szCs w:val="20"/>
          <w:lang w:eastAsia="cs-CZ"/>
        </w:rPr>
        <w:t xml:space="preserve">z důvodu </w:t>
      </w:r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úplné uzavírky silnice III. třídy č. 1721 v Katovicích v prostoru mostu přes Novosedelský potok. Objížďky jsou vedeny pouze po komunikacích na pozemcích v majetku ŘSD ČR a SÚS JHK. Termín realizace: </w:t>
      </w:r>
      <w:proofErr w:type="gramStart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>01.04.2020</w:t>
      </w:r>
      <w:proofErr w:type="gramEnd"/>
      <w:r w:rsidRPr="00E33262">
        <w:rPr>
          <w:rFonts w:ascii="Tahoma" w:eastAsia="Times New Roman" w:hAnsi="Tahoma" w:cs="Tahoma"/>
          <w:sz w:val="20"/>
          <w:szCs w:val="20"/>
          <w:lang w:eastAsia="cs-CZ"/>
        </w:rPr>
        <w:t xml:space="preserve"> – 31.08.2020</w:t>
      </w:r>
      <w:r w:rsidR="00822EF6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E33262" w:rsidRPr="00E33262" w:rsidRDefault="00E33262" w:rsidP="00C47304">
      <w:pPr>
        <w:pStyle w:val="Nadpis3"/>
        <w:rPr>
          <w:rFonts w:eastAsia="Times New Roman"/>
          <w:lang w:eastAsia="cs-CZ"/>
        </w:rPr>
      </w:pPr>
      <w:r w:rsidRPr="00E33262">
        <w:rPr>
          <w:rFonts w:eastAsia="Times New Roman"/>
          <w:lang w:eastAsia="cs-CZ"/>
        </w:rPr>
        <w:t>II. Pověřuje</w:t>
      </w:r>
    </w:p>
    <w:p w:rsidR="00E33262" w:rsidRPr="00E33262" w:rsidRDefault="00312EB4" w:rsidP="00E3326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Vedoucí majetkového odboru </w:t>
      </w:r>
      <w:r w:rsidR="00E33262" w:rsidRPr="00E33262">
        <w:rPr>
          <w:rFonts w:ascii="Tahoma" w:eastAsia="Times New Roman" w:hAnsi="Tahoma" w:cs="Tahoma"/>
          <w:sz w:val="20"/>
          <w:szCs w:val="20"/>
          <w:lang w:eastAsia="cs-CZ"/>
        </w:rPr>
        <w:t>podpis</w:t>
      </w:r>
      <w:r>
        <w:rPr>
          <w:rFonts w:ascii="Tahoma" w:eastAsia="Times New Roman" w:hAnsi="Tahoma" w:cs="Tahoma"/>
          <w:sz w:val="20"/>
          <w:szCs w:val="20"/>
          <w:lang w:eastAsia="cs-CZ"/>
        </w:rPr>
        <w:t>em</w:t>
      </w:r>
      <w:r w:rsidR="00C36A39">
        <w:rPr>
          <w:rFonts w:ascii="Tahoma" w:eastAsia="Times New Roman" w:hAnsi="Tahoma" w:cs="Tahoma"/>
          <w:sz w:val="20"/>
          <w:szCs w:val="20"/>
          <w:lang w:eastAsia="cs-CZ"/>
        </w:rPr>
        <w:t xml:space="preserve"> p</w:t>
      </w:r>
      <w:r w:rsidR="00E33262" w:rsidRPr="00E33262">
        <w:rPr>
          <w:rFonts w:ascii="Tahoma" w:eastAsia="Times New Roman" w:hAnsi="Tahoma" w:cs="Tahoma"/>
          <w:sz w:val="20"/>
          <w:szCs w:val="20"/>
          <w:lang w:eastAsia="cs-CZ"/>
        </w:rPr>
        <w:t>ředmětného formuláře „projednání věci uzavírky“</w:t>
      </w:r>
    </w:p>
    <w:p w:rsidR="00E33262" w:rsidRPr="00E33262" w:rsidRDefault="00E33262" w:rsidP="00E3326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960B1" w:rsidRDefault="005960B1" w:rsidP="005960B1">
      <w:pPr>
        <w:pStyle w:val="Nadpis2"/>
      </w:pPr>
      <w:r>
        <w:t xml:space="preserve">6) </w:t>
      </w:r>
      <w:r w:rsidRPr="00CC2AF0">
        <w:t xml:space="preserve">žádost o </w:t>
      </w:r>
      <w:r>
        <w:t xml:space="preserve">zrušení žádosti o posunutí termínu vystěhování – doplnění bodu </w:t>
      </w:r>
      <w:proofErr w:type="gramStart"/>
      <w:r w:rsidR="00C36A39">
        <w:t>č.</w:t>
      </w:r>
      <w:r>
        <w:t>12</w:t>
      </w:r>
      <w:proofErr w:type="gramEnd"/>
      <w:r>
        <w:t xml:space="preserve"> materiálu </w:t>
      </w:r>
      <w:r w:rsidR="00C36A39">
        <w:t>č.</w:t>
      </w:r>
      <w:r>
        <w:t>6/1</w:t>
      </w:r>
      <w:r w:rsidR="00C36A39">
        <w:t xml:space="preserve"> -</w:t>
      </w:r>
      <w:r>
        <w:t xml:space="preserve"> majetkové záležitosti</w:t>
      </w:r>
    </w:p>
    <w:p w:rsidR="005960B1" w:rsidRDefault="005960B1" w:rsidP="005960B1">
      <w:pPr>
        <w:spacing w:after="0" w:line="256" w:lineRule="auto"/>
        <w:rPr>
          <w:rFonts w:cs="Tahoma"/>
          <w:szCs w:val="20"/>
        </w:rPr>
      </w:pPr>
    </w:p>
    <w:p w:rsidR="005960B1" w:rsidRPr="005960B1" w:rsidRDefault="005960B1" w:rsidP="005960B1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  <w:r w:rsidRPr="005960B1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5960B1" w:rsidRPr="005960B1" w:rsidRDefault="005960B1" w:rsidP="005960B1">
      <w:pPr>
        <w:spacing w:after="0"/>
        <w:rPr>
          <w:rFonts w:ascii="Tahoma" w:hAnsi="Tahoma" w:cs="Tahoma"/>
          <w:sz w:val="20"/>
          <w:szCs w:val="20"/>
        </w:rPr>
      </w:pPr>
      <w:r w:rsidRPr="005960B1">
        <w:rPr>
          <w:rFonts w:ascii="Tahoma" w:hAnsi="Tahoma" w:cs="Tahoma"/>
          <w:sz w:val="20"/>
          <w:szCs w:val="20"/>
        </w:rPr>
        <w:t>RM po projednání</w:t>
      </w:r>
    </w:p>
    <w:p w:rsidR="005960B1" w:rsidRPr="005960B1" w:rsidRDefault="005960B1" w:rsidP="005960B1">
      <w:pPr>
        <w:pStyle w:val="Nadpis3"/>
        <w:rPr>
          <w:rFonts w:cs="Tahoma"/>
          <w:b w:val="0"/>
          <w:color w:val="000000" w:themeColor="text1"/>
          <w:szCs w:val="20"/>
        </w:rPr>
      </w:pPr>
      <w:r w:rsidRPr="005960B1">
        <w:rPr>
          <w:rFonts w:cs="Tahoma"/>
          <w:color w:val="000000" w:themeColor="text1"/>
          <w:szCs w:val="20"/>
        </w:rPr>
        <w:t xml:space="preserve">I. Souhlasí </w:t>
      </w:r>
    </w:p>
    <w:p w:rsidR="005960B1" w:rsidRPr="005960B1" w:rsidRDefault="005960B1" w:rsidP="005960B1">
      <w:pPr>
        <w:spacing w:after="0"/>
        <w:rPr>
          <w:rFonts w:ascii="Tahoma" w:hAnsi="Tahoma" w:cs="Tahoma"/>
          <w:sz w:val="20"/>
          <w:szCs w:val="20"/>
        </w:rPr>
      </w:pPr>
      <w:r w:rsidRPr="005960B1">
        <w:rPr>
          <w:rFonts w:ascii="Tahoma" w:hAnsi="Tahoma" w:cs="Tahoma"/>
          <w:sz w:val="20"/>
          <w:szCs w:val="20"/>
        </w:rPr>
        <w:t>s uzavřením Smlouvy o nájmu bytu na užívání bytové jednotky č. 004 o velikosti 1+1 a výměře 60,80 m</w:t>
      </w:r>
      <w:r w:rsidRPr="005960B1">
        <w:rPr>
          <w:rFonts w:ascii="Tahoma" w:hAnsi="Tahoma" w:cs="Tahoma"/>
          <w:sz w:val="20"/>
          <w:szCs w:val="20"/>
          <w:vertAlign w:val="superscript"/>
        </w:rPr>
        <w:t>2</w:t>
      </w:r>
      <w:r w:rsidRPr="005960B1">
        <w:rPr>
          <w:rFonts w:ascii="Tahoma" w:hAnsi="Tahoma" w:cs="Tahoma"/>
          <w:sz w:val="20"/>
          <w:szCs w:val="20"/>
        </w:rPr>
        <w:t xml:space="preserve"> s paní </w:t>
      </w:r>
      <w:r w:rsidR="002B4404">
        <w:rPr>
          <w:rFonts w:ascii="Tahoma" w:hAnsi="Tahoma" w:cs="Tahoma"/>
          <w:sz w:val="20"/>
          <w:szCs w:val="20"/>
        </w:rPr>
        <w:t>XX</w:t>
      </w:r>
      <w:r w:rsidRPr="005960B1">
        <w:rPr>
          <w:rFonts w:ascii="Tahoma" w:hAnsi="Tahoma" w:cs="Tahoma"/>
          <w:sz w:val="20"/>
          <w:szCs w:val="20"/>
        </w:rPr>
        <w:t xml:space="preserve">, </w:t>
      </w:r>
      <w:r w:rsidR="004C66F6" w:rsidRPr="00286BC9">
        <w:rPr>
          <w:rFonts w:ascii="Tahoma" w:hAnsi="Tahoma" w:cs="Tahoma"/>
          <w:sz w:val="20"/>
          <w:szCs w:val="20"/>
        </w:rPr>
        <w:t xml:space="preserve">přičemž smlouva bude uzavřena na dobu určitou 1 měsíce  s možností prodloužení vždy o další 1 měsíc formou dodatku k NS, při plnění podmínek vyplývajících z nájmu bytu. Součástí nájemní smlouvy bude ustanovení, že nájemce uhradí nájemné za bezesmluvní užívání předmětné bytové jednotky za období od </w:t>
      </w:r>
      <w:proofErr w:type="gramStart"/>
      <w:r w:rsidR="004C66F6" w:rsidRPr="00286BC9">
        <w:rPr>
          <w:rFonts w:ascii="Tahoma" w:hAnsi="Tahoma" w:cs="Tahoma"/>
          <w:sz w:val="20"/>
          <w:szCs w:val="20"/>
        </w:rPr>
        <w:t>1.3.2020</w:t>
      </w:r>
      <w:proofErr w:type="gramEnd"/>
      <w:r w:rsidR="004C66F6" w:rsidRPr="00286BC9">
        <w:rPr>
          <w:rFonts w:ascii="Tahoma" w:hAnsi="Tahoma" w:cs="Tahoma"/>
          <w:sz w:val="20"/>
          <w:szCs w:val="20"/>
        </w:rPr>
        <w:t xml:space="preserve"> do 31.3.2020. Nájemné a zálohové úhrady za plnění spojená s užíváním bytu, budou hrazeny vždy nejpozději do 25. dne v měsíci.</w:t>
      </w:r>
      <w:r w:rsidRPr="005960B1">
        <w:rPr>
          <w:rFonts w:ascii="Tahoma" w:hAnsi="Tahoma" w:cs="Tahoma"/>
          <w:sz w:val="20"/>
          <w:szCs w:val="20"/>
        </w:rPr>
        <w:t xml:space="preserve"> Měsíční nájemné pro tuto bytovou jednotku je stanoveno ve výši </w:t>
      </w:r>
      <w:r w:rsidRPr="005960B1">
        <w:rPr>
          <w:rFonts w:ascii="Tahoma" w:hAnsi="Tahoma" w:cs="Tahoma"/>
          <w:color w:val="000000" w:themeColor="text1"/>
          <w:sz w:val="20"/>
          <w:szCs w:val="20"/>
        </w:rPr>
        <w:t xml:space="preserve">4.672,- </w:t>
      </w:r>
      <w:r w:rsidRPr="005960B1">
        <w:rPr>
          <w:rFonts w:ascii="Tahoma" w:hAnsi="Tahoma" w:cs="Tahoma"/>
          <w:sz w:val="20"/>
          <w:szCs w:val="20"/>
        </w:rPr>
        <w:t xml:space="preserve">Kč. V nájemní smlouvě bude sjednána inflační doložka. </w:t>
      </w:r>
    </w:p>
    <w:p w:rsidR="005960B1" w:rsidRPr="005960B1" w:rsidRDefault="005960B1" w:rsidP="005960B1">
      <w:pPr>
        <w:spacing w:after="0"/>
        <w:rPr>
          <w:rFonts w:ascii="Tahoma" w:hAnsi="Tahoma" w:cs="Tahoma"/>
          <w:sz w:val="20"/>
          <w:szCs w:val="20"/>
        </w:rPr>
      </w:pPr>
      <w:r w:rsidRPr="005960B1">
        <w:rPr>
          <w:rFonts w:ascii="Tahoma" w:hAnsi="Tahoma" w:cs="Tahoma"/>
          <w:sz w:val="20"/>
          <w:szCs w:val="20"/>
        </w:rPr>
        <w:t xml:space="preserve">Podmínkou uzavření smlouvy o nájmu bytu je složení kauce ve výši trojnásobku měsíčního nájemného, které činí </w:t>
      </w:r>
      <w:r w:rsidRPr="005960B1">
        <w:rPr>
          <w:rFonts w:ascii="Tahoma" w:hAnsi="Tahoma" w:cs="Tahoma"/>
          <w:color w:val="000000" w:themeColor="text1"/>
          <w:sz w:val="20"/>
          <w:szCs w:val="20"/>
        </w:rPr>
        <w:t xml:space="preserve">14.016,- </w:t>
      </w:r>
      <w:r w:rsidRPr="005960B1">
        <w:rPr>
          <w:rFonts w:ascii="Tahoma" w:hAnsi="Tahoma" w:cs="Tahoma"/>
          <w:sz w:val="20"/>
          <w:szCs w:val="20"/>
        </w:rPr>
        <w:t xml:space="preserve">Kč. Kauce bude složena před uzavřením nájemní smlouvy na účet vedený městem Strakonice,  </w:t>
      </w:r>
      <w:proofErr w:type="spellStart"/>
      <w:r w:rsidRPr="005960B1">
        <w:rPr>
          <w:rFonts w:ascii="Tahoma" w:hAnsi="Tahoma" w:cs="Tahoma"/>
          <w:sz w:val="20"/>
          <w:szCs w:val="20"/>
        </w:rPr>
        <w:t>č.ú</w:t>
      </w:r>
      <w:proofErr w:type="spellEnd"/>
      <w:r w:rsidRPr="005960B1">
        <w:rPr>
          <w:rFonts w:ascii="Tahoma" w:hAnsi="Tahoma" w:cs="Tahoma"/>
          <w:sz w:val="20"/>
          <w:szCs w:val="20"/>
        </w:rPr>
        <w:t xml:space="preserve">. 111471921/0300, </w:t>
      </w:r>
      <w:proofErr w:type="spellStart"/>
      <w:proofErr w:type="gramStart"/>
      <w:r w:rsidRPr="005960B1">
        <w:rPr>
          <w:rFonts w:ascii="Tahoma" w:hAnsi="Tahoma" w:cs="Tahoma"/>
          <w:sz w:val="20"/>
          <w:szCs w:val="20"/>
        </w:rPr>
        <w:t>v.s</w:t>
      </w:r>
      <w:proofErr w:type="spellEnd"/>
      <w:r w:rsidRPr="005960B1">
        <w:rPr>
          <w:rFonts w:ascii="Tahoma" w:hAnsi="Tahoma" w:cs="Tahoma"/>
          <w:sz w:val="20"/>
          <w:szCs w:val="20"/>
        </w:rPr>
        <w:t>.</w:t>
      </w:r>
      <w:proofErr w:type="gramEnd"/>
      <w:r w:rsidRPr="005960B1">
        <w:rPr>
          <w:rFonts w:ascii="Tahoma" w:hAnsi="Tahoma" w:cs="Tahoma"/>
          <w:sz w:val="20"/>
          <w:szCs w:val="20"/>
        </w:rPr>
        <w:t xml:space="preserve"> 1</w:t>
      </w:r>
      <w:r w:rsidRPr="005960B1">
        <w:rPr>
          <w:rFonts w:ascii="Tahoma" w:hAnsi="Tahoma" w:cs="Tahoma"/>
          <w:color w:val="000000"/>
          <w:sz w:val="20"/>
          <w:szCs w:val="20"/>
        </w:rPr>
        <w:t>004900413.</w:t>
      </w:r>
      <w:r w:rsidRPr="005960B1">
        <w:rPr>
          <w:rFonts w:ascii="Tahoma" w:hAnsi="Tahoma" w:cs="Tahoma"/>
          <w:sz w:val="20"/>
          <w:szCs w:val="20"/>
        </w:rPr>
        <w:t xml:space="preserve"> spravovaný TS Strakonice, s.r.o. </w:t>
      </w:r>
    </w:p>
    <w:p w:rsidR="005960B1" w:rsidRPr="005960B1" w:rsidRDefault="005960B1" w:rsidP="005960B1">
      <w:pPr>
        <w:pStyle w:val="Nadpis3"/>
        <w:rPr>
          <w:rFonts w:cs="Tahoma"/>
          <w:szCs w:val="20"/>
        </w:rPr>
      </w:pPr>
      <w:r w:rsidRPr="005960B1">
        <w:rPr>
          <w:rFonts w:cs="Tahoma"/>
          <w:szCs w:val="20"/>
        </w:rPr>
        <w:t xml:space="preserve">II. Pověřuje </w:t>
      </w:r>
    </w:p>
    <w:p w:rsidR="005960B1" w:rsidRPr="005960B1" w:rsidRDefault="005960B1" w:rsidP="002B4404">
      <w:pPr>
        <w:pStyle w:val="Zkladntext2"/>
        <w:spacing w:after="0"/>
        <w:rPr>
          <w:rFonts w:ascii="Tahoma" w:hAnsi="Tahoma" w:cs="Tahoma"/>
          <w:sz w:val="20"/>
          <w:szCs w:val="20"/>
        </w:rPr>
      </w:pPr>
      <w:r w:rsidRPr="005960B1">
        <w:rPr>
          <w:rFonts w:ascii="Tahoma" w:hAnsi="Tahoma" w:cs="Tahoma"/>
          <w:sz w:val="20"/>
          <w:szCs w:val="20"/>
        </w:rPr>
        <w:t>starostu podpisem předmětné smlouvy.</w:t>
      </w:r>
      <w:bookmarkStart w:id="0" w:name="_GoBack"/>
      <w:bookmarkEnd w:id="0"/>
    </w:p>
    <w:sectPr w:rsidR="005960B1" w:rsidRPr="005960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CFB" w:rsidRDefault="00373CFB" w:rsidP="00373CFB">
      <w:pPr>
        <w:spacing w:after="0"/>
      </w:pPr>
      <w:r>
        <w:separator/>
      </w:r>
    </w:p>
  </w:endnote>
  <w:endnote w:type="continuationSeparator" w:id="0">
    <w:p w:rsidR="00373CFB" w:rsidRDefault="00373CFB" w:rsidP="00373C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484610"/>
      <w:docPartObj>
        <w:docPartGallery w:val="Page Numbers (Bottom of Page)"/>
        <w:docPartUnique/>
      </w:docPartObj>
    </w:sdtPr>
    <w:sdtEndPr/>
    <w:sdtContent>
      <w:p w:rsidR="00373CFB" w:rsidRDefault="00373CF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404">
          <w:rPr>
            <w:noProof/>
          </w:rPr>
          <w:t>3</w:t>
        </w:r>
        <w:r>
          <w:fldChar w:fldCharType="end"/>
        </w:r>
      </w:p>
    </w:sdtContent>
  </w:sdt>
  <w:p w:rsidR="00373CFB" w:rsidRDefault="00373C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CFB" w:rsidRDefault="00373CFB" w:rsidP="00373CFB">
      <w:pPr>
        <w:spacing w:after="0"/>
      </w:pPr>
      <w:r>
        <w:separator/>
      </w:r>
    </w:p>
  </w:footnote>
  <w:footnote w:type="continuationSeparator" w:id="0">
    <w:p w:rsidR="00373CFB" w:rsidRDefault="00373CFB" w:rsidP="00373CF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FB"/>
    <w:rsid w:val="00105A5A"/>
    <w:rsid w:val="00286BC9"/>
    <w:rsid w:val="002B4404"/>
    <w:rsid w:val="00312EB4"/>
    <w:rsid w:val="00373CFB"/>
    <w:rsid w:val="004576C4"/>
    <w:rsid w:val="004667A8"/>
    <w:rsid w:val="004C66F6"/>
    <w:rsid w:val="005222AA"/>
    <w:rsid w:val="00546910"/>
    <w:rsid w:val="005854E4"/>
    <w:rsid w:val="005960B1"/>
    <w:rsid w:val="005D13AA"/>
    <w:rsid w:val="006376D9"/>
    <w:rsid w:val="00686978"/>
    <w:rsid w:val="006F3221"/>
    <w:rsid w:val="007858EA"/>
    <w:rsid w:val="00822EF6"/>
    <w:rsid w:val="00940A1C"/>
    <w:rsid w:val="00961794"/>
    <w:rsid w:val="009852CA"/>
    <w:rsid w:val="00A31328"/>
    <w:rsid w:val="00A37B01"/>
    <w:rsid w:val="00C36A39"/>
    <w:rsid w:val="00C47304"/>
    <w:rsid w:val="00DA5FB2"/>
    <w:rsid w:val="00E33262"/>
    <w:rsid w:val="00EA4C81"/>
    <w:rsid w:val="00EF41FC"/>
    <w:rsid w:val="00F7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B188"/>
  <w15:chartTrackingRefBased/>
  <w15:docId w15:val="{99DECE74-FDF6-4866-ABCA-3CF8C3D0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CF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D13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6D9"/>
    <w:pPr>
      <w:keepNext/>
      <w:keepLines/>
      <w:spacing w:before="40" w:after="0"/>
      <w:outlineLvl w:val="1"/>
    </w:pPr>
    <w:rPr>
      <w:rFonts w:ascii="Tahoma" w:eastAsia="Times New Roman" w:hAnsi="Tahoma" w:cstheme="majorBidi"/>
      <w:b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376D9"/>
    <w:pPr>
      <w:keepNext/>
      <w:keepLines/>
      <w:spacing w:before="40" w:after="0"/>
      <w:outlineLvl w:val="2"/>
    </w:pPr>
    <w:rPr>
      <w:rFonts w:ascii="Tahoma" w:eastAsiaTheme="majorEastAsia" w:hAnsi="Tahoma" w:cstheme="majorBidi"/>
      <w:b/>
      <w:sz w:val="20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3CF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73CF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73CF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73CFB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6376D9"/>
    <w:rPr>
      <w:rFonts w:ascii="Tahoma" w:eastAsiaTheme="majorEastAsia" w:hAnsi="Tahoma" w:cstheme="majorBidi"/>
      <w:b/>
      <w:sz w:val="20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376D9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D13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D13AA"/>
    <w:pPr>
      <w:spacing w:after="120" w:line="259" w:lineRule="auto"/>
      <w:jc w:val="left"/>
    </w:pPr>
    <w:rPr>
      <w:rFonts w:asciiTheme="minorHAnsi" w:hAnsiTheme="minorHAnsi"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13AA"/>
  </w:style>
  <w:style w:type="paragraph" w:styleId="Odstavecseseznamem">
    <w:name w:val="List Paragraph"/>
    <w:basedOn w:val="Normln"/>
    <w:uiPriority w:val="34"/>
    <w:qFormat/>
    <w:rsid w:val="005D13AA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332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33262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E3326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E3326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dcterms:created xsi:type="dcterms:W3CDTF">2020-03-17T11:53:00Z</dcterms:created>
  <dcterms:modified xsi:type="dcterms:W3CDTF">2020-03-18T13:15:00Z</dcterms:modified>
</cp:coreProperties>
</file>