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748" w:rsidRPr="00547E44" w:rsidRDefault="006B7748" w:rsidP="006B7748">
      <w:pPr>
        <w:keepNext/>
        <w:widowControl w:val="0"/>
        <w:autoSpaceDE w:val="0"/>
        <w:autoSpaceDN w:val="0"/>
        <w:adjustRightInd w:val="0"/>
        <w:jc w:val="center"/>
        <w:outlineLvl w:val="0"/>
        <w:rPr>
          <w:rFonts w:ascii="Tahoma" w:hAnsi="Tahoma" w:cs="Tahoma"/>
          <w:b/>
          <w:bCs/>
          <w:i/>
          <w:iCs/>
          <w:sz w:val="24"/>
          <w:szCs w:val="24"/>
          <w:u w:val="single"/>
        </w:rPr>
      </w:pPr>
      <w:r w:rsidRPr="00547E44">
        <w:rPr>
          <w:rFonts w:ascii="Tahoma" w:hAnsi="Tahoma"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547E44" w:rsidRPr="00547E44" w:rsidRDefault="00547E44" w:rsidP="00547E44">
      <w:pPr>
        <w:pStyle w:val="Nadpis1"/>
        <w:jc w:val="both"/>
        <w:rPr>
          <w:rFonts w:ascii="Tahoma" w:hAnsi="Tahoma" w:cs="Tahoma"/>
          <w:sz w:val="24"/>
          <w:szCs w:val="24"/>
        </w:rPr>
      </w:pPr>
      <w:r w:rsidRPr="00547E44">
        <w:rPr>
          <w:rFonts w:ascii="Tahoma" w:hAnsi="Tahoma" w:cs="Tahoma"/>
          <w:sz w:val="24"/>
          <w:szCs w:val="24"/>
        </w:rPr>
        <w:t>35/08</w:t>
      </w:r>
      <w:r w:rsidRPr="00547E44">
        <w:rPr>
          <w:rFonts w:ascii="Tahoma" w:hAnsi="Tahoma" w:cs="Tahoma"/>
          <w:sz w:val="24"/>
          <w:szCs w:val="24"/>
        </w:rPr>
        <w:t xml:space="preserve"> starosta</w:t>
      </w:r>
    </w:p>
    <w:p w:rsidR="00547E44" w:rsidRPr="00547E44" w:rsidRDefault="00547E44" w:rsidP="00547E44">
      <w:pPr>
        <w:rPr>
          <w:rFonts w:ascii="Tahoma" w:hAnsi="Tahoma" w:cs="Tahoma"/>
          <w:color w:val="C0C0C0"/>
          <w:sz w:val="24"/>
          <w:szCs w:val="24"/>
        </w:rPr>
      </w:pPr>
    </w:p>
    <w:p w:rsidR="00547E44" w:rsidRPr="00547E44" w:rsidRDefault="00547E44" w:rsidP="00547E44">
      <w:pPr>
        <w:rPr>
          <w:rFonts w:ascii="Tahoma" w:hAnsi="Tahoma" w:cs="Tahoma"/>
          <w:sz w:val="24"/>
          <w:szCs w:val="24"/>
        </w:rPr>
      </w:pPr>
    </w:p>
    <w:p w:rsidR="00547E44" w:rsidRPr="00547E44" w:rsidRDefault="00547E44" w:rsidP="00547E44">
      <w:pPr>
        <w:widowControl w:val="0"/>
        <w:autoSpaceDE w:val="0"/>
        <w:autoSpaceDN w:val="0"/>
        <w:adjustRightInd w:val="0"/>
        <w:jc w:val="center"/>
        <w:rPr>
          <w:rFonts w:ascii="Tahoma" w:hAnsi="Tahoma" w:cs="Tahoma"/>
          <w:sz w:val="24"/>
          <w:szCs w:val="24"/>
        </w:rPr>
      </w:pPr>
    </w:p>
    <w:p w:rsidR="00547E44" w:rsidRPr="00547E44" w:rsidRDefault="00547E44" w:rsidP="00547E44">
      <w:pPr>
        <w:jc w:val="center"/>
        <w:rPr>
          <w:rFonts w:ascii="Tahoma" w:hAnsi="Tahoma" w:cs="Tahoma"/>
          <w:sz w:val="24"/>
          <w:szCs w:val="24"/>
        </w:rPr>
      </w:pPr>
      <w:r w:rsidRPr="00547E44">
        <w:rPr>
          <w:rFonts w:ascii="Tahoma" w:hAnsi="Tahoma" w:cs="Tahoma"/>
          <w:b/>
          <w:bCs/>
          <w:sz w:val="24"/>
          <w:szCs w:val="24"/>
          <w:u w:val="single"/>
        </w:rPr>
        <w:t>Městský úřad Strakonice</w:t>
      </w:r>
    </w:p>
    <w:p w:rsidR="00547E44" w:rsidRPr="00547E44" w:rsidRDefault="00547E44" w:rsidP="00547E44">
      <w:pPr>
        <w:jc w:val="center"/>
        <w:rPr>
          <w:rFonts w:ascii="Tahoma" w:hAnsi="Tahoma" w:cs="Tahoma"/>
          <w:sz w:val="24"/>
          <w:szCs w:val="24"/>
        </w:rPr>
      </w:pPr>
    </w:p>
    <w:p w:rsidR="00547E44" w:rsidRPr="00547E44" w:rsidRDefault="00547E44" w:rsidP="00547E44">
      <w:pPr>
        <w:jc w:val="center"/>
        <w:rPr>
          <w:rFonts w:ascii="Tahoma" w:hAnsi="Tahoma" w:cs="Tahoma"/>
          <w:sz w:val="24"/>
          <w:szCs w:val="24"/>
        </w:rPr>
      </w:pPr>
    </w:p>
    <w:p w:rsidR="00547E44" w:rsidRPr="00547E44" w:rsidRDefault="00547E44" w:rsidP="00547E44">
      <w:pPr>
        <w:widowControl w:val="0"/>
        <w:autoSpaceDE w:val="0"/>
        <w:autoSpaceDN w:val="0"/>
        <w:adjustRightInd w:val="0"/>
        <w:jc w:val="both"/>
        <w:rPr>
          <w:rFonts w:ascii="Tahoma" w:hAnsi="Tahoma" w:cs="Tahoma"/>
          <w:sz w:val="24"/>
          <w:szCs w:val="24"/>
        </w:rPr>
      </w:pPr>
    </w:p>
    <w:p w:rsidR="00547E44" w:rsidRPr="00547E44" w:rsidRDefault="00547E44" w:rsidP="00547E44">
      <w:pPr>
        <w:widowControl w:val="0"/>
        <w:autoSpaceDE w:val="0"/>
        <w:autoSpaceDN w:val="0"/>
        <w:adjustRightInd w:val="0"/>
        <w:jc w:val="center"/>
        <w:rPr>
          <w:rFonts w:ascii="Tahoma" w:hAnsi="Tahoma" w:cs="Tahoma"/>
          <w:b/>
          <w:bCs/>
          <w:sz w:val="24"/>
          <w:szCs w:val="24"/>
        </w:rPr>
      </w:pPr>
      <w:r w:rsidRPr="00547E44">
        <w:rPr>
          <w:rFonts w:ascii="Tahoma" w:hAnsi="Tahoma" w:cs="Tahoma"/>
          <w:b/>
          <w:bCs/>
          <w:sz w:val="24"/>
          <w:szCs w:val="24"/>
        </w:rPr>
        <w:t>Návrh usnesení RM</w:t>
      </w:r>
    </w:p>
    <w:p w:rsidR="00547E44" w:rsidRPr="00547E44" w:rsidRDefault="00547E44" w:rsidP="00547E44">
      <w:pPr>
        <w:widowControl w:val="0"/>
        <w:autoSpaceDE w:val="0"/>
        <w:autoSpaceDN w:val="0"/>
        <w:adjustRightInd w:val="0"/>
        <w:jc w:val="center"/>
        <w:rPr>
          <w:rFonts w:ascii="Tahoma" w:hAnsi="Tahoma" w:cs="Tahoma"/>
          <w:bCs/>
          <w:sz w:val="24"/>
          <w:szCs w:val="24"/>
        </w:rPr>
      </w:pPr>
    </w:p>
    <w:p w:rsidR="00547E44" w:rsidRPr="00547E44" w:rsidRDefault="00547E44" w:rsidP="00547E44">
      <w:pPr>
        <w:spacing w:after="0" w:line="240" w:lineRule="auto"/>
        <w:rPr>
          <w:rFonts w:ascii="Tahoma" w:eastAsia="Times New Roman" w:hAnsi="Tahoma" w:cs="Tahoma"/>
          <w:sz w:val="24"/>
          <w:szCs w:val="24"/>
          <w:u w:val="single"/>
          <w:lang w:eastAsia="cs-CZ"/>
        </w:rPr>
      </w:pPr>
      <w:r w:rsidRPr="00547E44">
        <w:rPr>
          <w:rFonts w:ascii="Tahoma" w:eastAsia="Times New Roman" w:hAnsi="Tahoma" w:cs="Tahoma"/>
          <w:sz w:val="24"/>
          <w:szCs w:val="24"/>
          <w:u w:val="single"/>
          <w:lang w:eastAsia="cs-CZ"/>
        </w:rPr>
        <w:t xml:space="preserve">1) </w:t>
      </w:r>
      <w:r w:rsidRPr="00547E44">
        <w:rPr>
          <w:rFonts w:ascii="Tahoma" w:eastAsia="Times New Roman" w:hAnsi="Tahoma" w:cs="Tahoma"/>
          <w:sz w:val="24"/>
          <w:szCs w:val="24"/>
          <w:u w:val="single"/>
          <w:lang w:eastAsia="cs-CZ"/>
        </w:rPr>
        <w:t xml:space="preserve">Reakce rady města z pozice zástupce občanů na vleklou topnou krizi na sídlišti Šumavská </w:t>
      </w:r>
    </w:p>
    <w:p w:rsidR="00547E44" w:rsidRPr="00547E44" w:rsidRDefault="00547E44" w:rsidP="00547E44">
      <w:pPr>
        <w:spacing w:after="0" w:line="240" w:lineRule="auto"/>
        <w:rPr>
          <w:rFonts w:ascii="Tahoma" w:eastAsia="Times New Roman" w:hAnsi="Tahoma" w:cs="Tahoma"/>
          <w:sz w:val="24"/>
          <w:szCs w:val="24"/>
          <w:u w:val="single"/>
          <w:lang w:eastAsia="cs-CZ"/>
        </w:rPr>
      </w:pPr>
    </w:p>
    <w:p w:rsidR="00547E44" w:rsidRPr="00547E44" w:rsidRDefault="00547E44" w:rsidP="00547E44">
      <w:pPr>
        <w:spacing w:after="0" w:line="240" w:lineRule="auto"/>
        <w:rPr>
          <w:rFonts w:ascii="Tahoma" w:eastAsia="Times New Roman" w:hAnsi="Tahoma" w:cs="Tahoma"/>
          <w:sz w:val="24"/>
          <w:szCs w:val="24"/>
          <w:u w:val="single"/>
          <w:lang w:eastAsia="cs-CZ"/>
        </w:rPr>
      </w:pPr>
      <w:r w:rsidRPr="00547E44">
        <w:rPr>
          <w:rFonts w:ascii="Tahoma" w:eastAsia="Times New Roman" w:hAnsi="Tahoma" w:cs="Tahoma"/>
          <w:sz w:val="24"/>
          <w:szCs w:val="24"/>
          <w:u w:val="single"/>
          <w:lang w:eastAsia="cs-CZ"/>
        </w:rPr>
        <w:t xml:space="preserve">2) </w:t>
      </w:r>
      <w:r w:rsidRPr="00547E44">
        <w:rPr>
          <w:rFonts w:ascii="Tahoma" w:eastAsia="Times New Roman" w:hAnsi="Tahoma" w:cs="Tahoma"/>
          <w:sz w:val="24"/>
          <w:szCs w:val="24"/>
          <w:u w:val="single"/>
          <w:lang w:eastAsia="cs-CZ"/>
        </w:rPr>
        <w:t>Aktualizace energetické koncepce města Strakonice</w:t>
      </w:r>
    </w:p>
    <w:p w:rsidR="00547E44" w:rsidRPr="00547E44" w:rsidRDefault="00547E44" w:rsidP="00547E44">
      <w:pPr>
        <w:spacing w:after="0" w:line="240" w:lineRule="auto"/>
        <w:rPr>
          <w:rFonts w:ascii="Tahoma" w:eastAsia="Times New Roman" w:hAnsi="Tahoma" w:cs="Tahoma"/>
          <w:sz w:val="24"/>
          <w:szCs w:val="24"/>
          <w:u w:val="single"/>
          <w:lang w:eastAsia="cs-CZ"/>
        </w:rPr>
      </w:pPr>
    </w:p>
    <w:p w:rsidR="00547E44" w:rsidRPr="00547E44" w:rsidRDefault="00547E44" w:rsidP="00547E44">
      <w:pPr>
        <w:jc w:val="both"/>
        <w:rPr>
          <w:rFonts w:ascii="Tahoma" w:hAnsi="Tahoma" w:cs="Tahoma"/>
          <w:sz w:val="24"/>
          <w:szCs w:val="24"/>
          <w:u w:val="single"/>
        </w:rPr>
      </w:pPr>
      <w:r w:rsidRPr="00547E44">
        <w:rPr>
          <w:rFonts w:ascii="Tahoma" w:hAnsi="Tahoma" w:cs="Tahoma"/>
          <w:sz w:val="24"/>
          <w:szCs w:val="24"/>
          <w:u w:val="single"/>
        </w:rPr>
        <w:t>3) O</w:t>
      </w:r>
      <w:r w:rsidRPr="00547E44">
        <w:rPr>
          <w:rFonts w:ascii="Tahoma" w:hAnsi="Tahoma" w:cs="Tahoma"/>
          <w:sz w:val="24"/>
          <w:szCs w:val="24"/>
          <w:u w:val="single"/>
        </w:rPr>
        <w:t xml:space="preserve">bjednávka supervizora pro </w:t>
      </w:r>
      <w:proofErr w:type="spellStart"/>
      <w:r w:rsidRPr="00547E44">
        <w:rPr>
          <w:rFonts w:ascii="Tahoma" w:hAnsi="Tahoma" w:cs="Tahoma"/>
          <w:sz w:val="24"/>
          <w:szCs w:val="24"/>
          <w:u w:val="single"/>
        </w:rPr>
        <w:t>MěÚSS</w:t>
      </w:r>
      <w:proofErr w:type="spellEnd"/>
    </w:p>
    <w:p w:rsidR="00547E44" w:rsidRPr="00547E44" w:rsidRDefault="00547E44" w:rsidP="00547E44">
      <w:pPr>
        <w:widowControl w:val="0"/>
        <w:autoSpaceDE w:val="0"/>
        <w:autoSpaceDN w:val="0"/>
        <w:adjustRightInd w:val="0"/>
        <w:rPr>
          <w:rFonts w:ascii="Tahoma" w:hAnsi="Tahoma" w:cs="Tahoma"/>
          <w:sz w:val="24"/>
          <w:szCs w:val="24"/>
          <w:u w:val="single"/>
        </w:rPr>
      </w:pPr>
    </w:p>
    <w:p w:rsidR="00547E44" w:rsidRPr="00547E44" w:rsidRDefault="00547E44" w:rsidP="00547E44">
      <w:pPr>
        <w:widowControl w:val="0"/>
        <w:autoSpaceDE w:val="0"/>
        <w:autoSpaceDN w:val="0"/>
        <w:adjustRightInd w:val="0"/>
        <w:rPr>
          <w:rFonts w:ascii="Tahoma" w:hAnsi="Tahoma" w:cs="Tahoma"/>
          <w:sz w:val="24"/>
          <w:szCs w:val="24"/>
          <w:u w:val="single"/>
        </w:rPr>
      </w:pPr>
    </w:p>
    <w:p w:rsidR="00547E44" w:rsidRPr="00547E44" w:rsidRDefault="00547E44" w:rsidP="00547E44">
      <w:pPr>
        <w:widowControl w:val="0"/>
        <w:autoSpaceDE w:val="0"/>
        <w:autoSpaceDN w:val="0"/>
        <w:adjustRightInd w:val="0"/>
        <w:rPr>
          <w:rFonts w:ascii="Tahoma" w:hAnsi="Tahoma" w:cs="Tahoma"/>
          <w:sz w:val="24"/>
          <w:szCs w:val="24"/>
          <w:u w:val="single"/>
        </w:rPr>
      </w:pPr>
    </w:p>
    <w:p w:rsidR="00547E44" w:rsidRPr="00547E44" w:rsidRDefault="00547E44" w:rsidP="00547E44">
      <w:pPr>
        <w:widowControl w:val="0"/>
        <w:autoSpaceDE w:val="0"/>
        <w:autoSpaceDN w:val="0"/>
        <w:adjustRightInd w:val="0"/>
        <w:rPr>
          <w:rFonts w:ascii="Tahoma" w:hAnsi="Tahoma" w:cs="Tahoma"/>
          <w:sz w:val="24"/>
          <w:szCs w:val="24"/>
          <w:u w:val="single"/>
        </w:rPr>
      </w:pPr>
    </w:p>
    <w:p w:rsidR="00547E44" w:rsidRPr="00547E44" w:rsidRDefault="00547E44" w:rsidP="00547E44">
      <w:pPr>
        <w:widowControl w:val="0"/>
        <w:autoSpaceDE w:val="0"/>
        <w:autoSpaceDN w:val="0"/>
        <w:adjustRightInd w:val="0"/>
        <w:rPr>
          <w:rFonts w:ascii="Tahoma" w:hAnsi="Tahoma" w:cs="Tahoma"/>
          <w:sz w:val="24"/>
          <w:szCs w:val="24"/>
          <w:u w:val="single"/>
        </w:rPr>
      </w:pPr>
    </w:p>
    <w:p w:rsidR="00547E44" w:rsidRPr="00547E44" w:rsidRDefault="00547E44" w:rsidP="00547E44">
      <w:pPr>
        <w:widowControl w:val="0"/>
        <w:autoSpaceDE w:val="0"/>
        <w:autoSpaceDN w:val="0"/>
        <w:adjustRightInd w:val="0"/>
        <w:jc w:val="both"/>
        <w:rPr>
          <w:rFonts w:ascii="Tahoma" w:hAnsi="Tahoma" w:cs="Tahoma"/>
          <w:sz w:val="24"/>
          <w:szCs w:val="24"/>
        </w:rPr>
      </w:pPr>
    </w:p>
    <w:p w:rsidR="00547E44" w:rsidRPr="00547E44" w:rsidRDefault="00547E44" w:rsidP="00547E44">
      <w:pPr>
        <w:pStyle w:val="Zhlav"/>
        <w:widowControl w:val="0"/>
        <w:tabs>
          <w:tab w:val="clear" w:pos="4536"/>
          <w:tab w:val="clear" w:pos="9072"/>
        </w:tabs>
        <w:autoSpaceDE w:val="0"/>
        <w:autoSpaceDN w:val="0"/>
        <w:adjustRightInd w:val="0"/>
        <w:rPr>
          <w:rFonts w:ascii="Tahoma" w:hAnsi="Tahoma" w:cs="Tahoma"/>
        </w:rPr>
      </w:pPr>
    </w:p>
    <w:p w:rsidR="00547E44" w:rsidRPr="00547E44" w:rsidRDefault="00547E44" w:rsidP="00547E44">
      <w:pPr>
        <w:pStyle w:val="Zhlav"/>
        <w:widowControl w:val="0"/>
        <w:tabs>
          <w:tab w:val="clear" w:pos="4536"/>
          <w:tab w:val="clear" w:pos="9072"/>
        </w:tabs>
        <w:autoSpaceDE w:val="0"/>
        <w:autoSpaceDN w:val="0"/>
        <w:adjustRightInd w:val="0"/>
        <w:rPr>
          <w:rFonts w:ascii="Tahoma" w:hAnsi="Tahoma" w:cs="Tahoma"/>
        </w:rPr>
      </w:pPr>
    </w:p>
    <w:p w:rsidR="00547E44" w:rsidRPr="00547E44" w:rsidRDefault="00547E44" w:rsidP="00547E44">
      <w:pPr>
        <w:pStyle w:val="Zhlav"/>
        <w:widowControl w:val="0"/>
        <w:tabs>
          <w:tab w:val="clear" w:pos="4536"/>
          <w:tab w:val="clear" w:pos="9072"/>
        </w:tabs>
        <w:autoSpaceDE w:val="0"/>
        <w:autoSpaceDN w:val="0"/>
        <w:adjustRightInd w:val="0"/>
        <w:rPr>
          <w:rFonts w:ascii="Tahoma" w:hAnsi="Tahoma" w:cs="Tahoma"/>
        </w:rPr>
      </w:pPr>
      <w:r w:rsidRPr="00547E44">
        <w:rPr>
          <w:rFonts w:ascii="Tahoma" w:hAnsi="Tahoma" w:cs="Tahoma"/>
        </w:rPr>
        <w:t xml:space="preserve">K projednání v radě města dne </w:t>
      </w:r>
      <w:proofErr w:type="gramStart"/>
      <w:r w:rsidRPr="00547E44">
        <w:rPr>
          <w:rFonts w:ascii="Tahoma" w:hAnsi="Tahoma" w:cs="Tahoma"/>
        </w:rPr>
        <w:t>17</w:t>
      </w:r>
      <w:r w:rsidRPr="00547E44">
        <w:rPr>
          <w:rFonts w:ascii="Tahoma" w:hAnsi="Tahoma" w:cs="Tahoma"/>
        </w:rPr>
        <w:t>.0</w:t>
      </w:r>
      <w:r w:rsidRPr="00547E44">
        <w:rPr>
          <w:rFonts w:ascii="Tahoma" w:hAnsi="Tahoma" w:cs="Tahoma"/>
        </w:rPr>
        <w:t>3</w:t>
      </w:r>
      <w:r w:rsidRPr="00547E44">
        <w:rPr>
          <w:rFonts w:ascii="Tahoma" w:hAnsi="Tahoma" w:cs="Tahoma"/>
        </w:rPr>
        <w:t>.2021</w:t>
      </w:r>
      <w:proofErr w:type="gramEnd"/>
    </w:p>
    <w:p w:rsidR="00547E44" w:rsidRPr="00547E44" w:rsidRDefault="00547E44" w:rsidP="00547E44">
      <w:pPr>
        <w:widowControl w:val="0"/>
        <w:autoSpaceDE w:val="0"/>
        <w:autoSpaceDN w:val="0"/>
        <w:adjustRightInd w:val="0"/>
        <w:jc w:val="both"/>
        <w:rPr>
          <w:rFonts w:ascii="Tahoma" w:hAnsi="Tahoma" w:cs="Tahoma"/>
          <w:sz w:val="24"/>
          <w:szCs w:val="24"/>
        </w:rPr>
      </w:pPr>
    </w:p>
    <w:p w:rsidR="00547E44" w:rsidRPr="00547E44" w:rsidRDefault="00547E44" w:rsidP="00547E44">
      <w:pPr>
        <w:widowControl w:val="0"/>
        <w:tabs>
          <w:tab w:val="left" w:pos="1440"/>
        </w:tabs>
        <w:autoSpaceDE w:val="0"/>
        <w:autoSpaceDN w:val="0"/>
        <w:adjustRightInd w:val="0"/>
        <w:spacing w:after="0" w:line="240" w:lineRule="auto"/>
        <w:jc w:val="both"/>
        <w:rPr>
          <w:rFonts w:ascii="Tahoma" w:hAnsi="Tahoma" w:cs="Tahoma"/>
          <w:bCs/>
          <w:sz w:val="24"/>
          <w:szCs w:val="24"/>
        </w:rPr>
      </w:pPr>
      <w:r w:rsidRPr="00547E44">
        <w:rPr>
          <w:rFonts w:ascii="Tahoma" w:hAnsi="Tahoma" w:cs="Tahoma"/>
          <w:b/>
          <w:bCs/>
          <w:sz w:val="24"/>
          <w:szCs w:val="24"/>
        </w:rPr>
        <w:t>Předkládá:</w:t>
      </w:r>
      <w:r w:rsidRPr="00547E44">
        <w:rPr>
          <w:rFonts w:ascii="Tahoma" w:hAnsi="Tahoma" w:cs="Tahoma"/>
          <w:b/>
          <w:bCs/>
          <w:sz w:val="24"/>
          <w:szCs w:val="24"/>
        </w:rPr>
        <w:tab/>
      </w:r>
      <w:r w:rsidRPr="00547E44">
        <w:rPr>
          <w:rFonts w:ascii="Tahoma" w:hAnsi="Tahoma" w:cs="Tahoma"/>
          <w:bCs/>
          <w:sz w:val="24"/>
          <w:szCs w:val="24"/>
        </w:rPr>
        <w:t>Mgr. Břetislav Hrdlička</w:t>
      </w:r>
    </w:p>
    <w:p w:rsidR="006B7748" w:rsidRPr="00547E44" w:rsidRDefault="00547E44" w:rsidP="00547E44">
      <w:pPr>
        <w:widowControl w:val="0"/>
        <w:tabs>
          <w:tab w:val="left" w:pos="1440"/>
        </w:tabs>
        <w:autoSpaceDE w:val="0"/>
        <w:autoSpaceDN w:val="0"/>
        <w:adjustRightInd w:val="0"/>
        <w:jc w:val="both"/>
        <w:rPr>
          <w:rFonts w:ascii="Tahoma" w:hAnsi="Tahoma" w:cs="Tahoma"/>
          <w:sz w:val="24"/>
          <w:szCs w:val="24"/>
        </w:rPr>
      </w:pPr>
      <w:r>
        <w:rPr>
          <w:rFonts w:ascii="Tahoma" w:hAnsi="Tahoma" w:cs="Tahoma"/>
          <w:bCs/>
          <w:sz w:val="24"/>
          <w:szCs w:val="24"/>
        </w:rPr>
        <w:t xml:space="preserve">                           </w:t>
      </w:r>
      <w:bookmarkStart w:id="0" w:name="_GoBack"/>
      <w:bookmarkEnd w:id="0"/>
      <w:r w:rsidRPr="00547E44">
        <w:rPr>
          <w:rFonts w:ascii="Tahoma" w:hAnsi="Tahoma" w:cs="Tahoma"/>
          <w:bCs/>
          <w:sz w:val="24"/>
          <w:szCs w:val="24"/>
        </w:rPr>
        <w:t>starosta</w:t>
      </w:r>
      <w:r w:rsidRPr="00547E44">
        <w:rPr>
          <w:rFonts w:ascii="Tahoma" w:hAnsi="Tahoma" w:cs="Tahoma"/>
          <w:sz w:val="24"/>
          <w:szCs w:val="24"/>
        </w:rPr>
        <w:br w:type="page"/>
      </w:r>
    </w:p>
    <w:p w:rsidR="006B7748" w:rsidRPr="00547E44" w:rsidRDefault="006B7748" w:rsidP="00C05D57">
      <w:pPr>
        <w:spacing w:after="0" w:line="240" w:lineRule="auto"/>
        <w:rPr>
          <w:rFonts w:ascii="Tahoma" w:eastAsia="Times New Roman" w:hAnsi="Tahoma" w:cs="Tahoma"/>
          <w:sz w:val="24"/>
          <w:szCs w:val="24"/>
          <w:u w:val="single"/>
          <w:lang w:eastAsia="cs-CZ"/>
        </w:rPr>
      </w:pPr>
    </w:p>
    <w:p w:rsidR="00C05D57" w:rsidRPr="00547E44" w:rsidRDefault="00C05D57" w:rsidP="00547E44">
      <w:pPr>
        <w:pStyle w:val="Odstavecseseznamem"/>
        <w:numPr>
          <w:ilvl w:val="0"/>
          <w:numId w:val="2"/>
        </w:numPr>
        <w:rPr>
          <w:rFonts w:ascii="Tahoma" w:hAnsi="Tahoma" w:cs="Tahoma"/>
        </w:rPr>
      </w:pPr>
      <w:r w:rsidRPr="00547E44">
        <w:rPr>
          <w:rFonts w:ascii="Tahoma" w:hAnsi="Tahoma" w:cs="Tahoma"/>
          <w:u w:val="single"/>
        </w:rPr>
        <w:t xml:space="preserve">Reakce rady města z pozice zástupce občanů na vleklou topnou krizi na sídlišti Šumavská </w:t>
      </w:r>
    </w:p>
    <w:p w:rsidR="00C05D57" w:rsidRPr="00547E44" w:rsidRDefault="00C05D57" w:rsidP="00C05D57">
      <w:pPr>
        <w:spacing w:after="0" w:line="240" w:lineRule="auto"/>
        <w:rPr>
          <w:rFonts w:ascii="Tahoma" w:eastAsia="Times New Roman" w:hAnsi="Tahoma" w:cs="Tahoma"/>
          <w:sz w:val="24"/>
          <w:szCs w:val="24"/>
          <w:lang w:eastAsia="cs-CZ"/>
        </w:rPr>
      </w:pPr>
      <w:r w:rsidRPr="00547E44">
        <w:rPr>
          <w:rFonts w:ascii="Tahoma" w:eastAsia="Times New Roman" w:hAnsi="Tahoma" w:cs="Tahoma"/>
          <w:sz w:val="24"/>
          <w:szCs w:val="24"/>
          <w:lang w:eastAsia="cs-CZ"/>
        </w:rPr>
        <w:t> </w:t>
      </w:r>
    </w:p>
    <w:p w:rsidR="00C05D57" w:rsidRPr="00547E44" w:rsidRDefault="00C05D57" w:rsidP="00C05D57">
      <w:pPr>
        <w:spacing w:after="0" w:line="240" w:lineRule="auto"/>
        <w:rPr>
          <w:rFonts w:ascii="Tahoma" w:eastAsia="Times New Roman" w:hAnsi="Tahoma" w:cs="Tahoma"/>
          <w:sz w:val="24"/>
          <w:szCs w:val="24"/>
          <w:lang w:eastAsia="cs-CZ"/>
        </w:rPr>
      </w:pPr>
      <w:r w:rsidRPr="00547E44">
        <w:rPr>
          <w:rFonts w:ascii="Tahoma" w:eastAsia="Times New Roman" w:hAnsi="Tahoma" w:cs="Tahoma"/>
          <w:b/>
          <w:bCs/>
          <w:sz w:val="24"/>
          <w:szCs w:val="24"/>
          <w:lang w:eastAsia="cs-CZ"/>
        </w:rPr>
        <w:t>Usnesení:</w:t>
      </w:r>
      <w:r w:rsidRPr="00547E44">
        <w:rPr>
          <w:rFonts w:ascii="Tahoma" w:eastAsia="Times New Roman" w:hAnsi="Tahoma" w:cs="Tahoma"/>
          <w:sz w:val="24"/>
          <w:szCs w:val="24"/>
          <w:lang w:eastAsia="cs-CZ"/>
        </w:rPr>
        <w:t xml:space="preserve"> </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I.             RM rozhodla postupnými kroky přispět k výslednému řešení zajištění dodávek tepla občanům na sídlišti Šumavská i jinde ve městě také vlastními silami a prostředky Města Strakonice tak, aby byl zajištěn celkový komfort občanů města v otázce dodávek teplé vody a vytápění v dosahu CZT – TST Strakonice.</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 xml:space="preserve">II.           RM pověřuje starostu města k jednání se státními a dalšími kompetentními úřady, které mohou dozorovat, řídit či kontrolovat jednání společností TST, a.s. a </w:t>
      </w:r>
      <w:proofErr w:type="spellStart"/>
      <w:r w:rsidRPr="00547E44">
        <w:rPr>
          <w:rFonts w:ascii="Tahoma" w:eastAsia="Times New Roman" w:hAnsi="Tahoma" w:cs="Tahoma"/>
          <w:sz w:val="24"/>
          <w:szCs w:val="24"/>
          <w:lang w:eastAsia="cs-CZ"/>
        </w:rPr>
        <w:t>Energo</w:t>
      </w:r>
      <w:proofErr w:type="spellEnd"/>
      <w:r w:rsidRPr="00547E44">
        <w:rPr>
          <w:rFonts w:ascii="Tahoma" w:eastAsia="Times New Roman" w:hAnsi="Tahoma" w:cs="Tahoma"/>
          <w:sz w:val="24"/>
          <w:szCs w:val="24"/>
          <w:lang w:eastAsia="cs-CZ"/>
        </w:rPr>
        <w:t>, s.r.o. při dodávkách tepla občanům Strakonic</w:t>
      </w:r>
    </w:p>
    <w:p w:rsidR="00C05D57" w:rsidRPr="00547E44" w:rsidRDefault="00C05D57" w:rsidP="00C05D57">
      <w:pPr>
        <w:spacing w:after="0" w:line="240" w:lineRule="auto"/>
        <w:ind w:left="1080"/>
        <w:rPr>
          <w:rFonts w:ascii="Tahoma" w:eastAsia="Times New Roman" w:hAnsi="Tahoma" w:cs="Tahoma"/>
          <w:sz w:val="24"/>
          <w:szCs w:val="24"/>
          <w:lang w:eastAsia="cs-CZ"/>
        </w:rPr>
      </w:pPr>
    </w:p>
    <w:p w:rsidR="00C05D57" w:rsidRPr="00547E44" w:rsidRDefault="00C05D57" w:rsidP="00C05D57">
      <w:pPr>
        <w:spacing w:after="0" w:line="240" w:lineRule="auto"/>
        <w:ind w:left="1080"/>
        <w:rPr>
          <w:rFonts w:ascii="Tahoma" w:eastAsia="Times New Roman" w:hAnsi="Tahoma" w:cs="Tahoma"/>
          <w:sz w:val="24"/>
          <w:szCs w:val="24"/>
          <w:lang w:eastAsia="cs-CZ"/>
        </w:rPr>
      </w:pPr>
    </w:p>
    <w:p w:rsidR="00C05D57" w:rsidRPr="00547E44" w:rsidRDefault="00C05D57" w:rsidP="00547E44">
      <w:pPr>
        <w:pStyle w:val="Odstavecseseznamem"/>
        <w:numPr>
          <w:ilvl w:val="0"/>
          <w:numId w:val="2"/>
        </w:numPr>
        <w:rPr>
          <w:rFonts w:ascii="Tahoma" w:hAnsi="Tahoma" w:cs="Tahoma"/>
        </w:rPr>
      </w:pPr>
      <w:r w:rsidRPr="00547E44">
        <w:rPr>
          <w:rFonts w:ascii="Tahoma" w:hAnsi="Tahoma" w:cs="Tahoma"/>
          <w:u w:val="single"/>
        </w:rPr>
        <w:t>Aktualizace energetické koncepce města Strakonice</w:t>
      </w:r>
    </w:p>
    <w:p w:rsidR="00C05D57" w:rsidRPr="00547E44" w:rsidRDefault="00C05D57" w:rsidP="00C05D57">
      <w:pPr>
        <w:spacing w:after="0" w:line="240" w:lineRule="auto"/>
        <w:rPr>
          <w:rFonts w:ascii="Tahoma" w:eastAsia="Times New Roman" w:hAnsi="Tahoma" w:cs="Tahoma"/>
          <w:b/>
          <w:sz w:val="24"/>
          <w:szCs w:val="24"/>
          <w:lang w:eastAsia="cs-CZ"/>
        </w:rPr>
      </w:pPr>
      <w:r w:rsidRPr="00547E44">
        <w:rPr>
          <w:rFonts w:ascii="Tahoma" w:eastAsia="Times New Roman" w:hAnsi="Tahoma" w:cs="Tahoma"/>
          <w:b/>
          <w:sz w:val="24"/>
          <w:szCs w:val="24"/>
          <w:lang w:eastAsia="cs-CZ"/>
        </w:rPr>
        <w:t>Usnesení:</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I.</w:t>
      </w:r>
      <w:r w:rsidR="006B7748" w:rsidRPr="00547E44">
        <w:rPr>
          <w:rFonts w:ascii="Tahoma" w:eastAsia="Times New Roman" w:hAnsi="Tahoma" w:cs="Tahoma"/>
          <w:sz w:val="24"/>
          <w:szCs w:val="24"/>
          <w:lang w:eastAsia="cs-CZ"/>
        </w:rPr>
        <w:t> </w:t>
      </w:r>
      <w:r w:rsidRPr="00547E44">
        <w:rPr>
          <w:rFonts w:ascii="Tahoma" w:eastAsia="Times New Roman" w:hAnsi="Tahoma" w:cs="Tahoma"/>
          <w:sz w:val="24"/>
          <w:szCs w:val="24"/>
          <w:lang w:eastAsia="cs-CZ"/>
        </w:rPr>
        <w:t xml:space="preserve"> RM ukládá vedoucí majetkového odboru Ing. Janě </w:t>
      </w:r>
      <w:proofErr w:type="spellStart"/>
      <w:r w:rsidRPr="00547E44">
        <w:rPr>
          <w:rFonts w:ascii="Tahoma" w:eastAsia="Times New Roman" w:hAnsi="Tahoma" w:cs="Tahoma"/>
          <w:sz w:val="24"/>
          <w:szCs w:val="24"/>
          <w:lang w:eastAsia="cs-CZ"/>
        </w:rPr>
        <w:t>Narovcové</w:t>
      </w:r>
      <w:proofErr w:type="spellEnd"/>
      <w:r w:rsidRPr="00547E44">
        <w:rPr>
          <w:rFonts w:ascii="Tahoma" w:eastAsia="Times New Roman" w:hAnsi="Tahoma" w:cs="Tahoma"/>
          <w:sz w:val="24"/>
          <w:szCs w:val="24"/>
          <w:lang w:eastAsia="cs-CZ"/>
        </w:rPr>
        <w:t xml:space="preserve"> neprodleně aktualizovat energetickou koncepci města Strakonice. </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II.</w:t>
      </w:r>
      <w:r w:rsidR="006B7748" w:rsidRPr="00547E44">
        <w:rPr>
          <w:rFonts w:ascii="Tahoma" w:eastAsia="Times New Roman" w:hAnsi="Tahoma" w:cs="Tahoma"/>
          <w:sz w:val="24"/>
          <w:szCs w:val="24"/>
          <w:lang w:eastAsia="cs-CZ"/>
        </w:rPr>
        <w:t>  </w:t>
      </w:r>
      <w:r w:rsidRPr="00547E44">
        <w:rPr>
          <w:rFonts w:ascii="Tahoma" w:eastAsia="Times New Roman" w:hAnsi="Tahoma" w:cs="Tahoma"/>
          <w:sz w:val="24"/>
          <w:szCs w:val="24"/>
          <w:lang w:eastAsia="cs-CZ"/>
        </w:rPr>
        <w:t>RM ukládá v návaznosti na aktualizaci energetické koncepce Města Strakonice vedoucí odboru rozvoje a územního plánování Ing. Arch. Martě Slámové postupovat dle zásad této nové koncepce, zvláště při povolování výstavby nových zdrojů tepla v dosahu zdroje Teplárny Strakonice, a.s. s ohledem na ochranu životního prostředí, a tyto zásady neprodleně uplatnit v zásadách územního plánování. Vše je nutné konzultovat s odborníky, angažujícími se v této oblasti na ochraně ŽP, zelené energie, fosilních paliv apod.  </w:t>
      </w:r>
    </w:p>
    <w:p w:rsidR="00C05D57" w:rsidRPr="00547E44" w:rsidRDefault="00C05D57" w:rsidP="00C05D57">
      <w:pPr>
        <w:spacing w:after="0" w:line="240" w:lineRule="auto"/>
        <w:rPr>
          <w:rFonts w:ascii="Tahoma" w:eastAsia="Times New Roman" w:hAnsi="Tahoma" w:cs="Tahoma"/>
          <w:sz w:val="24"/>
          <w:szCs w:val="24"/>
          <w:lang w:eastAsia="cs-CZ"/>
        </w:rPr>
      </w:pPr>
      <w:r w:rsidRPr="00547E44">
        <w:rPr>
          <w:rFonts w:ascii="Tahoma" w:eastAsia="Times New Roman" w:hAnsi="Tahoma" w:cs="Tahoma"/>
          <w:sz w:val="24"/>
          <w:szCs w:val="24"/>
          <w:lang w:eastAsia="cs-CZ"/>
        </w:rPr>
        <w:t> </w:t>
      </w:r>
    </w:p>
    <w:p w:rsidR="00C05D57" w:rsidRPr="00547E44" w:rsidRDefault="00C05D57" w:rsidP="00C05D57">
      <w:pPr>
        <w:spacing w:after="0" w:line="240" w:lineRule="auto"/>
        <w:rPr>
          <w:rFonts w:ascii="Tahoma" w:eastAsia="Times New Roman" w:hAnsi="Tahoma" w:cs="Tahoma"/>
          <w:sz w:val="24"/>
          <w:szCs w:val="24"/>
          <w:lang w:eastAsia="cs-CZ"/>
        </w:rPr>
      </w:pPr>
      <w:r w:rsidRPr="00547E44">
        <w:rPr>
          <w:rFonts w:ascii="Tahoma" w:eastAsia="Times New Roman" w:hAnsi="Tahoma" w:cs="Tahoma"/>
          <w:sz w:val="24"/>
          <w:szCs w:val="24"/>
          <w:lang w:eastAsia="cs-CZ"/>
        </w:rPr>
        <w:t> </w:t>
      </w:r>
    </w:p>
    <w:p w:rsidR="00C05D57" w:rsidRPr="00547E44" w:rsidRDefault="00C05D57" w:rsidP="00C05D57">
      <w:pPr>
        <w:spacing w:after="0" w:line="240" w:lineRule="auto"/>
        <w:rPr>
          <w:rFonts w:ascii="Tahoma" w:eastAsia="Times New Roman" w:hAnsi="Tahoma" w:cs="Tahoma"/>
          <w:sz w:val="24"/>
          <w:szCs w:val="24"/>
          <w:lang w:eastAsia="cs-CZ"/>
        </w:rPr>
      </w:pPr>
      <w:r w:rsidRPr="00547E44">
        <w:rPr>
          <w:rFonts w:ascii="Tahoma" w:eastAsia="Times New Roman" w:hAnsi="Tahoma" w:cs="Tahoma"/>
          <w:sz w:val="24"/>
          <w:szCs w:val="24"/>
          <w:lang w:eastAsia="cs-CZ"/>
        </w:rPr>
        <w:t> </w:t>
      </w:r>
    </w:p>
    <w:p w:rsidR="00C05D57" w:rsidRPr="00547E44" w:rsidRDefault="00C05D57" w:rsidP="00547E44">
      <w:pPr>
        <w:pStyle w:val="Odstavecseseznamem"/>
        <w:numPr>
          <w:ilvl w:val="0"/>
          <w:numId w:val="2"/>
        </w:numPr>
        <w:jc w:val="both"/>
        <w:rPr>
          <w:rFonts w:ascii="Tahoma" w:hAnsi="Tahoma" w:cs="Tahoma"/>
        </w:rPr>
      </w:pPr>
      <w:r w:rsidRPr="00547E44">
        <w:rPr>
          <w:rFonts w:ascii="Tahoma" w:hAnsi="Tahoma" w:cs="Tahoma"/>
        </w:rPr>
        <w:t xml:space="preserve">Objednávka supervizora pro </w:t>
      </w:r>
      <w:proofErr w:type="spellStart"/>
      <w:r w:rsidRPr="00547E44">
        <w:rPr>
          <w:rFonts w:ascii="Tahoma" w:hAnsi="Tahoma" w:cs="Tahoma"/>
        </w:rPr>
        <w:t>MěÚSS</w:t>
      </w:r>
      <w:proofErr w:type="spellEnd"/>
    </w:p>
    <w:p w:rsidR="00C05D57" w:rsidRPr="00547E44" w:rsidRDefault="00C05D57" w:rsidP="00C05D57">
      <w:pPr>
        <w:spacing w:after="0" w:line="240" w:lineRule="auto"/>
        <w:jc w:val="both"/>
        <w:rPr>
          <w:rFonts w:ascii="Tahoma" w:eastAsia="Times New Roman" w:hAnsi="Tahoma" w:cs="Tahoma"/>
          <w:b/>
          <w:sz w:val="24"/>
          <w:szCs w:val="24"/>
          <w:lang w:eastAsia="cs-CZ"/>
        </w:rPr>
      </w:pPr>
      <w:r w:rsidRPr="00547E44">
        <w:rPr>
          <w:rFonts w:ascii="Tahoma" w:eastAsia="Times New Roman" w:hAnsi="Tahoma" w:cs="Tahoma"/>
          <w:b/>
          <w:sz w:val="24"/>
          <w:szCs w:val="24"/>
          <w:lang w:eastAsia="cs-CZ"/>
        </w:rPr>
        <w:t>Usnesení:</w:t>
      </w:r>
    </w:p>
    <w:p w:rsidR="00C05D57" w:rsidRPr="00547E44" w:rsidRDefault="00C05D57" w:rsidP="006B7748">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 xml:space="preserve">I. RM ukládá ředitelce </w:t>
      </w:r>
      <w:proofErr w:type="spellStart"/>
      <w:r w:rsidRPr="00547E44">
        <w:rPr>
          <w:rFonts w:ascii="Tahoma" w:eastAsia="Times New Roman" w:hAnsi="Tahoma" w:cs="Tahoma"/>
          <w:sz w:val="24"/>
          <w:szCs w:val="24"/>
          <w:lang w:eastAsia="cs-CZ"/>
        </w:rPr>
        <w:t>MěÚSS</w:t>
      </w:r>
      <w:proofErr w:type="spellEnd"/>
      <w:r w:rsidRPr="00547E44">
        <w:rPr>
          <w:rFonts w:ascii="Tahoma" w:eastAsia="Times New Roman" w:hAnsi="Tahoma" w:cs="Tahoma"/>
          <w:sz w:val="24"/>
          <w:szCs w:val="24"/>
          <w:lang w:eastAsia="cs-CZ"/>
        </w:rPr>
        <w:t xml:space="preserve"> objednat supervizi </w:t>
      </w:r>
      <w:r w:rsidR="006B7748" w:rsidRPr="00547E44">
        <w:rPr>
          <w:rFonts w:ascii="Tahoma" w:eastAsia="Times New Roman" w:hAnsi="Tahoma" w:cs="Tahoma"/>
          <w:sz w:val="24"/>
          <w:szCs w:val="24"/>
          <w:lang w:eastAsia="cs-CZ"/>
        </w:rPr>
        <w:t>pana XX, IČ</w:t>
      </w:r>
      <w:r w:rsidRPr="00547E44">
        <w:rPr>
          <w:rFonts w:ascii="Tahoma" w:eastAsia="Times New Roman" w:hAnsi="Tahoma" w:cs="Tahoma"/>
          <w:sz w:val="24"/>
          <w:szCs w:val="24"/>
          <w:lang w:eastAsia="cs-CZ"/>
        </w:rPr>
        <w:t>: 490 09 290.</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II.</w:t>
      </w:r>
      <w:r w:rsidR="006B7748" w:rsidRPr="00547E44">
        <w:rPr>
          <w:rFonts w:ascii="Tahoma" w:eastAsia="Times New Roman" w:hAnsi="Tahoma" w:cs="Tahoma"/>
          <w:sz w:val="24"/>
          <w:szCs w:val="24"/>
          <w:lang w:eastAsia="cs-CZ"/>
        </w:rPr>
        <w:t>  </w:t>
      </w:r>
      <w:r w:rsidRPr="00547E44">
        <w:rPr>
          <w:rFonts w:ascii="Tahoma" w:eastAsia="Times New Roman" w:hAnsi="Tahoma" w:cs="Tahoma"/>
          <w:sz w:val="24"/>
          <w:szCs w:val="24"/>
          <w:lang w:eastAsia="cs-CZ"/>
        </w:rPr>
        <w:t xml:space="preserve"> Obsahová náplň supervize bude zaměřena na oblasti prevence syndromu vyhoření, motivace pracovníků, vytváření podpory harmonických vztahů na pracovišti, rozvoj efektivní komunikace, řešení konfliktních situací, analýza přístupu pracovníků ke klientům, řešení aktuálních problémů na pracovišti apod. </w:t>
      </w:r>
    </w:p>
    <w:p w:rsidR="00C05D57" w:rsidRPr="00547E44" w:rsidRDefault="00C05D57" w:rsidP="00C05D57">
      <w:pPr>
        <w:spacing w:after="0" w:line="240" w:lineRule="auto"/>
        <w:ind w:left="1080"/>
        <w:rPr>
          <w:rFonts w:ascii="Tahoma" w:eastAsia="Times New Roman" w:hAnsi="Tahoma" w:cs="Tahoma"/>
          <w:sz w:val="24"/>
          <w:szCs w:val="24"/>
          <w:lang w:eastAsia="cs-CZ"/>
        </w:rPr>
      </w:pPr>
      <w:r w:rsidRPr="00547E44">
        <w:rPr>
          <w:rFonts w:ascii="Tahoma" w:eastAsia="Times New Roman" w:hAnsi="Tahoma" w:cs="Tahoma"/>
          <w:sz w:val="24"/>
          <w:szCs w:val="24"/>
          <w:lang w:eastAsia="cs-CZ"/>
        </w:rPr>
        <w:t>Do individuálních supervizních pohovorů budou zahrnuti i vedoucí pracovníci. Na podkladě zjištěných poznatků budou navrhována opatření k řešení zjištěných nedostatků, včetně doporučení námětů na vzdělávání pracovníků, doporučení složení organizačního schéma organizace apod.</w:t>
      </w:r>
    </w:p>
    <w:sectPr w:rsidR="00C05D57" w:rsidRPr="00547E44" w:rsidSect="00C05D57">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D221D"/>
    <w:multiLevelType w:val="hybridMultilevel"/>
    <w:tmpl w:val="514EAE36"/>
    <w:lvl w:ilvl="0" w:tplc="4F1417CC">
      <w:start w:val="3"/>
      <w:numFmt w:val="decimal"/>
      <w:lvlText w:val="%1)"/>
      <w:lvlJc w:val="left"/>
      <w:pPr>
        <w:ind w:left="720" w:hanging="360"/>
      </w:pPr>
      <w:rPr>
        <w:rFonts w:ascii="Tahoma" w:hAnsi="Tahoma"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986231E"/>
    <w:multiLevelType w:val="hybridMultilevel"/>
    <w:tmpl w:val="193435C4"/>
    <w:lvl w:ilvl="0" w:tplc="04050011">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2202093"/>
    <w:multiLevelType w:val="hybridMultilevel"/>
    <w:tmpl w:val="D1E84B40"/>
    <w:lvl w:ilvl="0" w:tplc="DE806FD6">
      <w:start w:val="1"/>
      <w:numFmt w:val="decimal"/>
      <w:lvlText w:val="%1)"/>
      <w:lvlJc w:val="left"/>
      <w:pPr>
        <w:ind w:left="720" w:hanging="360"/>
      </w:pPr>
      <w:rPr>
        <w:rFonts w:ascii="Tahoma" w:hAnsi="Tahoma" w:cs="Tahoma"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D57"/>
    <w:rsid w:val="001B7C01"/>
    <w:rsid w:val="00412573"/>
    <w:rsid w:val="00547E44"/>
    <w:rsid w:val="006B7748"/>
    <w:rsid w:val="007C05C2"/>
    <w:rsid w:val="007D2557"/>
    <w:rsid w:val="00C05D57"/>
    <w:rsid w:val="00E000F0"/>
    <w:rsid w:val="00E4313B"/>
    <w:rsid w:val="00FE3F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C55B1"/>
  <w15:docId w15:val="{CB922682-2A76-4500-9140-4050C9C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3FC8"/>
  </w:style>
  <w:style w:type="paragraph" w:styleId="Nadpis1">
    <w:name w:val="heading 1"/>
    <w:basedOn w:val="Normln"/>
    <w:next w:val="Normln"/>
    <w:link w:val="Nadpis1Char"/>
    <w:qFormat/>
    <w:rsid w:val="00547E44"/>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4313B"/>
    <w:pPr>
      <w:spacing w:after="0" w:line="240" w:lineRule="auto"/>
    </w:pPr>
    <w:rPr>
      <w:rFonts w:ascii="Times New Roman" w:hAnsi="Times New Roman"/>
      <w:sz w:val="24"/>
    </w:rPr>
  </w:style>
  <w:style w:type="paragraph" w:styleId="Vrazncitt">
    <w:name w:val="Intense Quote"/>
    <w:basedOn w:val="Normln"/>
    <w:next w:val="Normln"/>
    <w:link w:val="VrazncittChar"/>
    <w:uiPriority w:val="30"/>
    <w:qFormat/>
    <w:rsid w:val="00FE3FC8"/>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E3FC8"/>
    <w:rPr>
      <w:b/>
      <w:bCs/>
      <w:i/>
      <w:iCs/>
      <w:color w:val="4F81BD" w:themeColor="accent1"/>
    </w:rPr>
  </w:style>
  <w:style w:type="character" w:customStyle="1" w:styleId="Nadpis1Char">
    <w:name w:val="Nadpis 1 Char"/>
    <w:basedOn w:val="Standardnpsmoodstavce"/>
    <w:link w:val="Nadpis1"/>
    <w:rsid w:val="00547E44"/>
    <w:rPr>
      <w:rFonts w:ascii="Times New Roman" w:eastAsia="Times New Roman" w:hAnsi="Times New Roman" w:cs="Times New Roman"/>
      <w:b/>
      <w:bCs/>
      <w:sz w:val="28"/>
      <w:szCs w:val="28"/>
      <w:lang w:eastAsia="cs-CZ"/>
    </w:rPr>
  </w:style>
  <w:style w:type="paragraph" w:styleId="Zhlav">
    <w:name w:val="header"/>
    <w:basedOn w:val="Normln"/>
    <w:link w:val="ZhlavChar"/>
    <w:semiHidden/>
    <w:rsid w:val="00547E4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547E44"/>
    <w:rPr>
      <w:rFonts w:ascii="Times New Roman" w:eastAsia="Times New Roman" w:hAnsi="Times New Roman" w:cs="Times New Roman"/>
      <w:sz w:val="24"/>
      <w:szCs w:val="24"/>
      <w:lang w:eastAsia="cs-CZ"/>
    </w:rPr>
  </w:style>
  <w:style w:type="paragraph" w:customStyle="1" w:styleId="BodyText31">
    <w:name w:val="Body Text 31"/>
    <w:basedOn w:val="Normln"/>
    <w:rsid w:val="00547E44"/>
    <w:pPr>
      <w:widowControl w:val="0"/>
      <w:spacing w:after="0" w:line="240" w:lineRule="auto"/>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47E44"/>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607944">
      <w:bodyDiv w:val="1"/>
      <w:marLeft w:val="0"/>
      <w:marRight w:val="0"/>
      <w:marTop w:val="0"/>
      <w:marBottom w:val="0"/>
      <w:divBdr>
        <w:top w:val="none" w:sz="0" w:space="0" w:color="auto"/>
        <w:left w:val="none" w:sz="0" w:space="0" w:color="auto"/>
        <w:bottom w:val="none" w:sz="0" w:space="0" w:color="auto"/>
        <w:right w:val="none" w:sz="0" w:space="0" w:color="auto"/>
      </w:divBdr>
    </w:div>
    <w:div w:id="144161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373</Words>
  <Characters>2207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spravce</dc:creator>
  <cp:lastModifiedBy>Radmila Brušáková</cp:lastModifiedBy>
  <cp:revision>4</cp:revision>
  <dcterms:created xsi:type="dcterms:W3CDTF">2021-03-17T06:58:00Z</dcterms:created>
  <dcterms:modified xsi:type="dcterms:W3CDTF">2021-03-17T13:02:00Z</dcterms:modified>
</cp:coreProperties>
</file>