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167" w:rsidRDefault="00E27167" w:rsidP="00E27167">
      <w:pPr>
        <w:widowControl w:val="0"/>
        <w:autoSpaceDE w:val="0"/>
        <w:autoSpaceDN w:val="0"/>
        <w:adjustRightInd w:val="0"/>
        <w:ind w:left="1080" w:hanging="1080"/>
        <w:jc w:val="center"/>
        <w:rPr>
          <w:rFonts w:cs="Tahoma"/>
          <w:b/>
          <w:bCs/>
          <w:i/>
          <w:iCs/>
          <w:sz w:val="20"/>
          <w:szCs w:val="22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CE51E2" w:rsidRPr="00F97C85" w:rsidRDefault="00925C8D" w:rsidP="00AE482F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0</w:t>
      </w:r>
      <w:r w:rsidR="00EC486E">
        <w:rPr>
          <w:rFonts w:ascii="Tahoma" w:hAnsi="Tahoma" w:cs="Tahoma"/>
          <w:sz w:val="24"/>
          <w:szCs w:val="24"/>
        </w:rPr>
        <w:t>5</w:t>
      </w:r>
      <w:r w:rsidR="0082666E" w:rsidRPr="00F97C85">
        <w:rPr>
          <w:rFonts w:ascii="Tahoma" w:hAnsi="Tahoma" w:cs="Tahoma"/>
          <w:sz w:val="24"/>
          <w:szCs w:val="24"/>
        </w:rPr>
        <w:t>/</w:t>
      </w:r>
      <w:r>
        <w:rPr>
          <w:rFonts w:ascii="Tahoma" w:hAnsi="Tahoma" w:cs="Tahoma"/>
          <w:sz w:val="24"/>
          <w:szCs w:val="24"/>
        </w:rPr>
        <w:t>0</w:t>
      </w:r>
      <w:r w:rsidR="004315AC">
        <w:rPr>
          <w:rFonts w:ascii="Tahoma" w:hAnsi="Tahoma" w:cs="Tahoma"/>
          <w:sz w:val="24"/>
          <w:szCs w:val="24"/>
        </w:rPr>
        <w:t>1</w:t>
      </w:r>
      <w:r w:rsidR="003E3E22" w:rsidRPr="00F97C85">
        <w:rPr>
          <w:rFonts w:ascii="Tahoma" w:hAnsi="Tahoma" w:cs="Tahoma"/>
          <w:sz w:val="24"/>
          <w:szCs w:val="24"/>
        </w:rPr>
        <w:t xml:space="preserve"> </w:t>
      </w:r>
      <w:r w:rsidR="004315AC">
        <w:rPr>
          <w:rFonts w:ascii="Tahoma" w:hAnsi="Tahoma" w:cs="Tahoma"/>
          <w:sz w:val="24"/>
          <w:szCs w:val="24"/>
        </w:rPr>
        <w:t>Starosta</w:t>
      </w:r>
      <w:r w:rsidR="00CE51E2" w:rsidRPr="00F97C85">
        <w:rPr>
          <w:rFonts w:ascii="Tahoma" w:hAnsi="Tahoma" w:cs="Tahoma"/>
          <w:sz w:val="24"/>
          <w:szCs w:val="24"/>
        </w:rPr>
        <w:t xml:space="preserve"> </w:t>
      </w:r>
    </w:p>
    <w:p w:rsidR="00AE482F" w:rsidRPr="00AE482F" w:rsidRDefault="00AE482F" w:rsidP="00AE482F"/>
    <w:p w:rsidR="00CE51E2" w:rsidRDefault="00CE51E2" w:rsidP="00CE51E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51E2" w:rsidRPr="00F97C85" w:rsidRDefault="00CE51E2" w:rsidP="00CE51E2">
      <w:pPr>
        <w:jc w:val="center"/>
        <w:rPr>
          <w:rFonts w:ascii="Tahoma" w:hAnsi="Tahoma" w:cs="Tahoma"/>
          <w:b/>
          <w:bCs/>
          <w:u w:val="single"/>
        </w:rPr>
      </w:pPr>
      <w:r w:rsidRPr="00F97C85">
        <w:rPr>
          <w:rFonts w:ascii="Tahoma" w:hAnsi="Tahoma" w:cs="Tahoma"/>
          <w:b/>
          <w:bCs/>
          <w:u w:val="single"/>
        </w:rPr>
        <w:t>Městský úřad Strakonice</w:t>
      </w:r>
      <w:r w:rsidR="007A5BE9">
        <w:rPr>
          <w:rFonts w:ascii="Tahoma" w:hAnsi="Tahoma" w:cs="Tahoma"/>
          <w:b/>
          <w:bCs/>
          <w:u w:val="single"/>
        </w:rPr>
        <w:t xml:space="preserve"> </w:t>
      </w:r>
    </w:p>
    <w:p w:rsidR="00CE51E2" w:rsidRPr="001C15D4" w:rsidRDefault="004315AC" w:rsidP="00CE51E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</w:rPr>
        <w:t>starosta</w:t>
      </w: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E482F" w:rsidRDefault="00AE482F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Pr="001C15D4" w:rsidRDefault="006F6E70" w:rsidP="00CE51E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1C15D4">
        <w:rPr>
          <w:rFonts w:ascii="Tahoma" w:hAnsi="Tahoma" w:cs="Tahoma"/>
          <w:b/>
          <w:bCs/>
        </w:rPr>
        <w:t>Návrh usnesení ZM</w:t>
      </w:r>
    </w:p>
    <w:p w:rsidR="00CE51E2" w:rsidRPr="00925C8D" w:rsidRDefault="00CE51E2" w:rsidP="00CE51E2">
      <w:pPr>
        <w:pStyle w:val="Nadpis2"/>
        <w:rPr>
          <w:rFonts w:ascii="Tahoma" w:hAnsi="Tahoma" w:cs="Tahoma"/>
          <w:sz w:val="24"/>
        </w:rPr>
      </w:pPr>
    </w:p>
    <w:p w:rsidR="00CE51E2" w:rsidRPr="001C15D4" w:rsidRDefault="004315AC" w:rsidP="00CE51E2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Nucený přechod účastnických cenných papírů </w:t>
      </w:r>
      <w:r w:rsidR="004052B4">
        <w:rPr>
          <w:rFonts w:ascii="Tahoma" w:hAnsi="Tahoma" w:cs="Tahoma"/>
          <w:b/>
          <w:u w:val="single"/>
        </w:rPr>
        <w:t xml:space="preserve">na </w:t>
      </w:r>
      <w:r>
        <w:rPr>
          <w:rFonts w:ascii="Tahoma" w:hAnsi="Tahoma" w:cs="Tahoma"/>
          <w:b/>
          <w:u w:val="single"/>
        </w:rPr>
        <w:t>společnosti Teplárna Strakonice, a.s.</w:t>
      </w:r>
      <w:r w:rsidR="00B769AA">
        <w:rPr>
          <w:rFonts w:ascii="Tahoma" w:hAnsi="Tahoma" w:cs="Tahoma"/>
          <w:b/>
          <w:u w:val="single"/>
        </w:rPr>
        <w:t xml:space="preserve"> na město Strakonice</w:t>
      </w: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316CE1" w:rsidP="00CE51E2">
      <w:pPr>
        <w:widowControl w:val="0"/>
        <w:autoSpaceDE w:val="0"/>
        <w:autoSpaceDN w:val="0"/>
        <w:adjustRightInd w:val="0"/>
        <w:jc w:val="both"/>
      </w:pPr>
      <w:r>
        <w:t xml:space="preserve"> </w:t>
      </w: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925C8D" w:rsidRDefault="00925C8D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25C8D" w:rsidRDefault="00925C8D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25C8D" w:rsidRDefault="00925C8D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25C8D" w:rsidRDefault="00925C8D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25C8D" w:rsidRDefault="00925C8D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25C8D" w:rsidRDefault="00925C8D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25C8D" w:rsidRDefault="00925C8D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E51E2" w:rsidRPr="00535DE0" w:rsidRDefault="001C15D4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35DE0">
        <w:rPr>
          <w:rFonts w:ascii="Tahoma" w:hAnsi="Tahoma" w:cs="Tahoma"/>
          <w:sz w:val="20"/>
          <w:szCs w:val="20"/>
        </w:rPr>
        <w:t>K projednání v z</w:t>
      </w:r>
      <w:r w:rsidR="006F6E70" w:rsidRPr="00535DE0">
        <w:rPr>
          <w:rFonts w:ascii="Tahoma" w:hAnsi="Tahoma" w:cs="Tahoma"/>
          <w:sz w:val="20"/>
          <w:szCs w:val="20"/>
        </w:rPr>
        <w:t xml:space="preserve">astupitelstvu </w:t>
      </w:r>
      <w:r w:rsidR="0082666E" w:rsidRPr="00535DE0">
        <w:rPr>
          <w:rFonts w:ascii="Tahoma" w:hAnsi="Tahoma" w:cs="Tahoma"/>
          <w:sz w:val="20"/>
          <w:szCs w:val="20"/>
        </w:rPr>
        <w:t xml:space="preserve">města dne </w:t>
      </w:r>
      <w:proofErr w:type="gramStart"/>
      <w:r w:rsidR="00233E1C">
        <w:rPr>
          <w:rFonts w:ascii="Tahoma" w:hAnsi="Tahoma" w:cs="Tahoma"/>
          <w:sz w:val="20"/>
          <w:szCs w:val="20"/>
        </w:rPr>
        <w:t>1</w:t>
      </w:r>
      <w:r w:rsidR="004315AC">
        <w:rPr>
          <w:rFonts w:ascii="Tahoma" w:hAnsi="Tahoma" w:cs="Tahoma"/>
          <w:sz w:val="20"/>
          <w:szCs w:val="20"/>
        </w:rPr>
        <w:t>0.05</w:t>
      </w:r>
      <w:r w:rsidR="00233E1C">
        <w:rPr>
          <w:rFonts w:ascii="Tahoma" w:hAnsi="Tahoma" w:cs="Tahoma"/>
          <w:sz w:val="20"/>
          <w:szCs w:val="20"/>
        </w:rPr>
        <w:t>.202</w:t>
      </w:r>
      <w:r w:rsidR="004315AC">
        <w:rPr>
          <w:rFonts w:ascii="Tahoma" w:hAnsi="Tahoma" w:cs="Tahoma"/>
          <w:sz w:val="20"/>
          <w:szCs w:val="20"/>
        </w:rPr>
        <w:t>3</w:t>
      </w:r>
      <w:proofErr w:type="gramEnd"/>
      <w:r w:rsidR="00CE51E2" w:rsidRPr="00535DE0">
        <w:rPr>
          <w:rFonts w:ascii="Tahoma" w:hAnsi="Tahoma" w:cs="Tahoma"/>
          <w:sz w:val="20"/>
          <w:szCs w:val="20"/>
        </w:rPr>
        <w:t xml:space="preserve">          </w:t>
      </w:r>
    </w:p>
    <w:p w:rsidR="00CE51E2" w:rsidRDefault="00CE51E2" w:rsidP="00CE51E2">
      <w:pPr>
        <w:jc w:val="both"/>
        <w:rPr>
          <w:b/>
          <w:bCs/>
        </w:rPr>
      </w:pPr>
    </w:p>
    <w:p w:rsidR="00CE51E2" w:rsidRDefault="00CE51E2" w:rsidP="00CE51E2">
      <w:pPr>
        <w:jc w:val="both"/>
        <w:rPr>
          <w:b/>
          <w:bCs/>
        </w:rPr>
      </w:pPr>
    </w:p>
    <w:p w:rsidR="00CE51E2" w:rsidRDefault="00CE51E2" w:rsidP="00CE51E2">
      <w:pPr>
        <w:jc w:val="both"/>
        <w:rPr>
          <w:b/>
          <w:bCs/>
        </w:rPr>
      </w:pPr>
    </w:p>
    <w:p w:rsidR="00B230FB" w:rsidRDefault="00B230FB" w:rsidP="00CE51E2">
      <w:pPr>
        <w:jc w:val="both"/>
        <w:rPr>
          <w:b/>
          <w:bCs/>
        </w:rPr>
      </w:pPr>
    </w:p>
    <w:p w:rsidR="00B230FB" w:rsidRDefault="00B230FB" w:rsidP="00CE51E2">
      <w:pPr>
        <w:jc w:val="both"/>
        <w:rPr>
          <w:b/>
          <w:bCs/>
        </w:rPr>
      </w:pPr>
    </w:p>
    <w:p w:rsidR="001C15D4" w:rsidRPr="00925C8D" w:rsidRDefault="00CE51E2" w:rsidP="00925C8D">
      <w:pPr>
        <w:jc w:val="both"/>
      </w:pPr>
      <w:r w:rsidRPr="001C15D4">
        <w:rPr>
          <w:rFonts w:ascii="Tahoma" w:hAnsi="Tahoma" w:cs="Tahoma"/>
          <w:b/>
          <w:bCs/>
          <w:sz w:val="20"/>
          <w:szCs w:val="20"/>
        </w:rPr>
        <w:t>Předkládá:</w:t>
      </w:r>
      <w:r w:rsidRPr="001C15D4">
        <w:rPr>
          <w:rFonts w:ascii="Tahoma" w:hAnsi="Tahoma" w:cs="Tahoma"/>
          <w:b/>
          <w:bCs/>
          <w:sz w:val="20"/>
          <w:szCs w:val="20"/>
        </w:rPr>
        <w:tab/>
      </w:r>
    </w:p>
    <w:p w:rsidR="00CE51E2" w:rsidRPr="001C15D4" w:rsidRDefault="00CE51E2" w:rsidP="00CE51E2">
      <w:pPr>
        <w:ind w:left="1410" w:hanging="1410"/>
        <w:jc w:val="both"/>
        <w:rPr>
          <w:rFonts w:ascii="Tahoma" w:hAnsi="Tahoma" w:cs="Tahoma"/>
          <w:sz w:val="20"/>
          <w:szCs w:val="20"/>
        </w:rPr>
      </w:pPr>
      <w:r w:rsidRPr="001C15D4">
        <w:rPr>
          <w:rFonts w:ascii="Tahoma" w:hAnsi="Tahoma" w:cs="Tahoma"/>
          <w:sz w:val="20"/>
          <w:szCs w:val="20"/>
        </w:rPr>
        <w:t xml:space="preserve">Mgr. </w:t>
      </w:r>
      <w:r w:rsidR="004315AC">
        <w:rPr>
          <w:rFonts w:ascii="Tahoma" w:hAnsi="Tahoma" w:cs="Tahoma"/>
          <w:sz w:val="20"/>
          <w:szCs w:val="20"/>
        </w:rPr>
        <w:t>Břetislav Hrdlička</w:t>
      </w:r>
    </w:p>
    <w:p w:rsidR="0099272D" w:rsidRPr="00F914EA" w:rsidRDefault="004315AC" w:rsidP="00F914EA">
      <w:pPr>
        <w:ind w:left="1410" w:hanging="1410"/>
        <w:jc w:val="both"/>
        <w:rPr>
          <w:bCs/>
        </w:rPr>
      </w:pPr>
      <w:r>
        <w:rPr>
          <w:rFonts w:ascii="Tahoma" w:hAnsi="Tahoma" w:cs="Tahoma"/>
          <w:bCs/>
          <w:sz w:val="20"/>
          <w:szCs w:val="20"/>
        </w:rPr>
        <w:t>starosta</w:t>
      </w:r>
    </w:p>
    <w:p w:rsidR="00CE51E2" w:rsidRPr="001C15D4" w:rsidRDefault="00CE51E2" w:rsidP="0099272D">
      <w:pPr>
        <w:pStyle w:val="Nadpis2"/>
        <w:jc w:val="both"/>
        <w:rPr>
          <w:rFonts w:ascii="Tahoma" w:hAnsi="Tahoma" w:cs="Tahoma"/>
          <w:sz w:val="24"/>
        </w:rPr>
      </w:pPr>
      <w:r w:rsidRPr="007449CA">
        <w:rPr>
          <w:rFonts w:ascii="Tahoma" w:hAnsi="Tahoma" w:cs="Tahoma"/>
          <w:sz w:val="24"/>
          <w:u w:val="none"/>
        </w:rPr>
        <w:t xml:space="preserve">1) </w:t>
      </w:r>
      <w:r w:rsidR="00B769AA">
        <w:rPr>
          <w:rFonts w:ascii="Tahoma" w:hAnsi="Tahoma" w:cs="Tahoma"/>
          <w:sz w:val="24"/>
        </w:rPr>
        <w:t xml:space="preserve">Nucený přechod účastnických cenných papírů </w:t>
      </w:r>
      <w:r w:rsidR="004052B4">
        <w:rPr>
          <w:rFonts w:ascii="Tahoma" w:hAnsi="Tahoma" w:cs="Tahoma"/>
          <w:sz w:val="24"/>
        </w:rPr>
        <w:t xml:space="preserve">na </w:t>
      </w:r>
      <w:r w:rsidR="00B769AA">
        <w:rPr>
          <w:rFonts w:ascii="Tahoma" w:hAnsi="Tahoma" w:cs="Tahoma"/>
          <w:sz w:val="24"/>
        </w:rPr>
        <w:t>společnosti Teplárna Strakonice, a.s. na město Strakonice</w:t>
      </w:r>
    </w:p>
    <w:p w:rsidR="00AE482F" w:rsidRPr="00925C8D" w:rsidRDefault="00AE482F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Cs/>
          <w:sz w:val="20"/>
          <w:szCs w:val="20"/>
        </w:rPr>
      </w:pPr>
    </w:p>
    <w:p w:rsidR="00CE51E2" w:rsidRPr="001C15D4" w:rsidRDefault="00CE51E2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1C15D4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CE51E2" w:rsidRPr="001C15D4" w:rsidRDefault="006F6E70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1C15D4">
        <w:rPr>
          <w:rFonts w:ascii="Tahoma" w:hAnsi="Tahoma" w:cs="Tahoma"/>
          <w:sz w:val="20"/>
          <w:szCs w:val="20"/>
        </w:rPr>
        <w:t>Z</w:t>
      </w:r>
      <w:r w:rsidR="00CE51E2" w:rsidRPr="001C15D4">
        <w:rPr>
          <w:rFonts w:ascii="Tahoma" w:hAnsi="Tahoma" w:cs="Tahoma"/>
          <w:sz w:val="20"/>
          <w:szCs w:val="20"/>
        </w:rPr>
        <w:t>M po projednání</w:t>
      </w:r>
    </w:p>
    <w:p w:rsidR="00CE51E2" w:rsidRPr="001C15D4" w:rsidRDefault="00CE51E2" w:rsidP="00CE51E2">
      <w:pPr>
        <w:pStyle w:val="Nadpis3"/>
        <w:rPr>
          <w:rFonts w:ascii="Tahoma" w:hAnsi="Tahoma" w:cs="Tahoma"/>
          <w:sz w:val="20"/>
          <w:szCs w:val="20"/>
        </w:rPr>
      </w:pPr>
      <w:r w:rsidRPr="001C15D4">
        <w:rPr>
          <w:rFonts w:ascii="Tahoma" w:hAnsi="Tahoma" w:cs="Tahoma"/>
          <w:sz w:val="20"/>
          <w:szCs w:val="20"/>
        </w:rPr>
        <w:t xml:space="preserve">I. </w:t>
      </w:r>
      <w:r w:rsidR="00F46825" w:rsidRPr="001C15D4">
        <w:rPr>
          <w:rFonts w:ascii="Tahoma" w:hAnsi="Tahoma" w:cs="Tahoma"/>
          <w:sz w:val="20"/>
          <w:szCs w:val="20"/>
        </w:rPr>
        <w:t>souhlasí</w:t>
      </w:r>
    </w:p>
    <w:p w:rsidR="0052536B" w:rsidRPr="0052536B" w:rsidRDefault="0052536B" w:rsidP="0052536B">
      <w:pPr>
        <w:spacing w:after="200" w:line="276" w:lineRule="auto"/>
        <w:jc w:val="both"/>
        <w:rPr>
          <w:rFonts w:ascii="Tahoma" w:hAnsi="Tahoma" w:cs="Tahoma"/>
          <w:sz w:val="20"/>
          <w:szCs w:val="20"/>
        </w:rPr>
      </w:pPr>
      <w:r w:rsidRPr="0052536B">
        <w:rPr>
          <w:rFonts w:ascii="Tahoma" w:hAnsi="Tahoma" w:cs="Tahoma"/>
          <w:sz w:val="20"/>
          <w:szCs w:val="20"/>
        </w:rPr>
        <w:t>v souladu s ustanovením § 375 a násl. zákona č.90/2012 Sb., o obchodních společnostech a družstvech (zákon o obchodních korporacích)</w:t>
      </w:r>
      <w:r>
        <w:rPr>
          <w:rFonts w:ascii="Tahoma" w:hAnsi="Tahoma" w:cs="Tahoma"/>
          <w:sz w:val="20"/>
          <w:szCs w:val="20"/>
        </w:rPr>
        <w:t>,</w:t>
      </w:r>
      <w:r w:rsidRPr="0052536B">
        <w:rPr>
          <w:rFonts w:ascii="Tahoma" w:hAnsi="Tahoma" w:cs="Tahoma"/>
          <w:sz w:val="20"/>
          <w:szCs w:val="20"/>
        </w:rPr>
        <w:t xml:space="preserve"> ve znění pozdějšíc</w:t>
      </w:r>
      <w:r>
        <w:rPr>
          <w:rFonts w:ascii="Tahoma" w:hAnsi="Tahoma" w:cs="Tahoma"/>
          <w:sz w:val="20"/>
          <w:szCs w:val="20"/>
        </w:rPr>
        <w:t>h předpisů, s uplatněním práva m</w:t>
      </w:r>
      <w:r w:rsidRPr="0052536B">
        <w:rPr>
          <w:rFonts w:ascii="Tahoma" w:hAnsi="Tahoma" w:cs="Tahoma"/>
          <w:sz w:val="20"/>
          <w:szCs w:val="20"/>
        </w:rPr>
        <w:t xml:space="preserve">ěsta Strakonice požadovat nucený přechod </w:t>
      </w:r>
      <w:r>
        <w:rPr>
          <w:rFonts w:ascii="Tahoma" w:hAnsi="Tahoma" w:cs="Tahoma"/>
          <w:sz w:val="20"/>
          <w:szCs w:val="20"/>
        </w:rPr>
        <w:t>účastnických cenných papírů na m</w:t>
      </w:r>
      <w:r w:rsidRPr="0052536B">
        <w:rPr>
          <w:rFonts w:ascii="Tahoma" w:hAnsi="Tahoma" w:cs="Tahoma"/>
          <w:sz w:val="20"/>
          <w:szCs w:val="20"/>
        </w:rPr>
        <w:t>ěsto Strakonice jako hlavního akcionáře, a to přechodu 16 808 ks zaknihovaných akcií na jméno o jmenovité hodnotě každé akcie 1.000,- Kč představujících majetkovou účast na společnosti Teplárna Strakonice, a.s. vlastněných minoritními akcionáři, a to za podmínky, že cena protiplnění připadající na jednu akcii o jmenovité hodnotě 1.000,-Kč bude stanovena na částku ve výši 855,- Kč.</w:t>
      </w:r>
    </w:p>
    <w:p w:rsidR="0052536B" w:rsidRPr="0052536B" w:rsidRDefault="0052536B" w:rsidP="0052536B">
      <w:pPr>
        <w:pStyle w:val="Nadpis3"/>
        <w:rPr>
          <w:rFonts w:ascii="Tahoma" w:hAnsi="Tahoma" w:cs="Tahoma"/>
          <w:sz w:val="20"/>
          <w:szCs w:val="20"/>
        </w:rPr>
      </w:pPr>
      <w:r w:rsidRPr="0052536B">
        <w:rPr>
          <w:rFonts w:ascii="Tahoma" w:hAnsi="Tahoma" w:cs="Tahoma"/>
          <w:sz w:val="20"/>
          <w:szCs w:val="20"/>
        </w:rPr>
        <w:t>II. souhlasí</w:t>
      </w:r>
    </w:p>
    <w:p w:rsidR="0052536B" w:rsidRPr="0052536B" w:rsidRDefault="0052536B" w:rsidP="0052536B">
      <w:pPr>
        <w:spacing w:after="20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 tím, aby zástupce m</w:t>
      </w:r>
      <w:r w:rsidRPr="0052536B">
        <w:rPr>
          <w:rFonts w:ascii="Tahoma" w:hAnsi="Tahoma" w:cs="Tahoma"/>
          <w:sz w:val="20"/>
          <w:szCs w:val="20"/>
        </w:rPr>
        <w:t>ěsta Strakonice na valné hromadě společnosti Teplárna Strakonice, a</w:t>
      </w:r>
      <w:r>
        <w:rPr>
          <w:rFonts w:ascii="Tahoma" w:hAnsi="Tahoma" w:cs="Tahoma"/>
          <w:sz w:val="20"/>
          <w:szCs w:val="20"/>
        </w:rPr>
        <w:t>.s. uplatňoval hlasovací práva m</w:t>
      </w:r>
      <w:r w:rsidRPr="0052536B">
        <w:rPr>
          <w:rFonts w:ascii="Tahoma" w:hAnsi="Tahoma" w:cs="Tahoma"/>
          <w:sz w:val="20"/>
          <w:szCs w:val="20"/>
        </w:rPr>
        <w:t xml:space="preserve">ěsta Strakonice takovým způsobem, aby bylo přijato usnesení valné hromady schvalující nucený přechod </w:t>
      </w:r>
      <w:r>
        <w:rPr>
          <w:rFonts w:ascii="Tahoma" w:hAnsi="Tahoma" w:cs="Tahoma"/>
          <w:sz w:val="20"/>
          <w:szCs w:val="20"/>
        </w:rPr>
        <w:t>účastnických cenných papírů na m</w:t>
      </w:r>
      <w:r w:rsidRPr="0052536B">
        <w:rPr>
          <w:rFonts w:ascii="Tahoma" w:hAnsi="Tahoma" w:cs="Tahoma"/>
          <w:sz w:val="20"/>
          <w:szCs w:val="20"/>
        </w:rPr>
        <w:t>ěsto Strakonice jako hlavního akcionáře za zastupitelstvem schválených podmínek.</w:t>
      </w:r>
    </w:p>
    <w:p w:rsidR="0021216E" w:rsidRPr="00C57B95" w:rsidRDefault="0021216E" w:rsidP="00CE51E2">
      <w:pPr>
        <w:pStyle w:val="Zkladntext"/>
        <w:rPr>
          <w:rFonts w:ascii="Tahoma" w:hAnsi="Tahoma" w:cs="Tahoma"/>
          <w:sz w:val="20"/>
          <w:szCs w:val="20"/>
        </w:rPr>
      </w:pPr>
    </w:p>
    <w:p w:rsidR="00783A7A" w:rsidRPr="00C57B95" w:rsidRDefault="00783A7A" w:rsidP="00CE51E2">
      <w:pPr>
        <w:pStyle w:val="Zkladntext"/>
        <w:rPr>
          <w:rFonts w:ascii="Tahoma" w:hAnsi="Tahoma" w:cs="Tahoma"/>
          <w:sz w:val="20"/>
          <w:szCs w:val="20"/>
        </w:rPr>
      </w:pPr>
    </w:p>
    <w:p w:rsidR="00783A7A" w:rsidRPr="00C57B95" w:rsidRDefault="00783A7A" w:rsidP="00CE51E2">
      <w:pPr>
        <w:pStyle w:val="Zkladntext"/>
        <w:rPr>
          <w:rFonts w:ascii="Tahoma" w:hAnsi="Tahoma" w:cs="Tahoma"/>
          <w:sz w:val="20"/>
          <w:szCs w:val="20"/>
        </w:rPr>
      </w:pPr>
    </w:p>
    <w:p w:rsidR="00CB0611" w:rsidRDefault="00CB0611" w:rsidP="00CB0611">
      <w:bookmarkStart w:id="0" w:name="_GoBack"/>
      <w:bookmarkEnd w:id="0"/>
    </w:p>
    <w:sectPr w:rsidR="00CB0611" w:rsidSect="00D52D25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A4A15"/>
    <w:multiLevelType w:val="hybridMultilevel"/>
    <w:tmpl w:val="A1E2DAF2"/>
    <w:lvl w:ilvl="0" w:tplc="0D7A4AA6">
      <w:start w:val="1"/>
      <w:numFmt w:val="decimal"/>
      <w:lvlText w:val="%1)"/>
      <w:lvlJc w:val="left"/>
      <w:pPr>
        <w:ind w:left="643" w:hanging="360"/>
      </w:pPr>
      <w:rPr>
        <w:rFonts w:ascii="Tahoma" w:eastAsia="Times New Roman" w:hAnsi="Tahoma" w:cs="Tahoma" w:hint="default"/>
      </w:r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0D970CB1"/>
    <w:multiLevelType w:val="hybridMultilevel"/>
    <w:tmpl w:val="2EC800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B55005"/>
    <w:multiLevelType w:val="hybridMultilevel"/>
    <w:tmpl w:val="81B816D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FF164B"/>
    <w:multiLevelType w:val="hybridMultilevel"/>
    <w:tmpl w:val="CB181576"/>
    <w:lvl w:ilvl="0" w:tplc="6A12D0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427259"/>
    <w:multiLevelType w:val="hybridMultilevel"/>
    <w:tmpl w:val="BC48B03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2F31A9"/>
    <w:multiLevelType w:val="hybridMultilevel"/>
    <w:tmpl w:val="DECA8E0E"/>
    <w:lvl w:ilvl="0" w:tplc="03B48EAC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0B3825"/>
    <w:multiLevelType w:val="hybridMultilevel"/>
    <w:tmpl w:val="800E12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1E2"/>
    <w:rsid w:val="0011449E"/>
    <w:rsid w:val="0011561E"/>
    <w:rsid w:val="0017668C"/>
    <w:rsid w:val="0018719E"/>
    <w:rsid w:val="001A4024"/>
    <w:rsid w:val="001C15D4"/>
    <w:rsid w:val="0021216E"/>
    <w:rsid w:val="00233E1C"/>
    <w:rsid w:val="00234EE2"/>
    <w:rsid w:val="0024391B"/>
    <w:rsid w:val="0024767B"/>
    <w:rsid w:val="0028183C"/>
    <w:rsid w:val="002D7CB3"/>
    <w:rsid w:val="002F49A8"/>
    <w:rsid w:val="00316CE1"/>
    <w:rsid w:val="003951CE"/>
    <w:rsid w:val="003E3E22"/>
    <w:rsid w:val="003E6565"/>
    <w:rsid w:val="004052B4"/>
    <w:rsid w:val="004315AC"/>
    <w:rsid w:val="004A414F"/>
    <w:rsid w:val="0052536B"/>
    <w:rsid w:val="00535DE0"/>
    <w:rsid w:val="00547AE5"/>
    <w:rsid w:val="00634E94"/>
    <w:rsid w:val="0065482D"/>
    <w:rsid w:val="006F6E70"/>
    <w:rsid w:val="007324D1"/>
    <w:rsid w:val="007449CA"/>
    <w:rsid w:val="00783A7A"/>
    <w:rsid w:val="007A5BE9"/>
    <w:rsid w:val="007E4DBC"/>
    <w:rsid w:val="00810881"/>
    <w:rsid w:val="0082666E"/>
    <w:rsid w:val="008629E7"/>
    <w:rsid w:val="008E386B"/>
    <w:rsid w:val="00925C8D"/>
    <w:rsid w:val="0099272D"/>
    <w:rsid w:val="009C72A9"/>
    <w:rsid w:val="00A4122B"/>
    <w:rsid w:val="00A4468A"/>
    <w:rsid w:val="00A62DC0"/>
    <w:rsid w:val="00AB202E"/>
    <w:rsid w:val="00AE482F"/>
    <w:rsid w:val="00B07660"/>
    <w:rsid w:val="00B13864"/>
    <w:rsid w:val="00B230FB"/>
    <w:rsid w:val="00B64B5A"/>
    <w:rsid w:val="00B769AA"/>
    <w:rsid w:val="00C203D9"/>
    <w:rsid w:val="00C433B3"/>
    <w:rsid w:val="00C57B95"/>
    <w:rsid w:val="00CA02F6"/>
    <w:rsid w:val="00CB0611"/>
    <w:rsid w:val="00CE51E2"/>
    <w:rsid w:val="00D0418E"/>
    <w:rsid w:val="00D90E25"/>
    <w:rsid w:val="00DE078D"/>
    <w:rsid w:val="00E10403"/>
    <w:rsid w:val="00E26CA3"/>
    <w:rsid w:val="00E27167"/>
    <w:rsid w:val="00EC486E"/>
    <w:rsid w:val="00F21EBE"/>
    <w:rsid w:val="00F46825"/>
    <w:rsid w:val="00F914EA"/>
    <w:rsid w:val="00F97B89"/>
    <w:rsid w:val="00F97C85"/>
    <w:rsid w:val="00FF3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6DAB3D-DD15-4929-B6DD-4542F688B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51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CE51E2"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CE51E2"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AE482F"/>
    <w:pPr>
      <w:keepNext/>
      <w:spacing w:before="240" w:after="60"/>
      <w:jc w:val="both"/>
      <w:outlineLvl w:val="2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E51E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CE51E2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AE482F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paragraph" w:styleId="Zkladntext">
    <w:name w:val="Body Text"/>
    <w:basedOn w:val="Normln"/>
    <w:link w:val="ZkladntextChar"/>
    <w:semiHidden/>
    <w:rsid w:val="00CE51E2"/>
    <w:pPr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CE51E2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CB0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CB061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797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235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Šťastná</dc:creator>
  <cp:keywords/>
  <dc:description/>
  <cp:lastModifiedBy>Eva Mácková</cp:lastModifiedBy>
  <cp:revision>3</cp:revision>
  <dcterms:created xsi:type="dcterms:W3CDTF">2023-05-02T10:51:00Z</dcterms:created>
  <dcterms:modified xsi:type="dcterms:W3CDTF">2023-05-02T12:09:00Z</dcterms:modified>
</cp:coreProperties>
</file>