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0D9" w:rsidRPr="00E470D9" w:rsidRDefault="00E470D9" w:rsidP="00E470D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E470D9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93D24" w:rsidRPr="00826AF2" w:rsidRDefault="00776389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17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A453D4">
        <w:rPr>
          <w:rFonts w:ascii="Tahoma" w:hAnsi="Tahoma" w:cs="Tahoma"/>
          <w:sz w:val="24"/>
          <w:szCs w:val="24"/>
        </w:rPr>
        <w:t>2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C57E77" w:rsidRPr="00087119" w:rsidRDefault="00C57E77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087119">
        <w:rPr>
          <w:rFonts w:ascii="Tahoma" w:hAnsi="Tahoma" w:cs="Tahoma"/>
          <w:u w:val="single"/>
        </w:rPr>
        <w:t>Závěrečný účet ročního hospodaření města Strakonice a jím zřizovaných a založených organizací za rok 20</w:t>
      </w:r>
      <w:r w:rsidR="00834397" w:rsidRPr="00087119">
        <w:rPr>
          <w:rFonts w:ascii="Tahoma" w:hAnsi="Tahoma" w:cs="Tahoma"/>
          <w:u w:val="single"/>
        </w:rPr>
        <w:t>2</w:t>
      </w:r>
      <w:r w:rsidR="00776389">
        <w:rPr>
          <w:rFonts w:ascii="Tahoma" w:hAnsi="Tahoma" w:cs="Tahoma"/>
          <w:u w:val="single"/>
        </w:rPr>
        <w:t>2</w:t>
      </w:r>
    </w:p>
    <w:p w:rsidR="00C57E77" w:rsidRPr="00242D23" w:rsidRDefault="00C57E77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242D23">
        <w:rPr>
          <w:rFonts w:ascii="Tahoma" w:hAnsi="Tahoma" w:cs="Tahoma"/>
          <w:u w:val="single"/>
        </w:rPr>
        <w:t>Účetní závěrka města Strakonice za rok 20</w:t>
      </w:r>
      <w:r w:rsidR="00834397" w:rsidRPr="00242D23">
        <w:rPr>
          <w:rFonts w:ascii="Tahoma" w:hAnsi="Tahoma" w:cs="Tahoma"/>
          <w:u w:val="single"/>
        </w:rPr>
        <w:t>2</w:t>
      </w:r>
      <w:r w:rsidR="00776389">
        <w:rPr>
          <w:rFonts w:ascii="Tahoma" w:hAnsi="Tahoma" w:cs="Tahoma"/>
          <w:u w:val="single"/>
        </w:rPr>
        <w:t>2</w:t>
      </w:r>
    </w:p>
    <w:p w:rsidR="002F2AF9" w:rsidRDefault="002F2AF9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242D23">
        <w:rPr>
          <w:rFonts w:ascii="Tahoma" w:hAnsi="Tahoma" w:cs="Tahoma"/>
          <w:u w:val="single"/>
        </w:rPr>
        <w:t>Rozpočtov</w:t>
      </w:r>
      <w:r w:rsidR="00957F3E" w:rsidRPr="00242D23">
        <w:rPr>
          <w:rFonts w:ascii="Tahoma" w:hAnsi="Tahoma" w:cs="Tahoma"/>
          <w:u w:val="single"/>
        </w:rPr>
        <w:t>á</w:t>
      </w:r>
      <w:r w:rsidRPr="00242D23">
        <w:rPr>
          <w:rFonts w:ascii="Tahoma" w:hAnsi="Tahoma" w:cs="Tahoma"/>
          <w:u w:val="single"/>
        </w:rPr>
        <w:t xml:space="preserve"> opatření č. </w:t>
      </w:r>
      <w:r w:rsidR="006C497C">
        <w:rPr>
          <w:rFonts w:ascii="Tahoma" w:hAnsi="Tahoma" w:cs="Tahoma"/>
          <w:u w:val="single"/>
        </w:rPr>
        <w:t>48</w:t>
      </w:r>
      <w:r w:rsidR="009E0A00" w:rsidRPr="00242D23">
        <w:rPr>
          <w:rFonts w:ascii="Tahoma" w:hAnsi="Tahoma" w:cs="Tahoma"/>
          <w:u w:val="single"/>
        </w:rPr>
        <w:t xml:space="preserve"> </w:t>
      </w:r>
      <w:r w:rsidR="00776389">
        <w:rPr>
          <w:rFonts w:ascii="Tahoma" w:hAnsi="Tahoma" w:cs="Tahoma"/>
          <w:u w:val="single"/>
        </w:rPr>
        <w:t>–</w:t>
      </w:r>
      <w:r w:rsidR="009E0A00" w:rsidRPr="00242D23">
        <w:rPr>
          <w:rFonts w:ascii="Tahoma" w:hAnsi="Tahoma" w:cs="Tahoma"/>
          <w:u w:val="single"/>
        </w:rPr>
        <w:t xml:space="preserve"> 6</w:t>
      </w:r>
      <w:r w:rsidR="004D3604">
        <w:rPr>
          <w:rFonts w:ascii="Tahoma" w:hAnsi="Tahoma" w:cs="Tahoma"/>
          <w:u w:val="single"/>
        </w:rPr>
        <w:t>1</w:t>
      </w:r>
    </w:p>
    <w:p w:rsidR="00776389" w:rsidRDefault="00776389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 xml:space="preserve">HC Strakonice – </w:t>
      </w:r>
      <w:r w:rsidR="00160236">
        <w:rPr>
          <w:rFonts w:ascii="Tahoma" w:hAnsi="Tahoma" w:cs="Tahoma"/>
          <w:u w:val="single"/>
        </w:rPr>
        <w:t xml:space="preserve">žádost o odpuštění vratky </w:t>
      </w:r>
      <w:r w:rsidR="00911E94">
        <w:rPr>
          <w:rFonts w:ascii="Tahoma" w:hAnsi="Tahoma" w:cs="Tahoma"/>
          <w:u w:val="single"/>
        </w:rPr>
        <w:t xml:space="preserve">části </w:t>
      </w:r>
      <w:r w:rsidR="00160236">
        <w:rPr>
          <w:rFonts w:ascii="Tahoma" w:hAnsi="Tahoma" w:cs="Tahoma"/>
          <w:u w:val="single"/>
        </w:rPr>
        <w:t>dotace</w:t>
      </w:r>
    </w:p>
    <w:p w:rsidR="00D142BB" w:rsidRPr="00242D23" w:rsidRDefault="00D142BB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TC Přádelna s.r.o. - vrácení příplatku</w:t>
      </w:r>
    </w:p>
    <w:p w:rsidR="00C57E77" w:rsidRPr="00087119" w:rsidRDefault="00C57E77" w:rsidP="00C57E77">
      <w:pPr>
        <w:rPr>
          <w:rFonts w:ascii="Tahoma" w:hAnsi="Tahoma" w:cs="Tahoma"/>
        </w:rPr>
      </w:pPr>
    </w:p>
    <w:p w:rsidR="00124687" w:rsidRPr="00087119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 xml:space="preserve">K projednání v radě města dne </w:t>
      </w:r>
      <w:r w:rsidR="0014018F">
        <w:rPr>
          <w:rFonts w:ascii="Tahoma" w:hAnsi="Tahoma" w:cs="Tahoma"/>
          <w:sz w:val="20"/>
          <w:szCs w:val="20"/>
        </w:rPr>
        <w:t>1</w:t>
      </w:r>
      <w:r w:rsidR="008F3FAB">
        <w:rPr>
          <w:rFonts w:ascii="Tahoma" w:hAnsi="Tahoma" w:cs="Tahoma"/>
          <w:sz w:val="20"/>
          <w:szCs w:val="20"/>
        </w:rPr>
        <w:t>4</w:t>
      </w:r>
      <w:r w:rsidR="00B526D2" w:rsidRPr="004D31E3">
        <w:rPr>
          <w:rFonts w:ascii="Tahoma" w:hAnsi="Tahoma" w:cs="Tahoma"/>
          <w:sz w:val="20"/>
          <w:szCs w:val="20"/>
        </w:rPr>
        <w:t>.</w:t>
      </w:r>
      <w:r w:rsidRPr="004D31E3">
        <w:rPr>
          <w:rFonts w:ascii="Tahoma" w:hAnsi="Tahoma" w:cs="Tahoma"/>
          <w:sz w:val="20"/>
          <w:szCs w:val="20"/>
        </w:rPr>
        <w:t xml:space="preserve"> </w:t>
      </w:r>
      <w:r w:rsidR="00AE5892" w:rsidRPr="004D31E3">
        <w:rPr>
          <w:rFonts w:ascii="Tahoma" w:hAnsi="Tahoma" w:cs="Tahoma"/>
          <w:sz w:val="20"/>
          <w:szCs w:val="20"/>
        </w:rPr>
        <w:t>června</w:t>
      </w:r>
      <w:r w:rsidRPr="004D31E3">
        <w:rPr>
          <w:rFonts w:ascii="Tahoma" w:hAnsi="Tahoma" w:cs="Tahoma"/>
          <w:sz w:val="20"/>
          <w:szCs w:val="20"/>
        </w:rPr>
        <w:t xml:space="preserve"> 20</w:t>
      </w:r>
      <w:r w:rsidR="00826AF2" w:rsidRPr="004D31E3">
        <w:rPr>
          <w:rFonts w:ascii="Tahoma" w:hAnsi="Tahoma" w:cs="Tahoma"/>
          <w:sz w:val="20"/>
          <w:szCs w:val="20"/>
        </w:rPr>
        <w:t>2</w:t>
      </w:r>
      <w:r w:rsidR="008F3FAB">
        <w:rPr>
          <w:rFonts w:ascii="Tahoma" w:hAnsi="Tahoma" w:cs="Tahoma"/>
          <w:sz w:val="20"/>
          <w:szCs w:val="20"/>
        </w:rPr>
        <w:t>3</w:t>
      </w: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Pr="004D31E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Pr="004D31E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F111F" w:rsidRPr="004D31E3" w:rsidRDefault="004F1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P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b/>
          <w:bCs/>
          <w:sz w:val="20"/>
          <w:szCs w:val="20"/>
        </w:rPr>
        <w:t>Předkládá:</w:t>
      </w:r>
      <w:r w:rsidRPr="004D31E3">
        <w:rPr>
          <w:rFonts w:ascii="Tahoma" w:hAnsi="Tahoma" w:cs="Tahoma"/>
          <w:b/>
          <w:bCs/>
          <w:sz w:val="20"/>
          <w:szCs w:val="20"/>
        </w:rPr>
        <w:tab/>
      </w:r>
      <w:r w:rsidRPr="004D31E3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4D31E3">
        <w:rPr>
          <w:rFonts w:ascii="Tahoma" w:hAnsi="Tahoma" w:cs="Tahoma"/>
          <w:sz w:val="20"/>
          <w:szCs w:val="20"/>
        </w:rPr>
        <w:t>Šochmanová</w:t>
      </w:r>
      <w:proofErr w:type="spellEnd"/>
      <w:r w:rsidR="00C57E77" w:rsidRPr="004D31E3">
        <w:rPr>
          <w:rFonts w:ascii="Tahoma" w:hAnsi="Tahoma" w:cs="Tahoma"/>
          <w:sz w:val="20"/>
          <w:szCs w:val="20"/>
        </w:rPr>
        <w:t xml:space="preserve">, </w:t>
      </w:r>
      <w:r w:rsidRPr="004D31E3">
        <w:rPr>
          <w:rFonts w:ascii="Tahoma" w:hAnsi="Tahoma" w:cs="Tahoma"/>
          <w:sz w:val="20"/>
          <w:szCs w:val="20"/>
        </w:rPr>
        <w:t>vedoucí finančního odboru</w:t>
      </w:r>
    </w:p>
    <w:p w:rsidR="00AE7829" w:rsidRPr="004D31E3" w:rsidRDefault="00AE7829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87119" w:rsidRPr="004D31E3" w:rsidRDefault="00C57E77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ab/>
      </w:r>
      <w:r w:rsidRPr="004D31E3">
        <w:rPr>
          <w:rFonts w:ascii="Tahoma" w:hAnsi="Tahoma" w:cs="Tahoma"/>
          <w:sz w:val="20"/>
          <w:szCs w:val="20"/>
        </w:rPr>
        <w:tab/>
      </w:r>
    </w:p>
    <w:p w:rsidR="00F83C2F" w:rsidRPr="00087119" w:rsidRDefault="00F83C2F" w:rsidP="00F83C2F">
      <w:pPr>
        <w:pStyle w:val="Nadpis2"/>
        <w:rPr>
          <w:rFonts w:ascii="Tahoma" w:hAnsi="Tahoma" w:cs="Tahoma"/>
          <w:sz w:val="24"/>
        </w:rPr>
      </w:pPr>
      <w:r w:rsidRPr="00087119">
        <w:rPr>
          <w:rFonts w:ascii="Tahoma" w:hAnsi="Tahoma" w:cs="Tahoma"/>
          <w:sz w:val="24"/>
        </w:rPr>
        <w:lastRenderedPageBreak/>
        <w:t>1) Závěrečný účet ročního hospodaření města Strakonice a jím zřizovaných a založených organizací za rok 20</w:t>
      </w:r>
      <w:r w:rsidR="00087119" w:rsidRPr="00087119">
        <w:rPr>
          <w:rFonts w:ascii="Tahoma" w:hAnsi="Tahoma" w:cs="Tahoma"/>
          <w:sz w:val="24"/>
        </w:rPr>
        <w:t>2</w:t>
      </w:r>
      <w:r w:rsidR="008F3FAB">
        <w:rPr>
          <w:rFonts w:ascii="Tahoma" w:hAnsi="Tahoma" w:cs="Tahoma"/>
          <w:sz w:val="24"/>
        </w:rPr>
        <w:t>2</w:t>
      </w:r>
    </w:p>
    <w:p w:rsidR="00F83C2F" w:rsidRPr="00087119" w:rsidRDefault="00F83C2F" w:rsidP="00F83C2F">
      <w:pPr>
        <w:rPr>
          <w:rFonts w:ascii="Tahoma" w:hAnsi="Tahoma" w:cs="Tahoma"/>
        </w:rPr>
      </w:pPr>
    </w:p>
    <w:p w:rsidR="00F83C2F" w:rsidRPr="00C1424B" w:rsidRDefault="00F83C2F" w:rsidP="00F83C2F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C1424B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F83C2F" w:rsidRPr="00C1424B" w:rsidRDefault="00F83C2F" w:rsidP="00F83C2F">
      <w:pPr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</w:t>
      </w:r>
      <w:r w:rsidR="00330DA7" w:rsidRPr="00C1424B">
        <w:rPr>
          <w:rFonts w:ascii="Tahoma" w:hAnsi="Tahoma" w:cs="Tahoma"/>
          <w:sz w:val="20"/>
          <w:szCs w:val="20"/>
        </w:rPr>
        <w:t>ada města</w:t>
      </w:r>
      <w:r w:rsidRPr="00C1424B">
        <w:rPr>
          <w:rFonts w:ascii="Tahoma" w:hAnsi="Tahoma" w:cs="Tahoma"/>
          <w:sz w:val="20"/>
          <w:szCs w:val="20"/>
        </w:rPr>
        <w:t xml:space="preserve"> po projednání</w:t>
      </w:r>
    </w:p>
    <w:p w:rsidR="00F83C2F" w:rsidRPr="00C1424B" w:rsidRDefault="00F83C2F" w:rsidP="00F83C2F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83C2F" w:rsidRPr="00C1424B" w:rsidRDefault="00F83C2F" w:rsidP="00F83C2F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I. Doporučuje ZM  </w:t>
      </w:r>
    </w:p>
    <w:p w:rsidR="00F83C2F" w:rsidRPr="00C1424B" w:rsidRDefault="004C14B1" w:rsidP="00F83C2F">
      <w:pPr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s</w:t>
      </w:r>
      <w:r w:rsidR="00ED4C2A" w:rsidRPr="00C1424B">
        <w:rPr>
          <w:rFonts w:ascii="Tahoma" w:hAnsi="Tahoma" w:cs="Tahoma"/>
          <w:sz w:val="20"/>
          <w:szCs w:val="20"/>
        </w:rPr>
        <w:t>ouhlasit</w:t>
      </w:r>
      <w:r w:rsidR="002F2AF9" w:rsidRPr="00C1424B">
        <w:rPr>
          <w:rFonts w:ascii="Tahoma" w:hAnsi="Tahoma" w:cs="Tahoma"/>
          <w:sz w:val="20"/>
          <w:szCs w:val="20"/>
        </w:rPr>
        <w:t xml:space="preserve"> s</w:t>
      </w:r>
      <w:r w:rsidR="00F83C2F" w:rsidRPr="00C1424B">
        <w:rPr>
          <w:rFonts w:ascii="Tahoma" w:hAnsi="Tahoma" w:cs="Tahoma"/>
          <w:sz w:val="20"/>
          <w:szCs w:val="20"/>
        </w:rPr>
        <w:t> celoročním hospodařením města Strakonice a jím zřizovaných a založených organizací za rok 20</w:t>
      </w:r>
      <w:r w:rsidR="00087119" w:rsidRPr="00C1424B">
        <w:rPr>
          <w:rFonts w:ascii="Tahoma" w:hAnsi="Tahoma" w:cs="Tahoma"/>
          <w:sz w:val="20"/>
          <w:szCs w:val="20"/>
        </w:rPr>
        <w:t>2</w:t>
      </w:r>
      <w:r w:rsidR="008F3FAB">
        <w:rPr>
          <w:rFonts w:ascii="Tahoma" w:hAnsi="Tahoma" w:cs="Tahoma"/>
          <w:sz w:val="20"/>
          <w:szCs w:val="20"/>
        </w:rPr>
        <w:t>2</w:t>
      </w:r>
      <w:r w:rsidR="00F83C2F" w:rsidRPr="00C1424B">
        <w:rPr>
          <w:rFonts w:ascii="Tahoma" w:hAnsi="Tahoma" w:cs="Tahoma"/>
          <w:sz w:val="20"/>
          <w:szCs w:val="20"/>
        </w:rPr>
        <w:t xml:space="preserve"> bez výhrad.</w:t>
      </w:r>
    </w:p>
    <w:p w:rsidR="00F83C2F" w:rsidRPr="00C1424B" w:rsidRDefault="00F83C2F" w:rsidP="00F83C2F">
      <w:pPr>
        <w:jc w:val="both"/>
        <w:rPr>
          <w:rFonts w:ascii="Tahoma" w:hAnsi="Tahoma" w:cs="Tahoma"/>
          <w:sz w:val="20"/>
          <w:szCs w:val="20"/>
        </w:rPr>
      </w:pPr>
    </w:p>
    <w:p w:rsidR="00F83C2F" w:rsidRPr="00087119" w:rsidRDefault="00F83C2F" w:rsidP="00F83C2F">
      <w:pPr>
        <w:pStyle w:val="Nadpis2"/>
        <w:rPr>
          <w:rFonts w:ascii="Tahoma" w:hAnsi="Tahoma" w:cs="Tahoma"/>
          <w:sz w:val="24"/>
        </w:rPr>
      </w:pPr>
      <w:r w:rsidRPr="00087119">
        <w:rPr>
          <w:rFonts w:ascii="Tahoma" w:hAnsi="Tahoma" w:cs="Tahoma"/>
          <w:sz w:val="24"/>
        </w:rPr>
        <w:t>2) Účetní závěrka města Strakonice za rok 20</w:t>
      </w:r>
      <w:r w:rsidR="00CC4E22">
        <w:rPr>
          <w:rFonts w:ascii="Tahoma" w:hAnsi="Tahoma" w:cs="Tahoma"/>
          <w:sz w:val="24"/>
        </w:rPr>
        <w:t>2</w:t>
      </w:r>
      <w:r w:rsidR="008F3FAB">
        <w:rPr>
          <w:rFonts w:ascii="Tahoma" w:hAnsi="Tahoma" w:cs="Tahoma"/>
          <w:sz w:val="24"/>
        </w:rPr>
        <w:t>2</w:t>
      </w:r>
    </w:p>
    <w:p w:rsidR="00F83C2F" w:rsidRPr="00C1424B" w:rsidRDefault="00F83C2F" w:rsidP="00F83C2F">
      <w:pPr>
        <w:rPr>
          <w:rFonts w:ascii="Tahoma" w:hAnsi="Tahoma" w:cs="Tahoma"/>
          <w:sz w:val="20"/>
          <w:szCs w:val="20"/>
        </w:rPr>
      </w:pPr>
    </w:p>
    <w:p w:rsidR="00F83C2F" w:rsidRPr="00C1424B" w:rsidRDefault="00F83C2F" w:rsidP="00F83C2F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C1424B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330DA7" w:rsidRPr="00C1424B" w:rsidRDefault="00330DA7" w:rsidP="00330DA7">
      <w:pPr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Rada města po projednání</w:t>
      </w:r>
    </w:p>
    <w:p w:rsidR="00F83C2F" w:rsidRPr="00C1424B" w:rsidRDefault="00F83C2F" w:rsidP="00F83C2F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83C2F" w:rsidRPr="00C1424B" w:rsidRDefault="00F83C2F" w:rsidP="00F83C2F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I.</w:t>
      </w:r>
      <w:r w:rsidR="00304C4D">
        <w:rPr>
          <w:rFonts w:ascii="Tahoma" w:hAnsi="Tahoma" w:cs="Tahoma"/>
          <w:sz w:val="20"/>
          <w:szCs w:val="20"/>
        </w:rPr>
        <w:t xml:space="preserve"> </w:t>
      </w:r>
      <w:r w:rsidR="00911E94">
        <w:rPr>
          <w:rFonts w:ascii="Tahoma" w:hAnsi="Tahoma" w:cs="Tahoma"/>
          <w:sz w:val="20"/>
          <w:szCs w:val="20"/>
        </w:rPr>
        <w:t>D</w:t>
      </w:r>
      <w:r w:rsidRPr="00C1424B">
        <w:rPr>
          <w:rFonts w:ascii="Tahoma" w:hAnsi="Tahoma" w:cs="Tahoma"/>
          <w:sz w:val="20"/>
          <w:szCs w:val="20"/>
        </w:rPr>
        <w:t xml:space="preserve">oporučuje ZM  </w:t>
      </w:r>
    </w:p>
    <w:p w:rsidR="00F83C2F" w:rsidRPr="00C1424B" w:rsidRDefault="00ED4C2A" w:rsidP="00F83C2F">
      <w:pPr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schválit </w:t>
      </w:r>
      <w:r w:rsidR="00F83C2F" w:rsidRPr="00C1424B">
        <w:rPr>
          <w:rFonts w:ascii="Tahoma" w:hAnsi="Tahoma" w:cs="Tahoma"/>
          <w:sz w:val="20"/>
          <w:szCs w:val="20"/>
        </w:rPr>
        <w:t>účetní závěrku města Strakonice za rok 20</w:t>
      </w:r>
      <w:r w:rsidR="00290015" w:rsidRPr="00C1424B">
        <w:rPr>
          <w:rFonts w:ascii="Tahoma" w:hAnsi="Tahoma" w:cs="Tahoma"/>
          <w:sz w:val="20"/>
          <w:szCs w:val="20"/>
        </w:rPr>
        <w:t>2</w:t>
      </w:r>
      <w:r w:rsidR="00160236">
        <w:rPr>
          <w:rFonts w:ascii="Tahoma" w:hAnsi="Tahoma" w:cs="Tahoma"/>
          <w:sz w:val="20"/>
          <w:szCs w:val="20"/>
        </w:rPr>
        <w:t>2</w:t>
      </w:r>
      <w:r w:rsidR="00F83C2F" w:rsidRPr="00C1424B">
        <w:rPr>
          <w:rFonts w:ascii="Tahoma" w:hAnsi="Tahoma" w:cs="Tahoma"/>
          <w:sz w:val="20"/>
          <w:szCs w:val="20"/>
        </w:rPr>
        <w:t>.</w:t>
      </w:r>
    </w:p>
    <w:p w:rsidR="00F83C2F" w:rsidRDefault="00F83C2F" w:rsidP="00F83C2F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4C14B1" w:rsidRDefault="002F2AF9" w:rsidP="00D23C51">
      <w:pPr>
        <w:pStyle w:val="Nadpis2"/>
        <w:rPr>
          <w:rFonts w:ascii="Tahoma" w:hAnsi="Tahoma" w:cs="Tahoma"/>
          <w:sz w:val="24"/>
        </w:rPr>
      </w:pPr>
      <w:r w:rsidRPr="00087119">
        <w:rPr>
          <w:rFonts w:ascii="Tahoma" w:hAnsi="Tahoma" w:cs="Tahoma"/>
          <w:sz w:val="24"/>
        </w:rPr>
        <w:t>3) Rozpočtov</w:t>
      </w:r>
      <w:r w:rsidR="00957F3E">
        <w:rPr>
          <w:rFonts w:ascii="Tahoma" w:hAnsi="Tahoma" w:cs="Tahoma"/>
          <w:sz w:val="24"/>
        </w:rPr>
        <w:t>á</w:t>
      </w:r>
      <w:r w:rsidRPr="00087119">
        <w:rPr>
          <w:rFonts w:ascii="Tahoma" w:hAnsi="Tahoma" w:cs="Tahoma"/>
          <w:sz w:val="24"/>
        </w:rPr>
        <w:t xml:space="preserve"> opatření č</w:t>
      </w:r>
      <w:r w:rsidR="00716404">
        <w:rPr>
          <w:rFonts w:ascii="Tahoma" w:hAnsi="Tahoma" w:cs="Tahoma"/>
          <w:sz w:val="24"/>
        </w:rPr>
        <w:t>.</w:t>
      </w:r>
      <w:r w:rsidR="00D23C51">
        <w:rPr>
          <w:rFonts w:ascii="Tahoma" w:hAnsi="Tahoma" w:cs="Tahoma"/>
          <w:sz w:val="24"/>
        </w:rPr>
        <w:t xml:space="preserve"> </w:t>
      </w:r>
      <w:r w:rsidR="006C497C">
        <w:rPr>
          <w:rFonts w:ascii="Tahoma" w:hAnsi="Tahoma" w:cs="Tahoma"/>
          <w:sz w:val="24"/>
        </w:rPr>
        <w:t>48</w:t>
      </w:r>
      <w:r w:rsidR="00E37DD5">
        <w:rPr>
          <w:rFonts w:ascii="Tahoma" w:hAnsi="Tahoma" w:cs="Tahoma"/>
          <w:sz w:val="24"/>
        </w:rPr>
        <w:t xml:space="preserve"> </w:t>
      </w:r>
      <w:r w:rsidR="00D23C51">
        <w:rPr>
          <w:rFonts w:ascii="Tahoma" w:hAnsi="Tahoma" w:cs="Tahoma"/>
          <w:sz w:val="24"/>
        </w:rPr>
        <w:t xml:space="preserve">– </w:t>
      </w:r>
      <w:r w:rsidR="009E0A00">
        <w:rPr>
          <w:rFonts w:ascii="Tahoma" w:hAnsi="Tahoma" w:cs="Tahoma"/>
          <w:sz w:val="24"/>
        </w:rPr>
        <w:t>6</w:t>
      </w:r>
      <w:r w:rsidR="004D3604">
        <w:rPr>
          <w:rFonts w:ascii="Tahoma" w:hAnsi="Tahoma" w:cs="Tahoma"/>
          <w:sz w:val="24"/>
        </w:rPr>
        <w:t>1</w:t>
      </w:r>
    </w:p>
    <w:p w:rsidR="00D23C51" w:rsidRDefault="00D23C51" w:rsidP="00D23C51"/>
    <w:p w:rsidR="004C14B1" w:rsidRPr="00C1424B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r w:rsidRPr="00C1424B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C14B1" w:rsidRPr="00C1424B" w:rsidRDefault="004C14B1" w:rsidP="004C14B1">
      <w:pPr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RM po projednání</w:t>
      </w:r>
    </w:p>
    <w:p w:rsidR="004C14B1" w:rsidRPr="00C1424B" w:rsidRDefault="004C14B1" w:rsidP="004C14B1">
      <w:pPr>
        <w:rPr>
          <w:rFonts w:ascii="Tahoma" w:hAnsi="Tahoma" w:cs="Tahoma"/>
          <w:sz w:val="20"/>
          <w:szCs w:val="20"/>
        </w:rPr>
      </w:pPr>
    </w:p>
    <w:p w:rsidR="004C14B1" w:rsidRDefault="004C14B1" w:rsidP="004C14B1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I. Schvaluje</w:t>
      </w:r>
    </w:p>
    <w:p w:rsidR="00584E69" w:rsidRPr="00C1424B" w:rsidRDefault="00584E69" w:rsidP="00584E69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48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548.</w:t>
      </w:r>
      <w:r w:rsidRPr="00C1424B">
        <w:rPr>
          <w:rFonts w:ascii="Tahoma" w:hAnsi="Tahoma" w:cs="Tahoma"/>
          <w:sz w:val="20"/>
          <w:szCs w:val="20"/>
        </w:rPr>
        <w:t>000,00 Kč</w:t>
      </w:r>
    </w:p>
    <w:p w:rsidR="00584E69" w:rsidRPr="00C1424B" w:rsidRDefault="00584E69" w:rsidP="00584E69">
      <w:pPr>
        <w:spacing w:after="60"/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Neinvestiční </w:t>
      </w:r>
      <w:r>
        <w:rPr>
          <w:rFonts w:ascii="Tahoma" w:hAnsi="Tahoma" w:cs="Tahoma"/>
          <w:sz w:val="20"/>
          <w:szCs w:val="20"/>
        </w:rPr>
        <w:t>účelová</w:t>
      </w:r>
      <w:r w:rsidRPr="00C1424B">
        <w:rPr>
          <w:rFonts w:ascii="Tahoma" w:hAnsi="Tahoma" w:cs="Tahoma"/>
          <w:sz w:val="20"/>
          <w:szCs w:val="20"/>
        </w:rPr>
        <w:t xml:space="preserve"> dotace z</w:t>
      </w:r>
      <w:r>
        <w:rPr>
          <w:rFonts w:ascii="Tahoma" w:hAnsi="Tahoma" w:cs="Tahoma"/>
          <w:sz w:val="20"/>
          <w:szCs w:val="20"/>
        </w:rPr>
        <w:t>e státního rozpočtu v rámci programu Podpora prevence kriminality.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  <w:gridCol w:w="1418"/>
      </w:tblGrid>
      <w:tr w:rsidR="00584E69" w:rsidRPr="00C1424B" w:rsidTr="00C87D61">
        <w:tc>
          <w:tcPr>
            <w:tcW w:w="2265" w:type="dxa"/>
          </w:tcPr>
          <w:p w:rsidR="00584E69" w:rsidRPr="00C1424B" w:rsidRDefault="00584E69" w:rsidP="00C87D61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584E69" w:rsidRPr="00C1424B" w:rsidRDefault="00584E69" w:rsidP="00C87D61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330" w:type="dxa"/>
          </w:tcPr>
          <w:p w:rsidR="00584E69" w:rsidRPr="00C1424B" w:rsidRDefault="00584E69" w:rsidP="00C87D6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- 0000 - 41</w:t>
            </w:r>
            <w:r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1418" w:type="dxa"/>
          </w:tcPr>
          <w:p w:rsidR="00584E69" w:rsidRPr="00C1424B" w:rsidRDefault="00584E69" w:rsidP="00C87D6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 xml:space="preserve">ÚZ  </w:t>
            </w:r>
            <w:r>
              <w:rPr>
                <w:rFonts w:ascii="Tahoma" w:hAnsi="Tahoma" w:cs="Tahoma"/>
                <w:sz w:val="20"/>
                <w:szCs w:val="20"/>
              </w:rPr>
              <w:t>14 032</w:t>
            </w:r>
          </w:p>
        </w:tc>
      </w:tr>
      <w:tr w:rsidR="00584E69" w:rsidRPr="00C1424B" w:rsidTr="00C87D61">
        <w:tc>
          <w:tcPr>
            <w:tcW w:w="2265" w:type="dxa"/>
          </w:tcPr>
          <w:p w:rsidR="00584E69" w:rsidRPr="00C1424B" w:rsidRDefault="00584E69" w:rsidP="00C87D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584E69" w:rsidRPr="00C1424B" w:rsidRDefault="00584E69" w:rsidP="00C87D61">
            <w:pPr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584E69" w:rsidRPr="00C1424B" w:rsidRDefault="00584E69" w:rsidP="00C87D6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5</w:t>
            </w:r>
            <w:r>
              <w:rPr>
                <w:rFonts w:ascii="Tahoma" w:hAnsi="Tahoma" w:cs="Tahoma"/>
                <w:sz w:val="20"/>
                <w:szCs w:val="20"/>
              </w:rPr>
              <w:t>xxx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  <w:tc>
          <w:tcPr>
            <w:tcW w:w="1418" w:type="dxa"/>
          </w:tcPr>
          <w:p w:rsidR="00584E69" w:rsidRPr="00C1424B" w:rsidRDefault="00584E69" w:rsidP="00C87D6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 xml:space="preserve">ÚZ  </w:t>
            </w:r>
            <w:r>
              <w:rPr>
                <w:rFonts w:ascii="Tahoma" w:hAnsi="Tahoma" w:cs="Tahoma"/>
                <w:sz w:val="20"/>
                <w:szCs w:val="20"/>
              </w:rPr>
              <w:t>14 032</w:t>
            </w:r>
          </w:p>
        </w:tc>
      </w:tr>
    </w:tbl>
    <w:p w:rsidR="00584E69" w:rsidRPr="00AF7001" w:rsidRDefault="00584E69" w:rsidP="00AF7001">
      <w:pPr>
        <w:pStyle w:val="Zkladntext2"/>
        <w:rPr>
          <w:rFonts w:ascii="Tahoma" w:hAnsi="Tahoma" w:cs="Tahoma"/>
          <w:sz w:val="20"/>
          <w:szCs w:val="20"/>
        </w:rPr>
      </w:pPr>
    </w:p>
    <w:p w:rsidR="00957F3E" w:rsidRPr="00C1424B" w:rsidRDefault="00957F3E" w:rsidP="00957F3E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 w:rsidR="006C497C">
        <w:rPr>
          <w:rFonts w:ascii="Tahoma" w:hAnsi="Tahoma" w:cs="Tahoma"/>
          <w:sz w:val="20"/>
          <w:szCs w:val="20"/>
        </w:rPr>
        <w:t>4</w:t>
      </w:r>
      <w:r w:rsidR="00584E69">
        <w:rPr>
          <w:rFonts w:ascii="Tahoma" w:hAnsi="Tahoma" w:cs="Tahoma"/>
          <w:sz w:val="20"/>
          <w:szCs w:val="20"/>
        </w:rPr>
        <w:t>9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 w:rsidR="006C497C">
        <w:rPr>
          <w:rFonts w:ascii="Tahoma" w:hAnsi="Tahoma" w:cs="Tahoma"/>
          <w:sz w:val="20"/>
          <w:szCs w:val="20"/>
        </w:rPr>
        <w:t>28</w:t>
      </w:r>
      <w:r w:rsidR="001E697C">
        <w:rPr>
          <w:rFonts w:ascii="Tahoma" w:hAnsi="Tahoma" w:cs="Tahoma"/>
          <w:sz w:val="20"/>
          <w:szCs w:val="20"/>
        </w:rPr>
        <w:t>.</w:t>
      </w:r>
      <w:r w:rsidR="00292EDD" w:rsidRPr="00C1424B">
        <w:rPr>
          <w:rFonts w:ascii="Tahoma" w:hAnsi="Tahoma" w:cs="Tahoma"/>
          <w:sz w:val="20"/>
          <w:szCs w:val="20"/>
        </w:rPr>
        <w:t>0</w:t>
      </w:r>
      <w:r w:rsidRPr="00C1424B">
        <w:rPr>
          <w:rFonts w:ascii="Tahoma" w:hAnsi="Tahoma" w:cs="Tahoma"/>
          <w:sz w:val="20"/>
          <w:szCs w:val="20"/>
        </w:rPr>
        <w:t>00,00 Kč</w:t>
      </w:r>
    </w:p>
    <w:p w:rsidR="00957F3E" w:rsidRPr="00C1424B" w:rsidRDefault="00957F3E" w:rsidP="00716404">
      <w:pPr>
        <w:spacing w:after="60"/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Neinvestiční průtoková dotace z Jihočeského kraje pro příspěvkovou organizaci </w:t>
      </w:r>
      <w:r w:rsidR="006C497C">
        <w:rPr>
          <w:rFonts w:ascii="Tahoma" w:hAnsi="Tahoma" w:cs="Tahoma"/>
          <w:sz w:val="20"/>
          <w:szCs w:val="20"/>
        </w:rPr>
        <w:t xml:space="preserve">ZŠ F. L. Čelakovského, </w:t>
      </w:r>
      <w:r w:rsidRPr="00C1424B">
        <w:rPr>
          <w:rFonts w:ascii="Tahoma" w:hAnsi="Tahoma" w:cs="Tahoma"/>
          <w:sz w:val="20"/>
          <w:szCs w:val="20"/>
        </w:rPr>
        <w:t xml:space="preserve"> </w:t>
      </w:r>
      <w:r w:rsidR="00F60D41">
        <w:rPr>
          <w:rFonts w:ascii="Tahoma" w:hAnsi="Tahoma" w:cs="Tahoma"/>
          <w:sz w:val="20"/>
          <w:szCs w:val="20"/>
        </w:rPr>
        <w:t>Strakonice z</w:t>
      </w:r>
      <w:r w:rsidRPr="00C1424B">
        <w:rPr>
          <w:rFonts w:ascii="Tahoma" w:hAnsi="Tahoma" w:cs="Tahoma"/>
          <w:sz w:val="20"/>
          <w:szCs w:val="20"/>
        </w:rPr>
        <w:t>a účelem zajištění projektu „</w:t>
      </w:r>
      <w:r w:rsidR="006C497C">
        <w:rPr>
          <w:rFonts w:ascii="Tahoma" w:hAnsi="Tahoma" w:cs="Tahoma"/>
          <w:sz w:val="20"/>
          <w:szCs w:val="20"/>
        </w:rPr>
        <w:t>Škola myšlení pro budoucnost“.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  <w:gridCol w:w="1418"/>
      </w:tblGrid>
      <w:tr w:rsidR="00957F3E" w:rsidRPr="00C1424B" w:rsidTr="001A3A1F">
        <w:tc>
          <w:tcPr>
            <w:tcW w:w="2265" w:type="dxa"/>
          </w:tcPr>
          <w:p w:rsidR="00957F3E" w:rsidRPr="00C1424B" w:rsidRDefault="00F93CB3" w:rsidP="00F93CB3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957F3E" w:rsidRPr="00C1424B" w:rsidRDefault="00957F3E" w:rsidP="00A44DB6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330" w:type="dxa"/>
          </w:tcPr>
          <w:p w:rsidR="00957F3E" w:rsidRPr="00C1424B" w:rsidRDefault="006C497C" w:rsidP="006C497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1320</w:t>
            </w:r>
            <w:r w:rsidR="00957F3E" w:rsidRPr="00C1424B">
              <w:rPr>
                <w:rFonts w:ascii="Tahoma" w:hAnsi="Tahoma" w:cs="Tahoma"/>
                <w:sz w:val="20"/>
                <w:szCs w:val="20"/>
              </w:rPr>
              <w:t xml:space="preserve"> - 0000 - 4122</w:t>
            </w:r>
          </w:p>
        </w:tc>
        <w:tc>
          <w:tcPr>
            <w:tcW w:w="1418" w:type="dxa"/>
          </w:tcPr>
          <w:p w:rsidR="00957F3E" w:rsidRPr="00C1424B" w:rsidRDefault="00957F3E" w:rsidP="006C497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ÚZ  4</w:t>
            </w:r>
            <w:r w:rsidR="006C497C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</w:tr>
      <w:tr w:rsidR="00957F3E" w:rsidRPr="00C1424B" w:rsidTr="001A3A1F">
        <w:tc>
          <w:tcPr>
            <w:tcW w:w="2265" w:type="dxa"/>
          </w:tcPr>
          <w:p w:rsidR="00957F3E" w:rsidRPr="00C1424B" w:rsidRDefault="00957F3E" w:rsidP="00A44DB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957F3E" w:rsidRPr="00C1424B" w:rsidRDefault="00957F3E" w:rsidP="00A44DB6">
            <w:pPr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957F3E" w:rsidRPr="00C1424B" w:rsidRDefault="00957F3E" w:rsidP="0001017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1</w:t>
            </w:r>
            <w:r w:rsidR="00831257">
              <w:rPr>
                <w:rFonts w:ascii="Tahoma" w:hAnsi="Tahoma" w:cs="Tahoma"/>
                <w:sz w:val="20"/>
                <w:szCs w:val="20"/>
              </w:rPr>
              <w:t>320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1017E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C1424B">
              <w:rPr>
                <w:rFonts w:ascii="Tahoma" w:hAnsi="Tahoma" w:cs="Tahoma"/>
                <w:sz w:val="20"/>
                <w:szCs w:val="20"/>
              </w:rPr>
              <w:t>34</w:t>
            </w:r>
            <w:r w:rsidR="00831257">
              <w:rPr>
                <w:rFonts w:ascii="Tahoma" w:hAnsi="Tahoma" w:cs="Tahoma"/>
                <w:sz w:val="20"/>
                <w:szCs w:val="20"/>
              </w:rPr>
              <w:t>xx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- 5336    </w:t>
            </w:r>
          </w:p>
        </w:tc>
        <w:tc>
          <w:tcPr>
            <w:tcW w:w="1418" w:type="dxa"/>
          </w:tcPr>
          <w:p w:rsidR="00957F3E" w:rsidRPr="00C1424B" w:rsidRDefault="00957F3E" w:rsidP="0083125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ÚZ  4</w:t>
            </w:r>
            <w:r w:rsidR="00831257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</w:tr>
    </w:tbl>
    <w:p w:rsidR="00957F3E" w:rsidRDefault="00957F3E" w:rsidP="00957F3E">
      <w:pPr>
        <w:pStyle w:val="Zkladntext2"/>
        <w:rPr>
          <w:rFonts w:ascii="Tahoma" w:hAnsi="Tahoma" w:cs="Tahoma"/>
          <w:sz w:val="20"/>
          <w:szCs w:val="20"/>
        </w:rPr>
      </w:pPr>
    </w:p>
    <w:p w:rsidR="00C76BF2" w:rsidRPr="00C1424B" w:rsidRDefault="00C76BF2" w:rsidP="00C76BF2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 w:rsidR="00584E69">
        <w:rPr>
          <w:rFonts w:ascii="Tahoma" w:hAnsi="Tahoma" w:cs="Tahoma"/>
          <w:sz w:val="20"/>
          <w:szCs w:val="20"/>
        </w:rPr>
        <w:t>50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 w:rsidR="002C66B6">
        <w:rPr>
          <w:rFonts w:ascii="Tahoma" w:hAnsi="Tahoma" w:cs="Tahoma"/>
          <w:sz w:val="20"/>
          <w:szCs w:val="20"/>
        </w:rPr>
        <w:t>60</w:t>
      </w:r>
      <w:r>
        <w:rPr>
          <w:rFonts w:ascii="Tahoma" w:hAnsi="Tahoma" w:cs="Tahoma"/>
          <w:sz w:val="20"/>
          <w:szCs w:val="20"/>
        </w:rPr>
        <w:t>.</w:t>
      </w:r>
      <w:r w:rsidRPr="00C1424B">
        <w:rPr>
          <w:rFonts w:ascii="Tahoma" w:hAnsi="Tahoma" w:cs="Tahoma"/>
          <w:sz w:val="20"/>
          <w:szCs w:val="20"/>
        </w:rPr>
        <w:t>000,00 Kč</w:t>
      </w:r>
    </w:p>
    <w:p w:rsidR="00C76BF2" w:rsidRPr="00C1424B" w:rsidRDefault="002C66B6" w:rsidP="00C76BF2">
      <w:pPr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="00C76BF2" w:rsidRPr="00C1424B">
        <w:rPr>
          <w:rFonts w:ascii="Tahoma" w:hAnsi="Tahoma" w:cs="Tahoma"/>
          <w:sz w:val="20"/>
          <w:szCs w:val="20"/>
        </w:rPr>
        <w:t xml:space="preserve">nvestiční průtoková dotace z Jihočeského kraje pro příspěvkovou organizaci </w:t>
      </w:r>
      <w:r w:rsidR="00C76BF2">
        <w:rPr>
          <w:rFonts w:ascii="Tahoma" w:hAnsi="Tahoma" w:cs="Tahoma"/>
          <w:sz w:val="20"/>
          <w:szCs w:val="20"/>
        </w:rPr>
        <w:t xml:space="preserve">ZŠ F. L. Čelakovského, </w:t>
      </w:r>
      <w:r w:rsidR="00C76BF2" w:rsidRPr="00C1424B">
        <w:rPr>
          <w:rFonts w:ascii="Tahoma" w:hAnsi="Tahoma" w:cs="Tahoma"/>
          <w:sz w:val="20"/>
          <w:szCs w:val="20"/>
        </w:rPr>
        <w:t xml:space="preserve"> </w:t>
      </w:r>
      <w:r w:rsidR="00C76BF2">
        <w:rPr>
          <w:rFonts w:ascii="Tahoma" w:hAnsi="Tahoma" w:cs="Tahoma"/>
          <w:sz w:val="20"/>
          <w:szCs w:val="20"/>
        </w:rPr>
        <w:t>Strakonice z</w:t>
      </w:r>
      <w:r w:rsidR="00C76BF2" w:rsidRPr="00C1424B">
        <w:rPr>
          <w:rFonts w:ascii="Tahoma" w:hAnsi="Tahoma" w:cs="Tahoma"/>
          <w:sz w:val="20"/>
          <w:szCs w:val="20"/>
        </w:rPr>
        <w:t>a účelem zajištění projektu „</w:t>
      </w:r>
      <w:r>
        <w:rPr>
          <w:rFonts w:ascii="Tahoma" w:hAnsi="Tahoma" w:cs="Tahoma"/>
          <w:sz w:val="20"/>
          <w:szCs w:val="20"/>
        </w:rPr>
        <w:t>Družina generace 21. století</w:t>
      </w:r>
      <w:r w:rsidR="00C76BF2">
        <w:rPr>
          <w:rFonts w:ascii="Tahoma" w:hAnsi="Tahoma" w:cs="Tahoma"/>
          <w:sz w:val="20"/>
          <w:szCs w:val="20"/>
        </w:rPr>
        <w:t>“.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  <w:gridCol w:w="1418"/>
      </w:tblGrid>
      <w:tr w:rsidR="00C76BF2" w:rsidRPr="00C1424B" w:rsidTr="001A3A1F">
        <w:tc>
          <w:tcPr>
            <w:tcW w:w="2265" w:type="dxa"/>
          </w:tcPr>
          <w:p w:rsidR="00C76BF2" w:rsidRPr="00C1424B" w:rsidRDefault="00C76BF2" w:rsidP="006955E0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C76BF2" w:rsidRPr="00C1424B" w:rsidRDefault="00C76BF2" w:rsidP="006955E0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330" w:type="dxa"/>
          </w:tcPr>
          <w:p w:rsidR="00C76BF2" w:rsidRPr="00C1424B" w:rsidRDefault="00C76BF2" w:rsidP="006955E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1320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- 0000 - 4</w:t>
            </w:r>
            <w:r w:rsidR="002C66B6">
              <w:rPr>
                <w:rFonts w:ascii="Tahoma" w:hAnsi="Tahoma" w:cs="Tahoma"/>
                <w:sz w:val="20"/>
                <w:szCs w:val="20"/>
              </w:rPr>
              <w:t>2</w:t>
            </w:r>
            <w:r w:rsidRPr="00C1424B"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1418" w:type="dxa"/>
          </w:tcPr>
          <w:p w:rsidR="00C76BF2" w:rsidRPr="00C1424B" w:rsidRDefault="00C76BF2" w:rsidP="006955E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ÚZ  4</w:t>
            </w:r>
            <w:r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</w:tr>
      <w:tr w:rsidR="00C76BF2" w:rsidRPr="00C1424B" w:rsidTr="001A3A1F">
        <w:tc>
          <w:tcPr>
            <w:tcW w:w="2265" w:type="dxa"/>
          </w:tcPr>
          <w:p w:rsidR="00C76BF2" w:rsidRPr="00C1424B" w:rsidRDefault="00C76BF2" w:rsidP="006955E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C76BF2" w:rsidRPr="00C1424B" w:rsidRDefault="00C76BF2" w:rsidP="006955E0">
            <w:pPr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C76BF2" w:rsidRPr="00C1424B" w:rsidRDefault="00C76BF2" w:rsidP="0001017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320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1017E">
              <w:rPr>
                <w:rFonts w:ascii="Tahoma" w:hAnsi="Tahoma" w:cs="Tahoma"/>
                <w:sz w:val="20"/>
                <w:szCs w:val="20"/>
              </w:rPr>
              <w:t>-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34</w:t>
            </w:r>
            <w:r w:rsidR="002C66B6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x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="002C66B6">
              <w:rPr>
                <w:rFonts w:ascii="Tahoma" w:hAnsi="Tahoma" w:cs="Tahoma"/>
                <w:sz w:val="20"/>
                <w:szCs w:val="20"/>
              </w:rPr>
              <w:t>635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6    </w:t>
            </w:r>
          </w:p>
        </w:tc>
        <w:tc>
          <w:tcPr>
            <w:tcW w:w="1418" w:type="dxa"/>
          </w:tcPr>
          <w:p w:rsidR="00C76BF2" w:rsidRPr="00C1424B" w:rsidRDefault="00C76BF2" w:rsidP="006955E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ÚZ  4</w:t>
            </w:r>
            <w:r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</w:tr>
    </w:tbl>
    <w:p w:rsidR="00C76BF2" w:rsidRDefault="00C76BF2" w:rsidP="00957F3E">
      <w:pPr>
        <w:pStyle w:val="Zkladntext2"/>
        <w:rPr>
          <w:rFonts w:ascii="Tahoma" w:hAnsi="Tahoma" w:cs="Tahoma"/>
          <w:sz w:val="20"/>
          <w:szCs w:val="20"/>
        </w:rPr>
      </w:pPr>
    </w:p>
    <w:p w:rsidR="00831257" w:rsidRPr="00C1424B" w:rsidRDefault="00831257" w:rsidP="00831257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 w:rsidR="00334B25">
        <w:rPr>
          <w:rFonts w:ascii="Tahoma" w:hAnsi="Tahoma" w:cs="Tahoma"/>
          <w:sz w:val="20"/>
          <w:szCs w:val="20"/>
        </w:rPr>
        <w:t>5</w:t>
      </w:r>
      <w:r w:rsidR="00584E69">
        <w:rPr>
          <w:rFonts w:ascii="Tahoma" w:hAnsi="Tahoma" w:cs="Tahoma"/>
          <w:sz w:val="20"/>
          <w:szCs w:val="20"/>
        </w:rPr>
        <w:t>1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35.</w:t>
      </w:r>
      <w:r w:rsidRPr="00C1424B">
        <w:rPr>
          <w:rFonts w:ascii="Tahoma" w:hAnsi="Tahoma" w:cs="Tahoma"/>
          <w:sz w:val="20"/>
          <w:szCs w:val="20"/>
        </w:rPr>
        <w:t>000,00 Kč</w:t>
      </w:r>
    </w:p>
    <w:p w:rsidR="00831257" w:rsidRPr="00C1424B" w:rsidRDefault="00831257" w:rsidP="00831257">
      <w:pPr>
        <w:spacing w:after="60"/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Neinvestiční průtoková dotace z Jihočeského kraje pro příspěvkovou organizaci </w:t>
      </w:r>
      <w:r>
        <w:rPr>
          <w:rFonts w:ascii="Tahoma" w:hAnsi="Tahoma" w:cs="Tahoma"/>
          <w:sz w:val="20"/>
          <w:szCs w:val="20"/>
        </w:rPr>
        <w:t>ZŠ Strakonice, Dukelská z</w:t>
      </w:r>
      <w:r w:rsidRPr="00C1424B">
        <w:rPr>
          <w:rFonts w:ascii="Tahoma" w:hAnsi="Tahoma" w:cs="Tahoma"/>
          <w:sz w:val="20"/>
          <w:szCs w:val="20"/>
        </w:rPr>
        <w:t>a účelem zajištění projektu „</w:t>
      </w:r>
      <w:proofErr w:type="spellStart"/>
      <w:r>
        <w:rPr>
          <w:rFonts w:ascii="Tahoma" w:hAnsi="Tahoma" w:cs="Tahoma"/>
          <w:sz w:val="20"/>
          <w:szCs w:val="20"/>
        </w:rPr>
        <w:t>Baltík</w:t>
      </w:r>
      <w:proofErr w:type="spellEnd"/>
      <w:r>
        <w:rPr>
          <w:rFonts w:ascii="Tahoma" w:hAnsi="Tahoma" w:cs="Tahoma"/>
          <w:sz w:val="20"/>
          <w:szCs w:val="20"/>
        </w:rPr>
        <w:t xml:space="preserve"> 2023“.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  <w:gridCol w:w="1418"/>
      </w:tblGrid>
      <w:tr w:rsidR="00831257" w:rsidRPr="00C1424B" w:rsidTr="001A3A1F">
        <w:tc>
          <w:tcPr>
            <w:tcW w:w="2265" w:type="dxa"/>
          </w:tcPr>
          <w:p w:rsidR="00831257" w:rsidRPr="00C1424B" w:rsidRDefault="00831257" w:rsidP="007200B8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831257" w:rsidRPr="00C1424B" w:rsidRDefault="00831257" w:rsidP="007200B8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330" w:type="dxa"/>
          </w:tcPr>
          <w:p w:rsidR="00831257" w:rsidRPr="00C1424B" w:rsidRDefault="00831257" w:rsidP="0083125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1321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- 0000 - 4122</w:t>
            </w:r>
          </w:p>
        </w:tc>
        <w:tc>
          <w:tcPr>
            <w:tcW w:w="1418" w:type="dxa"/>
          </w:tcPr>
          <w:p w:rsidR="00831257" w:rsidRPr="00C1424B" w:rsidRDefault="00831257" w:rsidP="007200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ÚZ  4</w:t>
            </w:r>
            <w:r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</w:tr>
      <w:tr w:rsidR="00831257" w:rsidRPr="00C1424B" w:rsidTr="001A3A1F">
        <w:tc>
          <w:tcPr>
            <w:tcW w:w="2265" w:type="dxa"/>
          </w:tcPr>
          <w:p w:rsidR="00831257" w:rsidRPr="00C1424B" w:rsidRDefault="00831257" w:rsidP="007200B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831257" w:rsidRPr="00C1424B" w:rsidRDefault="00831257" w:rsidP="007200B8">
            <w:pPr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831257" w:rsidRPr="00C1424B" w:rsidRDefault="00831257" w:rsidP="0001017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321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1017E">
              <w:rPr>
                <w:rFonts w:ascii="Tahoma" w:hAnsi="Tahoma" w:cs="Tahoma"/>
                <w:sz w:val="20"/>
                <w:szCs w:val="20"/>
              </w:rPr>
              <w:t>-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34</w:t>
            </w:r>
            <w:r>
              <w:rPr>
                <w:rFonts w:ascii="Tahoma" w:hAnsi="Tahoma" w:cs="Tahoma"/>
                <w:sz w:val="20"/>
                <w:szCs w:val="20"/>
              </w:rPr>
              <w:t>xx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- 5336    </w:t>
            </w:r>
          </w:p>
        </w:tc>
        <w:tc>
          <w:tcPr>
            <w:tcW w:w="1418" w:type="dxa"/>
          </w:tcPr>
          <w:p w:rsidR="00831257" w:rsidRPr="00C1424B" w:rsidRDefault="00831257" w:rsidP="007200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ÚZ  4</w:t>
            </w:r>
            <w:r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</w:tr>
    </w:tbl>
    <w:p w:rsidR="00831257" w:rsidRDefault="00831257" w:rsidP="00957F3E">
      <w:pPr>
        <w:pStyle w:val="Zkladntext2"/>
        <w:rPr>
          <w:rFonts w:ascii="Tahoma" w:hAnsi="Tahoma" w:cs="Tahoma"/>
          <w:sz w:val="20"/>
          <w:szCs w:val="20"/>
        </w:rPr>
      </w:pPr>
    </w:p>
    <w:p w:rsidR="00334B25" w:rsidRPr="00C1424B" w:rsidRDefault="00334B25" w:rsidP="00334B25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5</w:t>
      </w:r>
      <w:r w:rsidR="00584E69">
        <w:rPr>
          <w:rFonts w:ascii="Tahoma" w:hAnsi="Tahoma" w:cs="Tahoma"/>
          <w:sz w:val="20"/>
          <w:szCs w:val="20"/>
        </w:rPr>
        <w:t>2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20.</w:t>
      </w:r>
      <w:r w:rsidRPr="00C1424B">
        <w:rPr>
          <w:rFonts w:ascii="Tahoma" w:hAnsi="Tahoma" w:cs="Tahoma"/>
          <w:sz w:val="20"/>
          <w:szCs w:val="20"/>
        </w:rPr>
        <w:t>000,00 Kč</w:t>
      </w:r>
    </w:p>
    <w:p w:rsidR="00334B25" w:rsidRPr="00C1424B" w:rsidRDefault="00334B25" w:rsidP="00334B25">
      <w:pPr>
        <w:spacing w:after="60"/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Neinvestiční průtoková dotace z Jihočeského kraje pro příspěvkovou organizaci </w:t>
      </w:r>
      <w:r>
        <w:rPr>
          <w:rFonts w:ascii="Tahoma" w:hAnsi="Tahoma" w:cs="Tahoma"/>
          <w:sz w:val="20"/>
          <w:szCs w:val="20"/>
        </w:rPr>
        <w:t>ZŠ Strakonice, Krále Jiřího z Poděbrad 882 z</w:t>
      </w:r>
      <w:r w:rsidRPr="00C1424B">
        <w:rPr>
          <w:rFonts w:ascii="Tahoma" w:hAnsi="Tahoma" w:cs="Tahoma"/>
          <w:sz w:val="20"/>
          <w:szCs w:val="20"/>
        </w:rPr>
        <w:t>a účelem zajištění projektu „</w:t>
      </w:r>
      <w:r>
        <w:rPr>
          <w:rFonts w:ascii="Tahoma" w:hAnsi="Tahoma" w:cs="Tahoma"/>
          <w:sz w:val="20"/>
          <w:szCs w:val="20"/>
        </w:rPr>
        <w:t>Vybavení školní družiny při ZŠ Strakonice, Krále Jiřího z Poděbrad 882“.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  <w:gridCol w:w="1418"/>
      </w:tblGrid>
      <w:tr w:rsidR="00334B25" w:rsidRPr="00C1424B" w:rsidTr="001A3A1F">
        <w:tc>
          <w:tcPr>
            <w:tcW w:w="2265" w:type="dxa"/>
          </w:tcPr>
          <w:p w:rsidR="00334B25" w:rsidRPr="00C1424B" w:rsidRDefault="00334B25" w:rsidP="006955E0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334B25" w:rsidRPr="00C1424B" w:rsidRDefault="00334B25" w:rsidP="006955E0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330" w:type="dxa"/>
          </w:tcPr>
          <w:p w:rsidR="00334B25" w:rsidRPr="00C1424B" w:rsidRDefault="00334B25" w:rsidP="00334B2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1322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- 0000 - 4122</w:t>
            </w:r>
          </w:p>
        </w:tc>
        <w:tc>
          <w:tcPr>
            <w:tcW w:w="1418" w:type="dxa"/>
          </w:tcPr>
          <w:p w:rsidR="00334B25" w:rsidRPr="00C1424B" w:rsidRDefault="00334B25" w:rsidP="006955E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ÚZ  4</w:t>
            </w:r>
            <w:r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</w:tr>
      <w:tr w:rsidR="00334B25" w:rsidRPr="00C1424B" w:rsidTr="001A3A1F">
        <w:tc>
          <w:tcPr>
            <w:tcW w:w="2265" w:type="dxa"/>
          </w:tcPr>
          <w:p w:rsidR="00334B25" w:rsidRPr="00C1424B" w:rsidRDefault="00334B25" w:rsidP="006955E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334B25" w:rsidRPr="00C1424B" w:rsidRDefault="00334B25" w:rsidP="006955E0">
            <w:pPr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334B25" w:rsidRPr="00C1424B" w:rsidRDefault="00334B25" w:rsidP="0001017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322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1017E">
              <w:rPr>
                <w:rFonts w:ascii="Tahoma" w:hAnsi="Tahoma" w:cs="Tahoma"/>
                <w:sz w:val="20"/>
                <w:szCs w:val="20"/>
              </w:rPr>
              <w:t>-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34</w:t>
            </w:r>
            <w:r>
              <w:rPr>
                <w:rFonts w:ascii="Tahoma" w:hAnsi="Tahoma" w:cs="Tahoma"/>
                <w:sz w:val="20"/>
                <w:szCs w:val="20"/>
              </w:rPr>
              <w:t>xx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- 5336    </w:t>
            </w:r>
          </w:p>
        </w:tc>
        <w:tc>
          <w:tcPr>
            <w:tcW w:w="1418" w:type="dxa"/>
          </w:tcPr>
          <w:p w:rsidR="00334B25" w:rsidRPr="00C1424B" w:rsidRDefault="00334B25" w:rsidP="006955E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ÚZ  4</w:t>
            </w:r>
            <w:r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</w:tr>
    </w:tbl>
    <w:p w:rsidR="00334B25" w:rsidRDefault="00334B25" w:rsidP="00957F3E">
      <w:pPr>
        <w:pStyle w:val="Zkladntext2"/>
        <w:rPr>
          <w:rFonts w:ascii="Tahoma" w:hAnsi="Tahoma" w:cs="Tahoma"/>
          <w:sz w:val="20"/>
          <w:szCs w:val="20"/>
        </w:rPr>
      </w:pPr>
    </w:p>
    <w:p w:rsidR="00334B25" w:rsidRPr="00C1424B" w:rsidRDefault="00334B25" w:rsidP="00334B25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5</w:t>
      </w:r>
      <w:r w:rsidR="00584E69">
        <w:rPr>
          <w:rFonts w:ascii="Tahoma" w:hAnsi="Tahoma" w:cs="Tahoma"/>
          <w:sz w:val="20"/>
          <w:szCs w:val="20"/>
        </w:rPr>
        <w:t>3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22.</w:t>
      </w:r>
      <w:r w:rsidRPr="00C1424B">
        <w:rPr>
          <w:rFonts w:ascii="Tahoma" w:hAnsi="Tahoma" w:cs="Tahoma"/>
          <w:sz w:val="20"/>
          <w:szCs w:val="20"/>
        </w:rPr>
        <w:t>000,00 Kč</w:t>
      </w:r>
    </w:p>
    <w:p w:rsidR="00334B25" w:rsidRPr="00C1424B" w:rsidRDefault="00334B25" w:rsidP="00D63235">
      <w:pPr>
        <w:tabs>
          <w:tab w:val="left" w:pos="7371"/>
        </w:tabs>
        <w:spacing w:after="60"/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lastRenderedPageBreak/>
        <w:t xml:space="preserve">Neinvestiční průtoková dotace z Jihočeského kraje pro příspěvkovou organizaci </w:t>
      </w:r>
      <w:r>
        <w:rPr>
          <w:rFonts w:ascii="Tahoma" w:hAnsi="Tahoma" w:cs="Tahoma"/>
          <w:sz w:val="20"/>
          <w:szCs w:val="20"/>
        </w:rPr>
        <w:t>ZŠ Povážská Strakonice z</w:t>
      </w:r>
      <w:r w:rsidRPr="00C1424B">
        <w:rPr>
          <w:rFonts w:ascii="Tahoma" w:hAnsi="Tahoma" w:cs="Tahoma"/>
          <w:sz w:val="20"/>
          <w:szCs w:val="20"/>
        </w:rPr>
        <w:t>a účelem zajištění projektu „</w:t>
      </w:r>
      <w:r>
        <w:rPr>
          <w:rFonts w:ascii="Tahoma" w:hAnsi="Tahoma" w:cs="Tahoma"/>
          <w:sz w:val="20"/>
          <w:szCs w:val="20"/>
        </w:rPr>
        <w:t>Společný čas trávíme pohybem“.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  <w:gridCol w:w="1418"/>
      </w:tblGrid>
      <w:tr w:rsidR="00334B25" w:rsidRPr="00C1424B" w:rsidTr="00DD0AF3">
        <w:tc>
          <w:tcPr>
            <w:tcW w:w="2265" w:type="dxa"/>
          </w:tcPr>
          <w:p w:rsidR="00334B25" w:rsidRPr="00C1424B" w:rsidRDefault="00334B25" w:rsidP="006955E0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334B25" w:rsidRPr="00C1424B" w:rsidRDefault="00334B25" w:rsidP="006955E0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330" w:type="dxa"/>
          </w:tcPr>
          <w:p w:rsidR="00334B25" w:rsidRPr="00C1424B" w:rsidRDefault="00334B25" w:rsidP="006955E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132</w:t>
            </w:r>
            <w:r w:rsidR="00C37632">
              <w:rPr>
                <w:rFonts w:ascii="Tahoma" w:hAnsi="Tahoma" w:cs="Tahoma"/>
                <w:sz w:val="20"/>
                <w:szCs w:val="20"/>
              </w:rPr>
              <w:t>8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- 0000 - 4122</w:t>
            </w:r>
          </w:p>
        </w:tc>
        <w:tc>
          <w:tcPr>
            <w:tcW w:w="1418" w:type="dxa"/>
          </w:tcPr>
          <w:p w:rsidR="00334B25" w:rsidRPr="00C1424B" w:rsidRDefault="00334B25" w:rsidP="006955E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ÚZ  4</w:t>
            </w:r>
            <w:r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</w:tr>
      <w:tr w:rsidR="00334B25" w:rsidRPr="00C1424B" w:rsidTr="00DD0AF3">
        <w:tc>
          <w:tcPr>
            <w:tcW w:w="2265" w:type="dxa"/>
          </w:tcPr>
          <w:p w:rsidR="00334B25" w:rsidRPr="00C1424B" w:rsidRDefault="00334B25" w:rsidP="006955E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334B25" w:rsidRPr="00C1424B" w:rsidRDefault="00334B25" w:rsidP="006955E0">
            <w:pPr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334B25" w:rsidRPr="00C1424B" w:rsidRDefault="00334B25" w:rsidP="0001017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32</w:t>
            </w:r>
            <w:r w:rsidR="00C37632">
              <w:rPr>
                <w:rFonts w:ascii="Tahoma" w:hAnsi="Tahoma" w:cs="Tahoma"/>
                <w:sz w:val="20"/>
                <w:szCs w:val="20"/>
              </w:rPr>
              <w:t>8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1017E">
              <w:rPr>
                <w:rFonts w:ascii="Tahoma" w:hAnsi="Tahoma" w:cs="Tahoma"/>
                <w:sz w:val="20"/>
                <w:szCs w:val="20"/>
              </w:rPr>
              <w:t>-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34</w:t>
            </w:r>
            <w:r>
              <w:rPr>
                <w:rFonts w:ascii="Tahoma" w:hAnsi="Tahoma" w:cs="Tahoma"/>
                <w:sz w:val="20"/>
                <w:szCs w:val="20"/>
              </w:rPr>
              <w:t>xx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- 5336    </w:t>
            </w:r>
          </w:p>
        </w:tc>
        <w:tc>
          <w:tcPr>
            <w:tcW w:w="1418" w:type="dxa"/>
          </w:tcPr>
          <w:p w:rsidR="00334B25" w:rsidRPr="00C1424B" w:rsidRDefault="00334B25" w:rsidP="006955E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ÚZ  4</w:t>
            </w:r>
            <w:r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</w:tr>
    </w:tbl>
    <w:p w:rsidR="00334B25" w:rsidRPr="00AF7001" w:rsidRDefault="00334B25" w:rsidP="00AF7001">
      <w:pPr>
        <w:pStyle w:val="Zkladntext2"/>
        <w:rPr>
          <w:rFonts w:ascii="Tahoma" w:hAnsi="Tahoma" w:cs="Tahoma"/>
          <w:sz w:val="20"/>
          <w:szCs w:val="20"/>
        </w:rPr>
      </w:pPr>
    </w:p>
    <w:p w:rsidR="00584E69" w:rsidRPr="008130CE" w:rsidRDefault="00584E69" w:rsidP="00584E69">
      <w:pPr>
        <w:pStyle w:val="Zkladntext2"/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 xml:space="preserve">RO č. </w:t>
      </w:r>
      <w:r>
        <w:rPr>
          <w:rFonts w:ascii="Tahoma" w:hAnsi="Tahoma" w:cs="Tahoma"/>
          <w:sz w:val="20"/>
          <w:szCs w:val="20"/>
        </w:rPr>
        <w:t>54</w:t>
      </w:r>
      <w:r w:rsidRPr="008130CE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656</w:t>
      </w:r>
      <w:r w:rsidRPr="008130CE">
        <w:rPr>
          <w:rFonts w:ascii="Tahoma" w:hAnsi="Tahoma" w:cs="Tahoma"/>
          <w:sz w:val="20"/>
          <w:szCs w:val="20"/>
        </w:rPr>
        <w:t>,00 Kč</w:t>
      </w:r>
    </w:p>
    <w:p w:rsidR="00584E69" w:rsidRPr="008130CE" w:rsidRDefault="00584E69" w:rsidP="00584E69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Snížení p</w:t>
      </w:r>
      <w:r w:rsidRPr="008130CE">
        <w:rPr>
          <w:rFonts w:ascii="Tahoma" w:hAnsi="Tahoma" w:cs="Tahoma"/>
          <w:sz w:val="20"/>
          <w:szCs w:val="20"/>
        </w:rPr>
        <w:t>růtokov</w:t>
      </w:r>
      <w:r>
        <w:rPr>
          <w:rFonts w:ascii="Tahoma" w:hAnsi="Tahoma" w:cs="Tahoma"/>
          <w:sz w:val="20"/>
          <w:szCs w:val="20"/>
        </w:rPr>
        <w:t>é</w:t>
      </w:r>
      <w:r w:rsidRPr="008130CE">
        <w:rPr>
          <w:rFonts w:ascii="Tahoma" w:hAnsi="Tahoma" w:cs="Tahoma"/>
          <w:sz w:val="20"/>
          <w:szCs w:val="20"/>
        </w:rPr>
        <w:t xml:space="preserve"> neinvestiční účelová dotace pro příspěvkovou organizaci </w:t>
      </w:r>
      <w:r>
        <w:rPr>
          <w:rFonts w:ascii="Tahoma" w:hAnsi="Tahoma" w:cs="Tahoma"/>
          <w:sz w:val="20"/>
          <w:szCs w:val="20"/>
        </w:rPr>
        <w:t>ZŠ Povážská Strakonice na</w:t>
      </w:r>
      <w:r w:rsidRPr="008130CE">
        <w:rPr>
          <w:rFonts w:ascii="Tahoma" w:hAnsi="Tahoma" w:cs="Tahoma"/>
          <w:sz w:val="20"/>
          <w:szCs w:val="20"/>
        </w:rPr>
        <w:t> realizaci projektu</w:t>
      </w:r>
      <w:r>
        <w:rPr>
          <w:rFonts w:ascii="Tahoma" w:hAnsi="Tahoma" w:cs="Tahoma"/>
          <w:sz w:val="20"/>
          <w:szCs w:val="20"/>
        </w:rPr>
        <w:t xml:space="preserve"> „My v tom Jihočechy nenecháme“ na základě závěrečného vyúčtování dotace.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137"/>
        <w:gridCol w:w="2410"/>
        <w:gridCol w:w="851"/>
      </w:tblGrid>
      <w:tr w:rsidR="00584E69" w:rsidRPr="008130CE" w:rsidTr="00C37632">
        <w:tc>
          <w:tcPr>
            <w:tcW w:w="2265" w:type="dxa"/>
          </w:tcPr>
          <w:p w:rsidR="00584E69" w:rsidRPr="008130CE" w:rsidRDefault="00584E69" w:rsidP="00C87D61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584E69" w:rsidRPr="008130CE" w:rsidRDefault="00584E69" w:rsidP="00C87D61">
            <w:pPr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410" w:type="dxa"/>
          </w:tcPr>
          <w:p w:rsidR="00584E69" w:rsidRPr="008130CE" w:rsidRDefault="00584E69" w:rsidP="00C87D6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328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0000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41</w:t>
            </w:r>
            <w:r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851" w:type="dxa"/>
          </w:tcPr>
          <w:p w:rsidR="00584E69" w:rsidRPr="008130CE" w:rsidRDefault="00584E69" w:rsidP="00C87D6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>
              <w:rPr>
                <w:rFonts w:ascii="Tahoma" w:hAnsi="Tahoma" w:cs="Tahoma"/>
                <w:sz w:val="20"/>
                <w:szCs w:val="20"/>
              </w:rPr>
              <w:t>480</w:t>
            </w:r>
          </w:p>
        </w:tc>
      </w:tr>
      <w:tr w:rsidR="00584E69" w:rsidRPr="008130CE" w:rsidTr="00C37632">
        <w:tc>
          <w:tcPr>
            <w:tcW w:w="2265" w:type="dxa"/>
          </w:tcPr>
          <w:p w:rsidR="00584E69" w:rsidRPr="008130CE" w:rsidRDefault="00584E69" w:rsidP="00C87D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584E69" w:rsidRPr="008130CE" w:rsidRDefault="00584E69" w:rsidP="00C87D61">
            <w:pPr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410" w:type="dxa"/>
          </w:tcPr>
          <w:p w:rsidR="00584E69" w:rsidRPr="008130CE" w:rsidRDefault="00584E69" w:rsidP="00C87D6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328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4341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5336</w:t>
            </w:r>
          </w:p>
        </w:tc>
        <w:tc>
          <w:tcPr>
            <w:tcW w:w="851" w:type="dxa"/>
          </w:tcPr>
          <w:p w:rsidR="00584E69" w:rsidRPr="008130CE" w:rsidRDefault="00584E69" w:rsidP="00C87D6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>
              <w:rPr>
                <w:rFonts w:ascii="Tahoma" w:hAnsi="Tahoma" w:cs="Tahoma"/>
                <w:sz w:val="20"/>
                <w:szCs w:val="20"/>
              </w:rPr>
              <w:t>480</w:t>
            </w:r>
          </w:p>
        </w:tc>
      </w:tr>
    </w:tbl>
    <w:p w:rsidR="00584E69" w:rsidRDefault="00584E69" w:rsidP="00334B25">
      <w:pPr>
        <w:pStyle w:val="Zkladntext2"/>
        <w:rPr>
          <w:rFonts w:ascii="Tahoma" w:hAnsi="Tahoma" w:cs="Tahoma"/>
          <w:sz w:val="20"/>
          <w:szCs w:val="20"/>
        </w:rPr>
      </w:pPr>
    </w:p>
    <w:p w:rsidR="00CB1A72" w:rsidRPr="008130CE" w:rsidRDefault="00CB1A72" w:rsidP="00CB1A72">
      <w:pPr>
        <w:pStyle w:val="Zkladntext2"/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 xml:space="preserve">RO č. </w:t>
      </w:r>
      <w:r>
        <w:rPr>
          <w:rFonts w:ascii="Tahoma" w:hAnsi="Tahoma" w:cs="Tahoma"/>
          <w:sz w:val="20"/>
          <w:szCs w:val="20"/>
        </w:rPr>
        <w:t>55</w:t>
      </w:r>
      <w:r w:rsidRPr="008130CE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400.000</w:t>
      </w:r>
      <w:r w:rsidRPr="008130CE">
        <w:rPr>
          <w:rFonts w:ascii="Tahoma" w:hAnsi="Tahoma" w:cs="Tahoma"/>
          <w:sz w:val="20"/>
          <w:szCs w:val="20"/>
        </w:rPr>
        <w:t>,00 Kč</w:t>
      </w:r>
    </w:p>
    <w:p w:rsidR="008D2C34" w:rsidRDefault="00CB1A72" w:rsidP="00CB1A72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Zvýšení příspěvku na provoz příspěvkové organizaci STARZ Strakonice z důvodu zřízení 3 nových pracovních míst (2 plavčíci a provozní elektrikář).</w:t>
      </w:r>
      <w:r w:rsidR="008D2C34">
        <w:rPr>
          <w:rFonts w:ascii="Tahoma" w:hAnsi="Tahoma" w:cs="Tahoma"/>
          <w:sz w:val="20"/>
          <w:szCs w:val="20"/>
        </w:rPr>
        <w:t xml:space="preserve"> K navýšení počtu pracovníků organizace dochází zejména v souvislosti se zajištěním celoročního provozu 50-ti metrového bazénu </w:t>
      </w:r>
      <w:r w:rsidR="008C4701">
        <w:rPr>
          <w:rFonts w:ascii="Tahoma" w:hAnsi="Tahoma" w:cs="Tahoma"/>
          <w:sz w:val="20"/>
          <w:szCs w:val="20"/>
        </w:rPr>
        <w:t>(</w:t>
      </w:r>
      <w:r w:rsidR="008D2C34">
        <w:rPr>
          <w:rFonts w:ascii="Tahoma" w:hAnsi="Tahoma" w:cs="Tahoma"/>
          <w:sz w:val="20"/>
          <w:szCs w:val="20"/>
        </w:rPr>
        <w:t>nafukovací hal</w:t>
      </w:r>
      <w:r w:rsidR="008C4701">
        <w:rPr>
          <w:rFonts w:ascii="Tahoma" w:hAnsi="Tahoma" w:cs="Tahoma"/>
          <w:sz w:val="20"/>
          <w:szCs w:val="20"/>
        </w:rPr>
        <w:t>a</w:t>
      </w:r>
      <w:r w:rsidR="008D2C34">
        <w:rPr>
          <w:rFonts w:ascii="Tahoma" w:hAnsi="Tahoma" w:cs="Tahoma"/>
          <w:sz w:val="20"/>
          <w:szCs w:val="20"/>
        </w:rPr>
        <w:t xml:space="preserve"> nad bazén</w:t>
      </w:r>
      <w:r w:rsidR="008C4701">
        <w:rPr>
          <w:rFonts w:ascii="Tahoma" w:hAnsi="Tahoma" w:cs="Tahoma"/>
          <w:sz w:val="20"/>
          <w:szCs w:val="20"/>
        </w:rPr>
        <w:t>em</w:t>
      </w:r>
      <w:r w:rsidR="008D2C34">
        <w:rPr>
          <w:rFonts w:ascii="Tahoma" w:hAnsi="Tahoma" w:cs="Tahoma"/>
          <w:sz w:val="20"/>
          <w:szCs w:val="20"/>
        </w:rPr>
        <w:t>)</w:t>
      </w:r>
      <w:r w:rsidR="00EB30D2">
        <w:rPr>
          <w:rFonts w:ascii="Tahoma" w:hAnsi="Tahoma" w:cs="Tahoma"/>
          <w:sz w:val="20"/>
          <w:szCs w:val="20"/>
        </w:rPr>
        <w:t xml:space="preserve">. </w:t>
      </w:r>
      <w:r w:rsidR="008D2C34">
        <w:rPr>
          <w:rFonts w:ascii="Tahoma" w:hAnsi="Tahoma" w:cs="Tahoma"/>
          <w:sz w:val="20"/>
          <w:szCs w:val="20"/>
        </w:rPr>
        <w:t>Celoroční využití bazénů předpokládá i vyšší příjmy organizace</w:t>
      </w:r>
      <w:r w:rsidR="008C4701">
        <w:rPr>
          <w:rFonts w:ascii="Tahoma" w:hAnsi="Tahoma" w:cs="Tahoma"/>
          <w:sz w:val="20"/>
          <w:szCs w:val="20"/>
        </w:rPr>
        <w:t>, kter</w:t>
      </w:r>
      <w:r w:rsidR="00C17F01">
        <w:rPr>
          <w:rFonts w:ascii="Tahoma" w:hAnsi="Tahoma" w:cs="Tahoma"/>
          <w:sz w:val="20"/>
          <w:szCs w:val="20"/>
        </w:rPr>
        <w:t>é budou použity na úhradu části</w:t>
      </w:r>
      <w:r w:rsidR="008C4701">
        <w:rPr>
          <w:rFonts w:ascii="Tahoma" w:hAnsi="Tahoma" w:cs="Tahoma"/>
          <w:sz w:val="20"/>
          <w:szCs w:val="20"/>
        </w:rPr>
        <w:t xml:space="preserve"> mzdových nákladů</w:t>
      </w:r>
      <w:r w:rsidR="00C17F01">
        <w:rPr>
          <w:rFonts w:ascii="Tahoma" w:hAnsi="Tahoma" w:cs="Tahoma"/>
          <w:sz w:val="20"/>
          <w:szCs w:val="20"/>
        </w:rPr>
        <w:t>.</w:t>
      </w:r>
      <w:r w:rsidR="008C4701">
        <w:rPr>
          <w:rFonts w:ascii="Tahoma" w:hAnsi="Tahoma" w:cs="Tahoma"/>
          <w:sz w:val="20"/>
          <w:szCs w:val="20"/>
        </w:rPr>
        <w:t xml:space="preserve"> </w:t>
      </w:r>
      <w:r w:rsidR="008D2C34">
        <w:rPr>
          <w:rFonts w:ascii="Tahoma" w:hAnsi="Tahoma" w:cs="Tahoma"/>
          <w:sz w:val="20"/>
          <w:szCs w:val="20"/>
        </w:rPr>
        <w:t xml:space="preserve">Rozpočtové opatření bude kryto </w:t>
      </w:r>
      <w:r w:rsidR="008D2C34" w:rsidRPr="00861C60">
        <w:rPr>
          <w:rFonts w:ascii="Tahoma" w:hAnsi="Tahoma" w:cs="Tahoma"/>
          <w:sz w:val="20"/>
          <w:szCs w:val="20"/>
        </w:rPr>
        <w:t>vratkami příspěvkových organizací města do rozpočtu zřizovatele</w:t>
      </w:r>
      <w:r w:rsidR="008D2C34">
        <w:rPr>
          <w:rFonts w:ascii="Tahoma" w:hAnsi="Tahoma" w:cs="Tahoma"/>
          <w:sz w:val="20"/>
          <w:szCs w:val="20"/>
        </w:rPr>
        <w:t>.</w:t>
      </w:r>
    </w:p>
    <w:p w:rsidR="00887D1B" w:rsidRPr="00887D1B" w:rsidRDefault="004F78DD" w:rsidP="00C17F01">
      <w:pPr>
        <w:pStyle w:val="Zhlav"/>
        <w:tabs>
          <w:tab w:val="clear" w:pos="4536"/>
          <w:tab w:val="clear" w:pos="9072"/>
        </w:tabs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</w:t>
      </w:r>
      <w:r w:rsidR="00887D1B" w:rsidRPr="00887D1B">
        <w:rPr>
          <w:rFonts w:ascii="Tahoma" w:hAnsi="Tahoma" w:cs="Tahoma"/>
          <w:sz w:val="20"/>
          <w:szCs w:val="20"/>
        </w:rPr>
        <w:t xml:space="preserve">avýšení limitu prostředků na platy příspěvkové organizaci </w:t>
      </w:r>
      <w:r>
        <w:rPr>
          <w:rFonts w:ascii="Tahoma" w:hAnsi="Tahoma" w:cs="Tahoma"/>
          <w:sz w:val="20"/>
          <w:szCs w:val="20"/>
        </w:rPr>
        <w:t>STARZ</w:t>
      </w:r>
      <w:r w:rsidR="00887D1B" w:rsidRPr="00887D1B">
        <w:rPr>
          <w:rFonts w:ascii="Tahoma" w:hAnsi="Tahoma" w:cs="Tahoma"/>
          <w:sz w:val="20"/>
          <w:szCs w:val="20"/>
        </w:rPr>
        <w:t xml:space="preserve"> Strakonice o částku </w:t>
      </w:r>
      <w:r>
        <w:rPr>
          <w:rFonts w:ascii="Tahoma" w:hAnsi="Tahoma" w:cs="Tahoma"/>
          <w:sz w:val="20"/>
          <w:szCs w:val="20"/>
        </w:rPr>
        <w:t>663</w:t>
      </w:r>
      <w:r w:rsidR="00887D1B" w:rsidRPr="00887D1B">
        <w:rPr>
          <w:rFonts w:ascii="Tahoma" w:hAnsi="Tahoma" w:cs="Tahoma"/>
          <w:sz w:val="20"/>
          <w:szCs w:val="20"/>
        </w:rPr>
        <w:t xml:space="preserve">.000 Kč na celkovou výši </w:t>
      </w:r>
      <w:r>
        <w:rPr>
          <w:rFonts w:ascii="Tahoma" w:hAnsi="Tahoma" w:cs="Tahoma"/>
          <w:sz w:val="20"/>
          <w:szCs w:val="20"/>
        </w:rPr>
        <w:t>19</w:t>
      </w:r>
      <w:r w:rsidR="00887D1B" w:rsidRPr="00887D1B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480</w:t>
      </w:r>
      <w:r w:rsidR="00887D1B" w:rsidRPr="00887D1B">
        <w:rPr>
          <w:rFonts w:ascii="Tahoma" w:hAnsi="Tahoma" w:cs="Tahoma"/>
          <w:sz w:val="20"/>
          <w:szCs w:val="20"/>
        </w:rPr>
        <w:t>.000 Kč na rok 202</w:t>
      </w:r>
      <w:r>
        <w:rPr>
          <w:rFonts w:ascii="Tahoma" w:hAnsi="Tahoma" w:cs="Tahoma"/>
          <w:sz w:val="20"/>
          <w:szCs w:val="20"/>
        </w:rPr>
        <w:t>3</w:t>
      </w:r>
      <w:r w:rsidR="00887D1B" w:rsidRPr="00887D1B"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137"/>
        <w:gridCol w:w="2127"/>
        <w:gridCol w:w="1134"/>
      </w:tblGrid>
      <w:tr w:rsidR="004F78DD" w:rsidRPr="008130CE" w:rsidTr="0080715D">
        <w:tc>
          <w:tcPr>
            <w:tcW w:w="2265" w:type="dxa"/>
          </w:tcPr>
          <w:p w:rsidR="004F78DD" w:rsidRPr="008130CE" w:rsidRDefault="004F78DD" w:rsidP="00C87D61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4F78DD" w:rsidRPr="008130CE" w:rsidRDefault="004F78DD" w:rsidP="004F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7" w:type="dxa"/>
          </w:tcPr>
          <w:p w:rsidR="004F78DD" w:rsidRPr="008130CE" w:rsidRDefault="00C17F01" w:rsidP="002B4B0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1083</w:t>
            </w:r>
            <w:r w:rsidR="004F78DD" w:rsidRPr="008130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B4B00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>
              <w:rPr>
                <w:rFonts w:ascii="Tahoma" w:hAnsi="Tahoma" w:cs="Tahoma"/>
                <w:sz w:val="20"/>
                <w:szCs w:val="20"/>
              </w:rPr>
              <w:t>3412 -</w:t>
            </w:r>
            <w:r w:rsidR="004F78DD" w:rsidRPr="008130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5331</w:t>
            </w:r>
          </w:p>
        </w:tc>
        <w:tc>
          <w:tcPr>
            <w:tcW w:w="1134" w:type="dxa"/>
          </w:tcPr>
          <w:p w:rsidR="004F78DD" w:rsidRPr="008130CE" w:rsidRDefault="004F78DD" w:rsidP="00C87D6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78DD" w:rsidRPr="008130CE" w:rsidTr="0080715D">
        <w:tc>
          <w:tcPr>
            <w:tcW w:w="2265" w:type="dxa"/>
          </w:tcPr>
          <w:p w:rsidR="004F78DD" w:rsidRPr="008130CE" w:rsidRDefault="004F78DD" w:rsidP="00C87D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4F78DD" w:rsidRPr="008130CE" w:rsidRDefault="004F78DD" w:rsidP="00C87D6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7" w:type="dxa"/>
          </w:tcPr>
          <w:p w:rsidR="004F78DD" w:rsidRPr="008130CE" w:rsidRDefault="004F78DD" w:rsidP="00C17F0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xxx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17F01">
              <w:rPr>
                <w:rFonts w:ascii="Tahoma" w:hAnsi="Tahoma" w:cs="Tahoma"/>
                <w:sz w:val="20"/>
                <w:szCs w:val="20"/>
              </w:rPr>
              <w:t>-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17F01">
              <w:rPr>
                <w:rFonts w:ascii="Tahoma" w:hAnsi="Tahoma" w:cs="Tahoma"/>
                <w:sz w:val="20"/>
                <w:szCs w:val="20"/>
              </w:rPr>
              <w:t>3xxx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17F01">
              <w:rPr>
                <w:rFonts w:ascii="Tahoma" w:hAnsi="Tahoma" w:cs="Tahoma"/>
                <w:sz w:val="20"/>
                <w:szCs w:val="20"/>
              </w:rPr>
              <w:t>-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17F01">
              <w:rPr>
                <w:rFonts w:ascii="Tahoma" w:hAnsi="Tahoma" w:cs="Tahoma"/>
                <w:sz w:val="20"/>
                <w:szCs w:val="20"/>
              </w:rPr>
              <w:t>2229</w:t>
            </w:r>
          </w:p>
        </w:tc>
        <w:tc>
          <w:tcPr>
            <w:tcW w:w="1134" w:type="dxa"/>
          </w:tcPr>
          <w:p w:rsidR="004F78DD" w:rsidRPr="008130CE" w:rsidRDefault="004F78DD" w:rsidP="00C87D6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B1A72" w:rsidRDefault="00CB1A72" w:rsidP="005636DF"/>
    <w:p w:rsidR="002F2AF9" w:rsidRDefault="007F13CF" w:rsidP="002C4339">
      <w:pPr>
        <w:pStyle w:val="Nadpis3"/>
        <w:rPr>
          <w:rFonts w:ascii="Tahoma" w:hAnsi="Tahoma" w:cs="Tahoma"/>
          <w:sz w:val="20"/>
          <w:szCs w:val="20"/>
          <w:u w:val="none"/>
        </w:rPr>
      </w:pPr>
      <w:r w:rsidRPr="00584E69">
        <w:rPr>
          <w:rFonts w:ascii="Tahoma" w:hAnsi="Tahoma" w:cs="Tahoma"/>
          <w:sz w:val="20"/>
          <w:szCs w:val="20"/>
          <w:u w:val="none"/>
        </w:rPr>
        <w:t>II. Doporučuje ZM schválit</w:t>
      </w:r>
    </w:p>
    <w:p w:rsidR="00584E69" w:rsidRPr="005636DF" w:rsidRDefault="00584E69" w:rsidP="00584E69">
      <w:pPr>
        <w:pStyle w:val="Zkladntext2"/>
        <w:rPr>
          <w:rFonts w:ascii="Tahoma" w:hAnsi="Tahoma" w:cs="Tahoma"/>
          <w:sz w:val="20"/>
          <w:szCs w:val="20"/>
        </w:rPr>
      </w:pPr>
      <w:r w:rsidRPr="005636DF">
        <w:rPr>
          <w:rFonts w:ascii="Tahoma" w:hAnsi="Tahoma" w:cs="Tahoma"/>
          <w:sz w:val="20"/>
          <w:szCs w:val="20"/>
        </w:rPr>
        <w:t>RO  č. 5</w:t>
      </w:r>
      <w:r>
        <w:rPr>
          <w:rFonts w:ascii="Tahoma" w:hAnsi="Tahoma" w:cs="Tahoma"/>
          <w:sz w:val="20"/>
          <w:szCs w:val="20"/>
        </w:rPr>
        <w:t>6</w:t>
      </w:r>
      <w:r w:rsidRPr="005636DF">
        <w:rPr>
          <w:rFonts w:ascii="Tahoma" w:hAnsi="Tahoma" w:cs="Tahoma"/>
          <w:sz w:val="20"/>
          <w:szCs w:val="20"/>
        </w:rPr>
        <w:t xml:space="preserve"> ve výši  500.000,00 Kč</w:t>
      </w:r>
    </w:p>
    <w:p w:rsidR="00584E69" w:rsidRPr="005636DF" w:rsidRDefault="00584E69" w:rsidP="00584E69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5636DF">
        <w:rPr>
          <w:rFonts w:ascii="Tahoma" w:hAnsi="Tahoma" w:cs="Tahoma"/>
          <w:sz w:val="20"/>
          <w:szCs w:val="20"/>
        </w:rPr>
        <w:t>Navýšení rozpočtu odboru rozvoje na údržbu</w:t>
      </w:r>
      <w:r>
        <w:rPr>
          <w:rFonts w:ascii="Tahoma" w:hAnsi="Tahoma" w:cs="Tahoma"/>
          <w:sz w:val="20"/>
          <w:szCs w:val="20"/>
        </w:rPr>
        <w:t>, vybavení</w:t>
      </w:r>
      <w:r w:rsidRPr="005636DF">
        <w:rPr>
          <w:rFonts w:ascii="Tahoma" w:hAnsi="Tahoma" w:cs="Tahoma"/>
          <w:sz w:val="20"/>
          <w:szCs w:val="20"/>
        </w:rPr>
        <w:t xml:space="preserve"> a opravy dětských hřišť. Výdaje spojené s vybavením a údržbou hřišť ve městě každoročně rostou</w:t>
      </w:r>
      <w:r>
        <w:rPr>
          <w:rFonts w:ascii="Tahoma" w:hAnsi="Tahoma" w:cs="Tahoma"/>
          <w:sz w:val="20"/>
          <w:szCs w:val="20"/>
        </w:rPr>
        <w:t>, p</w:t>
      </w:r>
      <w:r w:rsidRPr="005636DF">
        <w:rPr>
          <w:rFonts w:ascii="Tahoma" w:hAnsi="Tahoma" w:cs="Tahoma"/>
          <w:sz w:val="20"/>
          <w:szCs w:val="20"/>
        </w:rPr>
        <w:t xml:space="preserve">rostředky schválené v rozpočtu města </w:t>
      </w:r>
      <w:r>
        <w:rPr>
          <w:rFonts w:ascii="Tahoma" w:hAnsi="Tahoma" w:cs="Tahoma"/>
          <w:sz w:val="20"/>
          <w:szCs w:val="20"/>
        </w:rPr>
        <w:t>jsou vzhledem k rostoucím výdajům nedostačující.</w:t>
      </w:r>
      <w:r w:rsidRPr="005636DF">
        <w:rPr>
          <w:rFonts w:ascii="Tahoma" w:hAnsi="Tahoma" w:cs="Tahoma"/>
          <w:sz w:val="20"/>
          <w:szCs w:val="20"/>
        </w:rPr>
        <w:t xml:space="preserve">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  <w:gridCol w:w="1418"/>
      </w:tblGrid>
      <w:tr w:rsidR="00584E69" w:rsidRPr="005636DF" w:rsidTr="00C87D61">
        <w:tc>
          <w:tcPr>
            <w:tcW w:w="2265" w:type="dxa"/>
          </w:tcPr>
          <w:p w:rsidR="00584E69" w:rsidRPr="005636DF" w:rsidRDefault="00584E69" w:rsidP="00C87D61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5636DF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584E69" w:rsidRPr="005636DF" w:rsidRDefault="00584E69" w:rsidP="00C87D61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5636DF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584E69" w:rsidRPr="005636DF" w:rsidRDefault="00584E69" w:rsidP="00C87D6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293</w:t>
            </w:r>
            <w:r w:rsidRPr="005636DF">
              <w:rPr>
                <w:rFonts w:ascii="Tahoma" w:hAnsi="Tahoma" w:cs="Tahoma"/>
                <w:sz w:val="20"/>
                <w:szCs w:val="20"/>
              </w:rPr>
              <w:t xml:space="preserve"> - 34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5636DF">
              <w:rPr>
                <w:rFonts w:ascii="Tahoma" w:hAnsi="Tahoma" w:cs="Tahoma"/>
                <w:sz w:val="20"/>
                <w:szCs w:val="20"/>
              </w:rPr>
              <w:t xml:space="preserve">1 - </w:t>
            </w:r>
            <w:proofErr w:type="spellStart"/>
            <w:r w:rsidRPr="005636DF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418" w:type="dxa"/>
          </w:tcPr>
          <w:p w:rsidR="00584E69" w:rsidRPr="005636DF" w:rsidRDefault="00584E69" w:rsidP="00C87D6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84E69" w:rsidRPr="00C1424B" w:rsidTr="00C87D61">
        <w:tc>
          <w:tcPr>
            <w:tcW w:w="2265" w:type="dxa"/>
          </w:tcPr>
          <w:p w:rsidR="00584E69" w:rsidRPr="005636DF" w:rsidRDefault="00584E69" w:rsidP="00C87D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:rsidR="00584E69" w:rsidRPr="005636DF" w:rsidRDefault="00584E69" w:rsidP="00C87D61">
            <w:pPr>
              <w:rPr>
                <w:rFonts w:ascii="Tahoma" w:hAnsi="Tahoma" w:cs="Tahoma"/>
                <w:sz w:val="20"/>
                <w:szCs w:val="20"/>
              </w:rPr>
            </w:pPr>
            <w:r w:rsidRPr="005636DF"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330" w:type="dxa"/>
            <w:vAlign w:val="center"/>
          </w:tcPr>
          <w:p w:rsidR="00584E69" w:rsidRPr="008130CE" w:rsidRDefault="00584E69" w:rsidP="00C87D6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636DF"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418" w:type="dxa"/>
          </w:tcPr>
          <w:p w:rsidR="00584E69" w:rsidRPr="00C1424B" w:rsidRDefault="00584E69" w:rsidP="00C87D6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84E69" w:rsidRPr="00AF7001" w:rsidRDefault="00584E69" w:rsidP="00AF7001">
      <w:pPr>
        <w:pStyle w:val="Zkladntext2"/>
        <w:rPr>
          <w:rFonts w:ascii="Tahoma" w:hAnsi="Tahoma" w:cs="Tahoma"/>
          <w:sz w:val="20"/>
          <w:szCs w:val="20"/>
        </w:rPr>
      </w:pPr>
    </w:p>
    <w:p w:rsidR="00EA5553" w:rsidRDefault="00EA5553" w:rsidP="00EA5553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 w:rsidR="00C027CE">
        <w:rPr>
          <w:rFonts w:ascii="Tahoma" w:hAnsi="Tahoma" w:cs="Tahoma"/>
          <w:sz w:val="20"/>
          <w:szCs w:val="20"/>
        </w:rPr>
        <w:t>5</w:t>
      </w:r>
      <w:r w:rsidR="00584E69">
        <w:rPr>
          <w:rFonts w:ascii="Tahoma" w:hAnsi="Tahoma" w:cs="Tahoma"/>
          <w:sz w:val="20"/>
          <w:szCs w:val="20"/>
        </w:rPr>
        <w:t>7</w:t>
      </w:r>
      <w:r w:rsidRPr="00C1424B">
        <w:rPr>
          <w:rFonts w:ascii="Tahoma" w:hAnsi="Tahoma" w:cs="Tahoma"/>
          <w:sz w:val="20"/>
          <w:szCs w:val="20"/>
        </w:rPr>
        <w:t xml:space="preserve"> ve výši </w:t>
      </w:r>
      <w:r w:rsidR="00FD629A">
        <w:rPr>
          <w:rFonts w:ascii="Tahoma" w:hAnsi="Tahoma" w:cs="Tahoma"/>
          <w:sz w:val="20"/>
          <w:szCs w:val="20"/>
        </w:rPr>
        <w:t>2</w:t>
      </w:r>
      <w:r w:rsidR="00C027CE">
        <w:rPr>
          <w:rFonts w:ascii="Tahoma" w:hAnsi="Tahoma" w:cs="Tahoma"/>
          <w:sz w:val="20"/>
          <w:szCs w:val="20"/>
        </w:rPr>
        <w:t>.</w:t>
      </w:r>
      <w:r w:rsidRPr="00C1424B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>00</w:t>
      </w:r>
      <w:r w:rsidR="00C027CE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0</w:t>
      </w:r>
      <w:r w:rsidRPr="00C1424B">
        <w:rPr>
          <w:rFonts w:ascii="Tahoma" w:hAnsi="Tahoma" w:cs="Tahoma"/>
          <w:sz w:val="20"/>
          <w:szCs w:val="20"/>
        </w:rPr>
        <w:t>00,00 Kč</w:t>
      </w:r>
    </w:p>
    <w:p w:rsidR="00FD629A" w:rsidRPr="00597A3E" w:rsidRDefault="00D63235" w:rsidP="00FD629A">
      <w:pPr>
        <w:autoSpaceDE w:val="0"/>
        <w:autoSpaceDN w:val="0"/>
        <w:adjustRightInd w:val="0"/>
        <w:spacing w:after="120"/>
        <w:jc w:val="both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Navýšení rozpočtu majetkového odboru na r</w:t>
      </w:r>
      <w:r w:rsidR="00FD629A">
        <w:rPr>
          <w:rFonts w:ascii="Tahoma" w:hAnsi="Tahoma" w:cs="Tahoma"/>
          <w:sz w:val="20"/>
          <w:szCs w:val="20"/>
        </w:rPr>
        <w:t>ealizac</w:t>
      </w:r>
      <w:r>
        <w:rPr>
          <w:rFonts w:ascii="Tahoma" w:hAnsi="Tahoma" w:cs="Tahoma"/>
          <w:sz w:val="20"/>
          <w:szCs w:val="20"/>
        </w:rPr>
        <w:t>i</w:t>
      </w:r>
      <w:r w:rsidR="00FD629A">
        <w:rPr>
          <w:rFonts w:ascii="Tahoma" w:hAnsi="Tahoma" w:cs="Tahoma"/>
          <w:sz w:val="20"/>
          <w:szCs w:val="20"/>
        </w:rPr>
        <w:t xml:space="preserve"> </w:t>
      </w:r>
      <w:r w:rsidR="00FD629A" w:rsidRPr="00597A3E">
        <w:rPr>
          <w:rFonts w:ascii="Tahoma" w:hAnsi="Tahoma" w:cs="Tahoma"/>
          <w:sz w:val="20"/>
          <w:szCs w:val="20"/>
        </w:rPr>
        <w:t xml:space="preserve">projektu </w:t>
      </w:r>
      <w:r w:rsidR="00FD629A" w:rsidRPr="00597A3E">
        <w:rPr>
          <w:rFonts w:ascii="Tahoma" w:hAnsi="Tahoma" w:cs="Tahoma"/>
          <w:iCs/>
          <w:sz w:val="20"/>
          <w:szCs w:val="20"/>
        </w:rPr>
        <w:t>„</w:t>
      </w:r>
      <w:r w:rsidR="00FD629A">
        <w:rPr>
          <w:rFonts w:ascii="Tahoma" w:hAnsi="Tahoma" w:cs="Tahoma"/>
          <w:iCs/>
          <w:sz w:val="20"/>
          <w:szCs w:val="20"/>
        </w:rPr>
        <w:t xml:space="preserve">Rekonstrukce zázemí fotbalového stadionu Na </w:t>
      </w:r>
      <w:proofErr w:type="spellStart"/>
      <w:r w:rsidR="00FD629A">
        <w:rPr>
          <w:rFonts w:ascii="Tahoma" w:hAnsi="Tahoma" w:cs="Tahoma"/>
          <w:iCs/>
          <w:sz w:val="20"/>
          <w:szCs w:val="20"/>
        </w:rPr>
        <w:t>Křemelce</w:t>
      </w:r>
      <w:proofErr w:type="spellEnd"/>
      <w:r w:rsidR="00FD629A">
        <w:rPr>
          <w:rFonts w:ascii="Tahoma" w:hAnsi="Tahoma" w:cs="Tahoma"/>
          <w:iCs/>
          <w:sz w:val="20"/>
          <w:szCs w:val="20"/>
        </w:rPr>
        <w:t xml:space="preserve">“. V rámci projektu dojde k vybudování sociálního zařízení. Rozpočtové opatření bude částečně kryto dotací z Jihočeského kraje ve výši 635.000,00, částečně prostředky minulých let ve výši </w:t>
      </w:r>
      <w:r w:rsidR="007E5203">
        <w:rPr>
          <w:rFonts w:ascii="Tahoma" w:hAnsi="Tahoma" w:cs="Tahoma"/>
          <w:iCs/>
          <w:sz w:val="20"/>
          <w:szCs w:val="20"/>
        </w:rPr>
        <w:t>1.365</w:t>
      </w:r>
      <w:r w:rsidR="00FD629A">
        <w:rPr>
          <w:rFonts w:ascii="Tahoma" w:hAnsi="Tahoma" w:cs="Tahoma"/>
          <w:iCs/>
          <w:sz w:val="20"/>
          <w:szCs w:val="20"/>
        </w:rPr>
        <w:t>.000,00 Kč.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  <w:gridCol w:w="1276"/>
      </w:tblGrid>
      <w:tr w:rsidR="00DD0AF3" w:rsidRPr="008130CE" w:rsidTr="00DD0AF3">
        <w:tc>
          <w:tcPr>
            <w:tcW w:w="2265" w:type="dxa"/>
          </w:tcPr>
          <w:p w:rsidR="00DD0AF3" w:rsidRPr="008130CE" w:rsidRDefault="00DD0AF3" w:rsidP="00DD0AF3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DD0AF3" w:rsidRPr="008130CE" w:rsidRDefault="00DD0AF3" w:rsidP="00DD0AF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DD0AF3" w:rsidRPr="008130CE" w:rsidRDefault="00DD0AF3" w:rsidP="00DD0AF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751 - 3412 -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276" w:type="dxa"/>
          </w:tcPr>
          <w:p w:rsidR="00DD0AF3" w:rsidRPr="008130CE" w:rsidRDefault="00DD0AF3" w:rsidP="00DD0AF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ÚZ 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</w:tr>
      <w:tr w:rsidR="00DD0AF3" w:rsidRPr="008130CE" w:rsidTr="00DD0AF3">
        <w:tc>
          <w:tcPr>
            <w:tcW w:w="2265" w:type="dxa"/>
          </w:tcPr>
          <w:p w:rsidR="00DD0AF3" w:rsidRPr="008130CE" w:rsidRDefault="00DD0AF3" w:rsidP="00DD0AF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DD0AF3" w:rsidRDefault="00DD0AF3" w:rsidP="00DD0AF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330" w:type="dxa"/>
          </w:tcPr>
          <w:p w:rsidR="00DD0AF3" w:rsidRDefault="00DD0AF3" w:rsidP="00DD0AF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751 - 0000 - 4222</w:t>
            </w:r>
          </w:p>
        </w:tc>
        <w:tc>
          <w:tcPr>
            <w:tcW w:w="1276" w:type="dxa"/>
          </w:tcPr>
          <w:p w:rsidR="00DD0AF3" w:rsidRDefault="00DD0AF3" w:rsidP="00DD0AF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ÚZ  416</w:t>
            </w:r>
          </w:p>
        </w:tc>
      </w:tr>
      <w:tr w:rsidR="00DD0AF3" w:rsidRPr="008130CE" w:rsidTr="00DD0AF3">
        <w:trPr>
          <w:trHeight w:val="167"/>
        </w:trPr>
        <w:tc>
          <w:tcPr>
            <w:tcW w:w="2265" w:type="dxa"/>
          </w:tcPr>
          <w:p w:rsidR="00DD0AF3" w:rsidRPr="008130CE" w:rsidRDefault="00DD0AF3" w:rsidP="00DD0AF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:rsidR="00DD0AF3" w:rsidRPr="008130CE" w:rsidRDefault="00DD0AF3" w:rsidP="00DD0AF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330" w:type="dxa"/>
            <w:vAlign w:val="center"/>
          </w:tcPr>
          <w:p w:rsidR="00DD0AF3" w:rsidRPr="008130CE" w:rsidRDefault="00DD0AF3" w:rsidP="00DD0AF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276" w:type="dxa"/>
            <w:vAlign w:val="center"/>
          </w:tcPr>
          <w:p w:rsidR="00DD0AF3" w:rsidRPr="008130CE" w:rsidRDefault="00DD0AF3" w:rsidP="00DD0AF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2D3469" w:rsidRDefault="002D3469" w:rsidP="000079B7">
      <w:pPr>
        <w:pStyle w:val="Zkladntext2"/>
        <w:rPr>
          <w:rFonts w:ascii="Tahoma" w:hAnsi="Tahoma" w:cs="Tahoma"/>
          <w:sz w:val="20"/>
          <w:szCs w:val="20"/>
        </w:rPr>
      </w:pPr>
    </w:p>
    <w:p w:rsidR="005636DF" w:rsidRDefault="005636DF" w:rsidP="005636DF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5</w:t>
      </w:r>
      <w:r w:rsidR="00584E69">
        <w:rPr>
          <w:rFonts w:ascii="Tahoma" w:hAnsi="Tahoma" w:cs="Tahoma"/>
          <w:sz w:val="20"/>
          <w:szCs w:val="20"/>
        </w:rPr>
        <w:t>8</w:t>
      </w:r>
      <w:r w:rsidRPr="00C1424B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600.0</w:t>
      </w:r>
      <w:r w:rsidRPr="00C1424B">
        <w:rPr>
          <w:rFonts w:ascii="Tahoma" w:hAnsi="Tahoma" w:cs="Tahoma"/>
          <w:sz w:val="20"/>
          <w:szCs w:val="20"/>
        </w:rPr>
        <w:t>00,00 Kč</w:t>
      </w:r>
    </w:p>
    <w:p w:rsidR="006557D5" w:rsidRDefault="00D40EEE" w:rsidP="006557D5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D40EEE">
        <w:rPr>
          <w:rFonts w:ascii="Tahoma" w:hAnsi="Tahoma" w:cs="Tahoma"/>
          <w:sz w:val="20"/>
          <w:szCs w:val="20"/>
        </w:rPr>
        <w:t xml:space="preserve">Navýšení rozpočtu majetkového odboru </w:t>
      </w:r>
      <w:r w:rsidR="005A71E8">
        <w:rPr>
          <w:rFonts w:ascii="Tahoma" w:hAnsi="Tahoma" w:cs="Tahoma"/>
          <w:sz w:val="20"/>
          <w:szCs w:val="20"/>
        </w:rPr>
        <w:t xml:space="preserve">na dofinancování akce „Rekonstrukce oválu Na Sídlišti“. V rozpočtu města je schválená částka 2.000.000 Kč, skutečné předpokládané výdaje činí </w:t>
      </w:r>
      <w:r w:rsidR="006557D5">
        <w:rPr>
          <w:rFonts w:ascii="Tahoma" w:hAnsi="Tahoma" w:cs="Tahoma"/>
          <w:sz w:val="20"/>
          <w:szCs w:val="20"/>
        </w:rPr>
        <w:t>2.600.000 Kč. V rámci projektu dojde k lokální opravě poškozeného povrchu, tlakovému mytí a speciálnímu nástřiku povrchu včetně lajnování. Nad rámec původně plánovanému rozsahu prací dojde také</w:t>
      </w:r>
      <w:r w:rsidR="00D63235">
        <w:rPr>
          <w:rFonts w:ascii="Tahoma" w:hAnsi="Tahoma" w:cs="Tahoma"/>
          <w:sz w:val="20"/>
          <w:szCs w:val="20"/>
        </w:rPr>
        <w:t xml:space="preserve"> </w:t>
      </w:r>
      <w:r w:rsidR="006557D5">
        <w:rPr>
          <w:rFonts w:ascii="Tahoma" w:hAnsi="Tahoma" w:cs="Tahoma"/>
          <w:sz w:val="20"/>
          <w:szCs w:val="20"/>
        </w:rPr>
        <w:t>k opravě sektorů pro technické disciplíny.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  <w:gridCol w:w="1418"/>
      </w:tblGrid>
      <w:tr w:rsidR="00DD0AF3" w:rsidRPr="00C1424B" w:rsidTr="006955E0">
        <w:tc>
          <w:tcPr>
            <w:tcW w:w="2265" w:type="dxa"/>
          </w:tcPr>
          <w:p w:rsidR="00DD0AF3" w:rsidRPr="00C1424B" w:rsidRDefault="00DD0AF3" w:rsidP="00DD0AF3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DD0AF3" w:rsidRPr="00C1424B" w:rsidRDefault="00DD0AF3" w:rsidP="00DD0AF3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DD0AF3" w:rsidRPr="00D40EEE" w:rsidRDefault="00DD0AF3" w:rsidP="00DD0AF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75</w:t>
            </w:r>
            <w:r w:rsidR="00C37632">
              <w:rPr>
                <w:rFonts w:ascii="Tahoma" w:hAnsi="Tahoma" w:cs="Tahoma"/>
                <w:sz w:val="20"/>
                <w:szCs w:val="20"/>
              </w:rPr>
              <w:t>x</w:t>
            </w:r>
            <w:r w:rsidRPr="00D40EEE">
              <w:rPr>
                <w:rFonts w:ascii="Tahoma" w:hAnsi="Tahoma" w:cs="Tahoma"/>
                <w:sz w:val="20"/>
                <w:szCs w:val="20"/>
              </w:rPr>
              <w:t xml:space="preserve"> - 3</w:t>
            </w:r>
            <w:r>
              <w:rPr>
                <w:rFonts w:ascii="Tahoma" w:hAnsi="Tahoma" w:cs="Tahoma"/>
                <w:sz w:val="20"/>
                <w:szCs w:val="20"/>
              </w:rPr>
              <w:t>412</w:t>
            </w:r>
            <w:r w:rsidRPr="00D40EEE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 w:rsidRPr="00D40EEE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418" w:type="dxa"/>
          </w:tcPr>
          <w:p w:rsidR="00DD0AF3" w:rsidRPr="00C1424B" w:rsidRDefault="00DD0AF3" w:rsidP="00DD0AF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D0AF3" w:rsidRPr="00C1424B" w:rsidTr="008C5F65">
        <w:tc>
          <w:tcPr>
            <w:tcW w:w="2265" w:type="dxa"/>
          </w:tcPr>
          <w:p w:rsidR="00DD0AF3" w:rsidRPr="00C1424B" w:rsidRDefault="00DD0AF3" w:rsidP="00DD0AF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:rsidR="00DD0AF3" w:rsidRPr="008130CE" w:rsidRDefault="00DD0AF3" w:rsidP="00DD0AF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330" w:type="dxa"/>
            <w:vAlign w:val="center"/>
          </w:tcPr>
          <w:p w:rsidR="00DD0AF3" w:rsidRPr="008130CE" w:rsidRDefault="00DD0AF3" w:rsidP="00DD0AF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418" w:type="dxa"/>
          </w:tcPr>
          <w:p w:rsidR="00DD0AF3" w:rsidRPr="00C1424B" w:rsidRDefault="00DD0AF3" w:rsidP="00DD0AF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0255E" w:rsidRDefault="0010255E" w:rsidP="00DD0AF3">
      <w:pPr>
        <w:pStyle w:val="Zkladntext2"/>
        <w:rPr>
          <w:rFonts w:ascii="Tahoma" w:hAnsi="Tahoma" w:cs="Tahoma"/>
          <w:sz w:val="20"/>
          <w:szCs w:val="20"/>
        </w:rPr>
      </w:pPr>
    </w:p>
    <w:p w:rsidR="00584E69" w:rsidRPr="008130CE" w:rsidRDefault="00584E69" w:rsidP="00584E69">
      <w:pPr>
        <w:pStyle w:val="Zkladntext2"/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 xml:space="preserve">RO č. </w:t>
      </w:r>
      <w:r>
        <w:rPr>
          <w:rFonts w:ascii="Tahoma" w:hAnsi="Tahoma" w:cs="Tahoma"/>
          <w:sz w:val="20"/>
          <w:szCs w:val="20"/>
        </w:rPr>
        <w:t>59</w:t>
      </w:r>
      <w:r w:rsidRPr="008130CE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700.000</w:t>
      </w:r>
      <w:r w:rsidRPr="008130CE">
        <w:rPr>
          <w:rFonts w:ascii="Tahoma" w:hAnsi="Tahoma" w:cs="Tahoma"/>
          <w:sz w:val="20"/>
          <w:szCs w:val="20"/>
        </w:rPr>
        <w:t>,00 Kč</w:t>
      </w:r>
    </w:p>
    <w:p w:rsidR="00584E69" w:rsidRDefault="00584E69" w:rsidP="00584E69">
      <w:pPr>
        <w:pStyle w:val="Default"/>
        <w:spacing w:after="120"/>
        <w:jc w:val="both"/>
        <w:rPr>
          <w:rFonts w:ascii="Tahoma" w:hAnsi="Tahoma" w:cs="Tahoma"/>
          <w:sz w:val="20"/>
          <w:szCs w:val="20"/>
        </w:rPr>
      </w:pPr>
      <w:r w:rsidRPr="00D40EEE">
        <w:rPr>
          <w:rFonts w:ascii="Tahoma" w:hAnsi="Tahoma" w:cs="Tahoma"/>
          <w:sz w:val="20"/>
          <w:szCs w:val="20"/>
        </w:rPr>
        <w:t xml:space="preserve">Navýšení rozpočtu majetkového odboru </w:t>
      </w:r>
      <w:r>
        <w:rPr>
          <w:rFonts w:ascii="Tahoma" w:hAnsi="Tahoma" w:cs="Tahoma"/>
          <w:sz w:val="20"/>
          <w:szCs w:val="20"/>
        </w:rPr>
        <w:t>na dofinancování akce „Rekonstrukce víceúčelového hřiště ZŠ Krále J. z Poděbrad“. V rozpočtu města je schválená částka 2.500.000 Kč, skutečné předpokládané výdaje činí 3.200.000 </w:t>
      </w:r>
      <w:r w:rsidRPr="00D40ED3">
        <w:rPr>
          <w:rFonts w:ascii="Tahoma" w:hAnsi="Tahoma" w:cs="Tahoma"/>
          <w:sz w:val="20"/>
          <w:szCs w:val="20"/>
        </w:rPr>
        <w:t>Kč. Jedná se o vytvoření plochy víceúčelového hřiště rozměru 38</w:t>
      </w:r>
      <w:r>
        <w:rPr>
          <w:rFonts w:ascii="Tahoma" w:hAnsi="Tahoma" w:cs="Tahoma"/>
          <w:sz w:val="20"/>
          <w:szCs w:val="20"/>
        </w:rPr>
        <w:t xml:space="preserve"> m x</w:t>
      </w:r>
      <w:r w:rsidRPr="00D40ED3">
        <w:rPr>
          <w:rFonts w:ascii="Tahoma" w:hAnsi="Tahoma" w:cs="Tahoma"/>
          <w:sz w:val="20"/>
          <w:szCs w:val="20"/>
        </w:rPr>
        <w:t xml:space="preserve"> 26 m v </w:t>
      </w:r>
      <w:r w:rsidRPr="00D40ED3">
        <w:rPr>
          <w:rFonts w:ascii="Tahoma" w:hAnsi="Tahoma" w:cs="Tahoma"/>
          <w:sz w:val="20"/>
          <w:szCs w:val="20"/>
        </w:rPr>
        <w:lastRenderedPageBreak/>
        <w:t>prostoru areálu základní školy</w:t>
      </w:r>
      <w:r>
        <w:rPr>
          <w:rFonts w:ascii="Tahoma" w:hAnsi="Tahoma" w:cs="Tahoma"/>
          <w:sz w:val="20"/>
          <w:szCs w:val="20"/>
        </w:rPr>
        <w:t xml:space="preserve"> V rámci projektu dojde k pokládce nového povrchu a stavbě oplocení. </w:t>
      </w:r>
      <w:r w:rsidRPr="00D40ED3">
        <w:rPr>
          <w:rFonts w:ascii="Tahoma" w:hAnsi="Tahoma" w:cs="Tahoma"/>
          <w:sz w:val="20"/>
          <w:szCs w:val="20"/>
        </w:rPr>
        <w:t xml:space="preserve">Provozně je hřiště řešeno jako víceúčelové pro širokou škálu míčových (volejbal, nohejbal, </w:t>
      </w:r>
      <w:proofErr w:type="spellStart"/>
      <w:r w:rsidRPr="00D40ED3">
        <w:rPr>
          <w:rFonts w:ascii="Tahoma" w:hAnsi="Tahoma" w:cs="Tahoma"/>
          <w:sz w:val="20"/>
          <w:szCs w:val="20"/>
        </w:rPr>
        <w:t>streetball</w:t>
      </w:r>
      <w:proofErr w:type="spellEnd"/>
      <w:r w:rsidRPr="00D40ED3">
        <w:rPr>
          <w:rFonts w:ascii="Tahoma" w:hAnsi="Tahoma" w:cs="Tahoma"/>
          <w:sz w:val="20"/>
          <w:szCs w:val="20"/>
        </w:rPr>
        <w:t xml:space="preserve">, malý fotbal) a dalších sportů (tenis, florbal </w:t>
      </w:r>
      <w:proofErr w:type="spellStart"/>
      <w:r w:rsidRPr="00D40ED3">
        <w:rPr>
          <w:rFonts w:ascii="Tahoma" w:hAnsi="Tahoma" w:cs="Tahoma"/>
          <w:sz w:val="20"/>
          <w:szCs w:val="20"/>
        </w:rPr>
        <w:t>apod</w:t>
      </w:r>
      <w:proofErr w:type="spellEnd"/>
      <w:r w:rsidRPr="00D40ED3">
        <w:rPr>
          <w:rFonts w:ascii="Tahoma" w:hAnsi="Tahoma" w:cs="Tahoma"/>
          <w:sz w:val="20"/>
          <w:szCs w:val="20"/>
        </w:rPr>
        <w:t xml:space="preserve">). </w:t>
      </w:r>
      <w:r>
        <w:rPr>
          <w:rFonts w:ascii="Tahoma" w:hAnsi="Tahoma" w:cs="Tahoma"/>
          <w:sz w:val="20"/>
          <w:szCs w:val="20"/>
        </w:rPr>
        <w:t xml:space="preserve">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  <w:gridCol w:w="1418"/>
      </w:tblGrid>
      <w:tr w:rsidR="00584E69" w:rsidRPr="00C1424B" w:rsidTr="00C87D61">
        <w:tc>
          <w:tcPr>
            <w:tcW w:w="2265" w:type="dxa"/>
          </w:tcPr>
          <w:p w:rsidR="00584E69" w:rsidRPr="00C1424B" w:rsidRDefault="00584E69" w:rsidP="00C87D61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584E69" w:rsidRPr="00C1424B" w:rsidRDefault="00584E69" w:rsidP="00C87D61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584E69" w:rsidRPr="00D40EEE" w:rsidRDefault="00584E69" w:rsidP="00C87D6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774</w:t>
            </w:r>
            <w:r w:rsidRPr="00D40EEE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D40EEE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 w:rsidRPr="00D40EEE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418" w:type="dxa"/>
          </w:tcPr>
          <w:p w:rsidR="00584E69" w:rsidRPr="00C1424B" w:rsidRDefault="00584E69" w:rsidP="00C87D6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84E69" w:rsidRPr="00C1424B" w:rsidTr="00C87D61">
        <w:tc>
          <w:tcPr>
            <w:tcW w:w="2265" w:type="dxa"/>
          </w:tcPr>
          <w:p w:rsidR="00584E69" w:rsidRPr="00C1424B" w:rsidRDefault="00584E69" w:rsidP="00C87D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:rsidR="00584E69" w:rsidRPr="008130CE" w:rsidRDefault="00584E69" w:rsidP="00C87D6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330" w:type="dxa"/>
            <w:vAlign w:val="center"/>
          </w:tcPr>
          <w:p w:rsidR="00584E69" w:rsidRPr="008130CE" w:rsidRDefault="00584E69" w:rsidP="00C87D6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418" w:type="dxa"/>
          </w:tcPr>
          <w:p w:rsidR="00584E69" w:rsidRPr="00C1424B" w:rsidRDefault="00584E69" w:rsidP="00C87D6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84E69" w:rsidRDefault="00584E69" w:rsidP="00584E69">
      <w:pPr>
        <w:pStyle w:val="Zkladntext2"/>
        <w:rPr>
          <w:rFonts w:ascii="Tahoma" w:hAnsi="Tahoma" w:cs="Tahoma"/>
          <w:sz w:val="20"/>
          <w:szCs w:val="20"/>
        </w:rPr>
      </w:pPr>
    </w:p>
    <w:p w:rsidR="00584E69" w:rsidRPr="008130CE" w:rsidRDefault="00584E69" w:rsidP="00584E69">
      <w:pPr>
        <w:pStyle w:val="Zkladntext2"/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 xml:space="preserve">RO č. </w:t>
      </w:r>
      <w:r>
        <w:rPr>
          <w:rFonts w:ascii="Tahoma" w:hAnsi="Tahoma" w:cs="Tahoma"/>
          <w:sz w:val="20"/>
          <w:szCs w:val="20"/>
        </w:rPr>
        <w:t>60</w:t>
      </w:r>
      <w:r w:rsidRPr="008130CE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4.700.000</w:t>
      </w:r>
      <w:r w:rsidRPr="008130CE">
        <w:rPr>
          <w:rFonts w:ascii="Tahoma" w:hAnsi="Tahoma" w:cs="Tahoma"/>
          <w:sz w:val="20"/>
          <w:szCs w:val="20"/>
        </w:rPr>
        <w:t>,00 Kč</w:t>
      </w:r>
    </w:p>
    <w:p w:rsidR="00584E69" w:rsidRDefault="00584E69" w:rsidP="00584E69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investičního příspěvku příspěvkové organizaci Základní škola Strakonice, Dukelská na rekonstrukci atletického oválu na sportovišti u základní školy. Původní ovál se škvárovým povrchem bude nahrazen zcela novým umělým povrchem (tartan). V rámci akce dojde také k položení lemujících obrubníků a odvodnění podloží. Součástí projektu je i prostor pro skok vysoký, vlastní ovál je </w:t>
      </w:r>
      <w:proofErr w:type="spellStart"/>
      <w:r>
        <w:rPr>
          <w:rFonts w:ascii="Tahoma" w:hAnsi="Tahoma" w:cs="Tahoma"/>
          <w:sz w:val="20"/>
          <w:szCs w:val="20"/>
        </w:rPr>
        <w:t>třídrahý</w:t>
      </w:r>
      <w:proofErr w:type="spellEnd"/>
      <w:r>
        <w:rPr>
          <w:rFonts w:ascii="Tahoma" w:hAnsi="Tahoma" w:cs="Tahoma"/>
          <w:sz w:val="20"/>
          <w:szCs w:val="20"/>
        </w:rPr>
        <w:t xml:space="preserve">, délka oválu je 239 m. Rozpočtové opatření bude částečně kryto přesunem z rozpočtu majetkového odboru, kde byla akce původně rozpočtována, ve výši 4.400.000 Kč, částečně </w:t>
      </w:r>
      <w:r w:rsidRPr="00861C60">
        <w:rPr>
          <w:rFonts w:ascii="Tahoma" w:hAnsi="Tahoma" w:cs="Tahoma"/>
          <w:sz w:val="20"/>
          <w:szCs w:val="20"/>
        </w:rPr>
        <w:t>vratkami příspěvkových organizací města do rozpočtu zřizovatele</w:t>
      </w:r>
      <w:r>
        <w:rPr>
          <w:rFonts w:ascii="Tahoma" w:hAnsi="Tahoma" w:cs="Tahoma"/>
          <w:sz w:val="20"/>
          <w:szCs w:val="20"/>
        </w:rPr>
        <w:t xml:space="preserve"> ve výši 300.000 Kč.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127"/>
        <w:gridCol w:w="1134"/>
      </w:tblGrid>
      <w:tr w:rsidR="00584E69" w:rsidRPr="002C11C3" w:rsidTr="00C87D61">
        <w:tc>
          <w:tcPr>
            <w:tcW w:w="2265" w:type="dxa"/>
          </w:tcPr>
          <w:p w:rsidR="00584E69" w:rsidRPr="002C11C3" w:rsidRDefault="00584E69" w:rsidP="00C87D61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2C11C3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584E69" w:rsidRPr="002C11C3" w:rsidRDefault="00584E69" w:rsidP="00C87D61">
            <w:pPr>
              <w:rPr>
                <w:rFonts w:ascii="Tahoma" w:hAnsi="Tahoma" w:cs="Tahoma"/>
                <w:sz w:val="20"/>
                <w:szCs w:val="20"/>
              </w:rPr>
            </w:pPr>
            <w:r w:rsidRPr="002C11C3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7" w:type="dxa"/>
          </w:tcPr>
          <w:p w:rsidR="00584E69" w:rsidRPr="002C11C3" w:rsidRDefault="00584E69" w:rsidP="00C87D6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C11C3">
              <w:rPr>
                <w:rFonts w:ascii="Tahoma" w:hAnsi="Tahoma" w:cs="Tahoma"/>
                <w:sz w:val="20"/>
                <w:szCs w:val="20"/>
              </w:rPr>
              <w:t>132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2C11C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2C11C3">
              <w:rPr>
                <w:rFonts w:ascii="Tahoma" w:hAnsi="Tahoma" w:cs="Tahoma"/>
                <w:sz w:val="20"/>
                <w:szCs w:val="20"/>
              </w:rPr>
              <w:t xml:space="preserve"> 3113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2C11C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6351</w:t>
            </w:r>
          </w:p>
        </w:tc>
        <w:tc>
          <w:tcPr>
            <w:tcW w:w="1134" w:type="dxa"/>
          </w:tcPr>
          <w:p w:rsidR="00584E69" w:rsidRPr="002C11C3" w:rsidRDefault="00584E69" w:rsidP="00C87D6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84E69" w:rsidRPr="002C11C3" w:rsidTr="00C87D61">
        <w:tc>
          <w:tcPr>
            <w:tcW w:w="2265" w:type="dxa"/>
          </w:tcPr>
          <w:p w:rsidR="00584E69" w:rsidRPr="002C11C3" w:rsidRDefault="00584E69" w:rsidP="00C87D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584E69" w:rsidRPr="002C11C3" w:rsidRDefault="00584E69" w:rsidP="00C87D61">
            <w:pPr>
              <w:rPr>
                <w:rFonts w:ascii="Tahoma" w:hAnsi="Tahoma" w:cs="Tahoma"/>
                <w:sz w:val="20"/>
                <w:szCs w:val="20"/>
              </w:rPr>
            </w:pPr>
            <w:r w:rsidRPr="002C11C3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7" w:type="dxa"/>
          </w:tcPr>
          <w:p w:rsidR="00584E69" w:rsidRPr="002C11C3" w:rsidRDefault="00584E69" w:rsidP="00C87D6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774</w:t>
            </w:r>
            <w:r w:rsidRPr="002C11C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2C11C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2C11C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2C11C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5171</w:t>
            </w:r>
          </w:p>
        </w:tc>
        <w:tc>
          <w:tcPr>
            <w:tcW w:w="1134" w:type="dxa"/>
          </w:tcPr>
          <w:p w:rsidR="00584E69" w:rsidRPr="002C11C3" w:rsidRDefault="00584E69" w:rsidP="00C87D6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84E69" w:rsidRPr="008130CE" w:rsidTr="00C87D61">
        <w:tc>
          <w:tcPr>
            <w:tcW w:w="2265" w:type="dxa"/>
          </w:tcPr>
          <w:p w:rsidR="00584E69" w:rsidRPr="002C11C3" w:rsidRDefault="00584E69" w:rsidP="00C87D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584E69" w:rsidRPr="002C11C3" w:rsidRDefault="00584E69" w:rsidP="00C87D6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7" w:type="dxa"/>
          </w:tcPr>
          <w:p w:rsidR="00584E69" w:rsidRPr="002C11C3" w:rsidRDefault="00584E69" w:rsidP="00C87D6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xxx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3xxx1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2229</w:t>
            </w:r>
          </w:p>
        </w:tc>
        <w:tc>
          <w:tcPr>
            <w:tcW w:w="1134" w:type="dxa"/>
          </w:tcPr>
          <w:p w:rsidR="00584E69" w:rsidRPr="008130CE" w:rsidRDefault="00584E69" w:rsidP="00C87D6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84E69" w:rsidRDefault="00584E69" w:rsidP="00584E69">
      <w:pPr>
        <w:pStyle w:val="Zkladntext2"/>
        <w:rPr>
          <w:rFonts w:ascii="Tahoma" w:hAnsi="Tahoma" w:cs="Tahoma"/>
          <w:sz w:val="20"/>
          <w:szCs w:val="20"/>
        </w:rPr>
      </w:pPr>
    </w:p>
    <w:p w:rsidR="006557D5" w:rsidRPr="008130CE" w:rsidRDefault="006557D5" w:rsidP="006557D5">
      <w:pPr>
        <w:pStyle w:val="Zkladntext2"/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 xml:space="preserve">RO č. </w:t>
      </w:r>
      <w:r w:rsidR="00584E69">
        <w:rPr>
          <w:rFonts w:ascii="Tahoma" w:hAnsi="Tahoma" w:cs="Tahoma"/>
          <w:sz w:val="20"/>
          <w:szCs w:val="20"/>
        </w:rPr>
        <w:t>61</w:t>
      </w:r>
      <w:r w:rsidRPr="008130CE">
        <w:rPr>
          <w:rFonts w:ascii="Tahoma" w:hAnsi="Tahoma" w:cs="Tahoma"/>
          <w:sz w:val="20"/>
          <w:szCs w:val="20"/>
        </w:rPr>
        <w:t xml:space="preserve"> ve výši </w:t>
      </w:r>
      <w:r w:rsidR="005C12DE">
        <w:rPr>
          <w:rFonts w:ascii="Tahoma" w:hAnsi="Tahoma" w:cs="Tahoma"/>
          <w:sz w:val="20"/>
          <w:szCs w:val="20"/>
        </w:rPr>
        <w:t>11</w:t>
      </w:r>
      <w:r>
        <w:rPr>
          <w:rFonts w:ascii="Tahoma" w:hAnsi="Tahoma" w:cs="Tahoma"/>
          <w:sz w:val="20"/>
          <w:szCs w:val="20"/>
        </w:rPr>
        <w:t>.</w:t>
      </w:r>
      <w:r w:rsidR="005C12DE">
        <w:rPr>
          <w:rFonts w:ascii="Tahoma" w:hAnsi="Tahoma" w:cs="Tahoma"/>
          <w:sz w:val="20"/>
          <w:szCs w:val="20"/>
        </w:rPr>
        <w:t>500</w:t>
      </w:r>
      <w:r>
        <w:rPr>
          <w:rFonts w:ascii="Tahoma" w:hAnsi="Tahoma" w:cs="Tahoma"/>
          <w:sz w:val="20"/>
          <w:szCs w:val="20"/>
        </w:rPr>
        <w:t>.000</w:t>
      </w:r>
      <w:r w:rsidRPr="008130CE">
        <w:rPr>
          <w:rFonts w:ascii="Tahoma" w:hAnsi="Tahoma" w:cs="Tahoma"/>
          <w:sz w:val="20"/>
          <w:szCs w:val="20"/>
        </w:rPr>
        <w:t>,00 Kč</w:t>
      </w:r>
    </w:p>
    <w:p w:rsidR="006557D5" w:rsidRPr="00C77D15" w:rsidRDefault="006557D5" w:rsidP="00C77D15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příspěvku </w:t>
      </w:r>
      <w:r w:rsidRPr="00F33198">
        <w:rPr>
          <w:rFonts w:ascii="Tahoma" w:hAnsi="Tahoma" w:cs="Tahoma"/>
          <w:sz w:val="20"/>
          <w:szCs w:val="20"/>
        </w:rPr>
        <w:t>s vyúčtováním</w:t>
      </w:r>
      <w:r>
        <w:rPr>
          <w:rFonts w:ascii="Tahoma" w:hAnsi="Tahoma" w:cs="Tahoma"/>
          <w:sz w:val="20"/>
          <w:szCs w:val="20"/>
        </w:rPr>
        <w:t xml:space="preserve"> příspěvkové organizaci Základní škola </w:t>
      </w:r>
      <w:r w:rsidR="002D3469">
        <w:rPr>
          <w:rFonts w:ascii="Tahoma" w:hAnsi="Tahoma" w:cs="Tahoma"/>
          <w:sz w:val="20"/>
          <w:szCs w:val="20"/>
        </w:rPr>
        <w:t xml:space="preserve">F. L. Čelakovského, </w:t>
      </w:r>
      <w:r>
        <w:rPr>
          <w:rFonts w:ascii="Tahoma" w:hAnsi="Tahoma" w:cs="Tahoma"/>
          <w:sz w:val="20"/>
          <w:szCs w:val="20"/>
        </w:rPr>
        <w:t>Strakonice na předfinancování a spolufinancování projektu „</w:t>
      </w:r>
      <w:r w:rsidR="005C12DE">
        <w:rPr>
          <w:rFonts w:ascii="Tahoma" w:hAnsi="Tahoma" w:cs="Tahoma"/>
          <w:sz w:val="20"/>
          <w:szCs w:val="20"/>
        </w:rPr>
        <w:t xml:space="preserve">Zřízení odborných učeben v prostorách školy na ZŠ F. L. Čelakovského, Strakonice“. Hlavním cílem projektu je zkvalitnění vzdělávací infrastruktury </w:t>
      </w:r>
      <w:r w:rsidR="002B4B00">
        <w:rPr>
          <w:rFonts w:ascii="Tahoma" w:hAnsi="Tahoma" w:cs="Tahoma"/>
          <w:sz w:val="20"/>
          <w:szCs w:val="20"/>
        </w:rPr>
        <w:t>v oblasti základního vzdělávání a zvýšení její dostupnosti. Základní škola získala na projekt dotaci</w:t>
      </w:r>
      <w:r w:rsidR="005D3554">
        <w:rPr>
          <w:rFonts w:ascii="Tahoma" w:hAnsi="Tahoma" w:cs="Tahoma"/>
          <w:sz w:val="20"/>
          <w:szCs w:val="20"/>
        </w:rPr>
        <w:t xml:space="preserve"> z IROP  ve výši cca 9.200 tis. Kč (dotace bude zaslána po ukončení projektu), částka cca 2.300</w:t>
      </w:r>
      <w:r w:rsidR="00C77D15">
        <w:rPr>
          <w:rFonts w:ascii="Tahoma" w:hAnsi="Tahoma" w:cs="Tahoma"/>
          <w:sz w:val="20"/>
          <w:szCs w:val="20"/>
        </w:rPr>
        <w:t xml:space="preserve"> tis. Kč</w:t>
      </w:r>
      <w:r w:rsidR="005D3554">
        <w:rPr>
          <w:rFonts w:ascii="Tahoma" w:hAnsi="Tahoma" w:cs="Tahoma"/>
          <w:sz w:val="20"/>
          <w:szCs w:val="20"/>
        </w:rPr>
        <w:t xml:space="preserve"> představuje vlastní zdroje organizace</w:t>
      </w:r>
      <w:r w:rsidR="00AF7001">
        <w:rPr>
          <w:rFonts w:ascii="Tahoma" w:hAnsi="Tahoma" w:cs="Tahoma"/>
          <w:sz w:val="20"/>
          <w:szCs w:val="20"/>
        </w:rPr>
        <w:t xml:space="preserve"> (příspěvek z rozpočtu zřizovatele – města). </w:t>
      </w:r>
      <w:r w:rsidR="00C77D15">
        <w:rPr>
          <w:rFonts w:ascii="Tahoma" w:hAnsi="Tahoma" w:cs="Tahoma"/>
          <w:sz w:val="20"/>
          <w:szCs w:val="20"/>
        </w:rPr>
        <w:t>Rozpočtové opatření bude kryto prostředky minulých let.</w:t>
      </w:r>
      <w:r w:rsidRPr="00C77D15">
        <w:rPr>
          <w:rFonts w:ascii="Tahoma" w:hAnsi="Tahoma" w:cs="Tahoma"/>
          <w:sz w:val="20"/>
          <w:szCs w:val="20"/>
        </w:rPr>
        <w:t xml:space="preserve"> Finanční vypořádání příspěvku bude provedeno do 15ti dnů od připsání prostředků poskytovatele dotace na účet základní školy. Realizaci projektu odsouhlasila Rada města Strakonice svým usnesením č. </w:t>
      </w:r>
      <w:r w:rsidR="00C77D15">
        <w:rPr>
          <w:rFonts w:ascii="Tahoma" w:hAnsi="Tahoma" w:cs="Tahoma"/>
          <w:sz w:val="20"/>
          <w:szCs w:val="20"/>
        </w:rPr>
        <w:t>3175</w:t>
      </w:r>
      <w:r w:rsidRPr="00C77D15">
        <w:rPr>
          <w:rFonts w:ascii="Tahoma" w:hAnsi="Tahoma" w:cs="Tahoma"/>
          <w:sz w:val="20"/>
          <w:szCs w:val="20"/>
        </w:rPr>
        <w:t>/202</w:t>
      </w:r>
      <w:r w:rsidR="00C77D15">
        <w:rPr>
          <w:rFonts w:ascii="Tahoma" w:hAnsi="Tahoma" w:cs="Tahoma"/>
          <w:sz w:val="20"/>
          <w:szCs w:val="20"/>
        </w:rPr>
        <w:t>2</w:t>
      </w:r>
      <w:r w:rsidRPr="00C77D15">
        <w:rPr>
          <w:rFonts w:ascii="Tahoma" w:hAnsi="Tahoma" w:cs="Tahoma"/>
          <w:sz w:val="20"/>
          <w:szCs w:val="20"/>
        </w:rPr>
        <w:t xml:space="preserve"> ze dne </w:t>
      </w:r>
      <w:proofErr w:type="gramStart"/>
      <w:r w:rsidR="00C77D15">
        <w:rPr>
          <w:rFonts w:ascii="Tahoma" w:hAnsi="Tahoma" w:cs="Tahoma"/>
          <w:sz w:val="20"/>
          <w:szCs w:val="20"/>
        </w:rPr>
        <w:t>15</w:t>
      </w:r>
      <w:r w:rsidRPr="00C77D15">
        <w:rPr>
          <w:rFonts w:ascii="Tahoma" w:hAnsi="Tahoma" w:cs="Tahoma"/>
          <w:sz w:val="20"/>
          <w:szCs w:val="20"/>
        </w:rPr>
        <w:t>.</w:t>
      </w:r>
      <w:r w:rsidR="00C77D15">
        <w:rPr>
          <w:rFonts w:ascii="Tahoma" w:hAnsi="Tahoma" w:cs="Tahoma"/>
          <w:sz w:val="20"/>
          <w:szCs w:val="20"/>
        </w:rPr>
        <w:t>06.2022</w:t>
      </w:r>
      <w:proofErr w:type="gramEnd"/>
      <w:r w:rsidRPr="00C77D15">
        <w:rPr>
          <w:rFonts w:ascii="Tahoma" w:hAnsi="Tahoma" w:cs="Tahoma"/>
          <w:sz w:val="20"/>
          <w:szCs w:val="20"/>
        </w:rPr>
        <w:t xml:space="preserve">.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127"/>
        <w:gridCol w:w="1134"/>
      </w:tblGrid>
      <w:tr w:rsidR="006557D5" w:rsidRPr="002C11C3" w:rsidTr="00C77D15">
        <w:tc>
          <w:tcPr>
            <w:tcW w:w="2265" w:type="dxa"/>
          </w:tcPr>
          <w:p w:rsidR="006557D5" w:rsidRPr="002C11C3" w:rsidRDefault="006557D5" w:rsidP="007200B8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2C11C3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6557D5" w:rsidRPr="002C11C3" w:rsidRDefault="006557D5" w:rsidP="007200B8">
            <w:pPr>
              <w:rPr>
                <w:rFonts w:ascii="Tahoma" w:hAnsi="Tahoma" w:cs="Tahoma"/>
                <w:sz w:val="20"/>
                <w:szCs w:val="20"/>
              </w:rPr>
            </w:pPr>
            <w:r w:rsidRPr="002C11C3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7" w:type="dxa"/>
          </w:tcPr>
          <w:p w:rsidR="006557D5" w:rsidRPr="002C11C3" w:rsidRDefault="006557D5" w:rsidP="00C77D1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C11C3">
              <w:rPr>
                <w:rFonts w:ascii="Tahoma" w:hAnsi="Tahoma" w:cs="Tahoma"/>
                <w:sz w:val="20"/>
                <w:szCs w:val="20"/>
              </w:rPr>
              <w:t>132</w:t>
            </w:r>
            <w:r w:rsidR="009436A0">
              <w:rPr>
                <w:rFonts w:ascii="Tahoma" w:hAnsi="Tahoma" w:cs="Tahoma"/>
                <w:sz w:val="20"/>
                <w:szCs w:val="20"/>
              </w:rPr>
              <w:t>0</w:t>
            </w:r>
            <w:r w:rsidRPr="002C11C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436A0">
              <w:rPr>
                <w:rFonts w:ascii="Tahoma" w:hAnsi="Tahoma" w:cs="Tahoma"/>
                <w:sz w:val="20"/>
                <w:szCs w:val="20"/>
              </w:rPr>
              <w:t>-</w:t>
            </w:r>
            <w:r w:rsidRPr="002C11C3">
              <w:rPr>
                <w:rFonts w:ascii="Tahoma" w:hAnsi="Tahoma" w:cs="Tahoma"/>
                <w:sz w:val="20"/>
                <w:szCs w:val="20"/>
              </w:rPr>
              <w:t xml:space="preserve"> 3113 </w:t>
            </w:r>
            <w:r w:rsidR="009436A0">
              <w:rPr>
                <w:rFonts w:ascii="Tahoma" w:hAnsi="Tahoma" w:cs="Tahoma"/>
                <w:sz w:val="20"/>
                <w:szCs w:val="20"/>
              </w:rPr>
              <w:t>-</w:t>
            </w:r>
            <w:r w:rsidRPr="002C11C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C77D15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34" w:type="dxa"/>
          </w:tcPr>
          <w:p w:rsidR="006557D5" w:rsidRPr="002C11C3" w:rsidRDefault="006557D5" w:rsidP="007200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557D5" w:rsidRPr="002C11C3" w:rsidTr="00C77D15">
        <w:tc>
          <w:tcPr>
            <w:tcW w:w="2265" w:type="dxa"/>
          </w:tcPr>
          <w:p w:rsidR="006557D5" w:rsidRPr="002C11C3" w:rsidRDefault="006557D5" w:rsidP="007200B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6557D5" w:rsidRPr="002C11C3" w:rsidRDefault="00C77D15" w:rsidP="007200B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127" w:type="dxa"/>
          </w:tcPr>
          <w:p w:rsidR="006557D5" w:rsidRPr="002C11C3" w:rsidRDefault="00C77D15" w:rsidP="009436A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134" w:type="dxa"/>
          </w:tcPr>
          <w:p w:rsidR="006557D5" w:rsidRPr="002C11C3" w:rsidRDefault="006557D5" w:rsidP="007200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557D5" w:rsidRDefault="006557D5" w:rsidP="006557D5">
      <w:pPr>
        <w:pStyle w:val="Zkladntext2"/>
        <w:rPr>
          <w:rFonts w:ascii="Tahoma" w:hAnsi="Tahoma" w:cs="Tahoma"/>
          <w:sz w:val="20"/>
          <w:szCs w:val="20"/>
        </w:rPr>
      </w:pPr>
    </w:p>
    <w:p w:rsidR="00A44DB6" w:rsidRDefault="00A44DB6" w:rsidP="00085406">
      <w:pPr>
        <w:rPr>
          <w:rFonts w:ascii="Tahoma" w:hAnsi="Tahoma" w:cs="Tahoma"/>
          <w:sz w:val="20"/>
          <w:szCs w:val="20"/>
        </w:rPr>
      </w:pPr>
    </w:p>
    <w:p w:rsidR="00A44DB6" w:rsidRPr="00A44DB6" w:rsidRDefault="00A44DB6" w:rsidP="00A44DB6">
      <w:pPr>
        <w:pStyle w:val="Nadpis2"/>
        <w:tabs>
          <w:tab w:val="left" w:pos="6096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4</w:t>
      </w:r>
      <w:r w:rsidRPr="00A44DB6">
        <w:rPr>
          <w:rFonts w:ascii="Tahoma" w:hAnsi="Tahoma" w:cs="Tahoma"/>
          <w:sz w:val="22"/>
          <w:szCs w:val="22"/>
        </w:rPr>
        <w:t xml:space="preserve">) </w:t>
      </w:r>
      <w:r w:rsidR="00160236">
        <w:rPr>
          <w:rFonts w:ascii="Tahoma" w:hAnsi="Tahoma" w:cs="Tahoma"/>
          <w:sz w:val="22"/>
          <w:szCs w:val="22"/>
        </w:rPr>
        <w:t xml:space="preserve">HC Strakonice – žádost o odpuštění vratky </w:t>
      </w:r>
      <w:r w:rsidR="00911E94">
        <w:rPr>
          <w:rFonts w:ascii="Tahoma" w:hAnsi="Tahoma" w:cs="Tahoma"/>
          <w:sz w:val="22"/>
          <w:szCs w:val="22"/>
        </w:rPr>
        <w:t xml:space="preserve">části </w:t>
      </w:r>
      <w:r w:rsidR="00160236">
        <w:rPr>
          <w:rFonts w:ascii="Tahoma" w:hAnsi="Tahoma" w:cs="Tahoma"/>
          <w:sz w:val="22"/>
          <w:szCs w:val="22"/>
        </w:rPr>
        <w:t>dotace</w:t>
      </w:r>
    </w:p>
    <w:p w:rsidR="00A44DB6" w:rsidRPr="00A44DB6" w:rsidRDefault="00A44DB6" w:rsidP="00A44DB6">
      <w:pPr>
        <w:tabs>
          <w:tab w:val="left" w:pos="930"/>
          <w:tab w:val="left" w:pos="4820"/>
        </w:tabs>
        <w:jc w:val="both"/>
        <w:rPr>
          <w:rFonts w:ascii="Tahoma" w:hAnsi="Tahoma" w:cs="Tahoma"/>
          <w:sz w:val="22"/>
          <w:szCs w:val="22"/>
        </w:rPr>
      </w:pPr>
    </w:p>
    <w:p w:rsidR="00911E94" w:rsidRPr="004D3604" w:rsidRDefault="00911E94" w:rsidP="00911E94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4D3604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911E94" w:rsidRPr="004D3604" w:rsidRDefault="00911E94" w:rsidP="00911E94">
      <w:pPr>
        <w:rPr>
          <w:rFonts w:ascii="Tahoma" w:hAnsi="Tahoma" w:cs="Tahoma"/>
          <w:sz w:val="20"/>
          <w:szCs w:val="20"/>
        </w:rPr>
      </w:pPr>
      <w:r w:rsidRPr="004D3604">
        <w:rPr>
          <w:rFonts w:ascii="Tahoma" w:hAnsi="Tahoma" w:cs="Tahoma"/>
          <w:sz w:val="20"/>
          <w:szCs w:val="20"/>
        </w:rPr>
        <w:t>Rada města po projednání</w:t>
      </w:r>
    </w:p>
    <w:p w:rsidR="00911E94" w:rsidRPr="004D3604" w:rsidRDefault="00911E94" w:rsidP="00911E94">
      <w:pPr>
        <w:rPr>
          <w:rFonts w:ascii="Tahoma" w:hAnsi="Tahoma" w:cs="Tahoma"/>
          <w:sz w:val="20"/>
          <w:szCs w:val="20"/>
        </w:rPr>
      </w:pPr>
    </w:p>
    <w:p w:rsidR="00911E94" w:rsidRPr="004D3604" w:rsidRDefault="00911E94" w:rsidP="00911E94">
      <w:pPr>
        <w:pStyle w:val="Nadpis3"/>
        <w:rPr>
          <w:rFonts w:ascii="Tahoma" w:hAnsi="Tahoma" w:cs="Tahoma"/>
          <w:sz w:val="20"/>
          <w:szCs w:val="20"/>
        </w:rPr>
      </w:pPr>
      <w:r w:rsidRPr="004D3604">
        <w:rPr>
          <w:rFonts w:ascii="Tahoma" w:hAnsi="Tahoma" w:cs="Tahoma"/>
          <w:sz w:val="20"/>
          <w:szCs w:val="20"/>
        </w:rPr>
        <w:t xml:space="preserve">I. Neschvaluje  </w:t>
      </w:r>
    </w:p>
    <w:p w:rsidR="00B96C93" w:rsidRPr="004D3604" w:rsidRDefault="00B96C93" w:rsidP="00B96C93">
      <w:pPr>
        <w:jc w:val="both"/>
        <w:rPr>
          <w:rFonts w:ascii="Tahoma" w:hAnsi="Tahoma" w:cs="Tahoma"/>
          <w:sz w:val="20"/>
          <w:szCs w:val="20"/>
        </w:rPr>
      </w:pPr>
      <w:r w:rsidRPr="004D3604">
        <w:rPr>
          <w:rFonts w:ascii="Tahoma" w:hAnsi="Tahoma" w:cs="Tahoma"/>
          <w:sz w:val="20"/>
          <w:szCs w:val="20"/>
        </w:rPr>
        <w:t>prominutí povinnosti odvodu části dotace poskytnuté na základě sml</w:t>
      </w:r>
      <w:r w:rsidR="00AF7001">
        <w:rPr>
          <w:rFonts w:ascii="Tahoma" w:hAnsi="Tahoma" w:cs="Tahoma"/>
          <w:sz w:val="20"/>
          <w:szCs w:val="20"/>
        </w:rPr>
        <w:t xml:space="preserve">ouvy </w:t>
      </w:r>
      <w:r w:rsidRPr="004D3604">
        <w:rPr>
          <w:rFonts w:ascii="Tahoma" w:hAnsi="Tahoma" w:cs="Tahoma"/>
          <w:sz w:val="20"/>
          <w:szCs w:val="20"/>
        </w:rPr>
        <w:t xml:space="preserve">č. 2022-262 a trvá na vrácení částky 1.000 Kč do </w:t>
      </w:r>
      <w:proofErr w:type="gramStart"/>
      <w:r w:rsidRPr="004D3604">
        <w:rPr>
          <w:rFonts w:ascii="Tahoma" w:hAnsi="Tahoma" w:cs="Tahoma"/>
          <w:sz w:val="20"/>
          <w:szCs w:val="20"/>
        </w:rPr>
        <w:t>20.07.2023</w:t>
      </w:r>
      <w:proofErr w:type="gramEnd"/>
      <w:r w:rsidRPr="004D3604">
        <w:rPr>
          <w:rFonts w:ascii="Tahoma" w:hAnsi="Tahoma" w:cs="Tahoma"/>
          <w:sz w:val="20"/>
          <w:szCs w:val="20"/>
        </w:rPr>
        <w:t xml:space="preserve">. </w:t>
      </w:r>
    </w:p>
    <w:p w:rsidR="00B96C93" w:rsidRPr="004D3604" w:rsidRDefault="00B96C93" w:rsidP="00B96C93">
      <w:pPr>
        <w:jc w:val="both"/>
        <w:rPr>
          <w:rFonts w:ascii="Tahoma" w:hAnsi="Tahoma" w:cs="Tahoma"/>
          <w:sz w:val="20"/>
          <w:szCs w:val="20"/>
        </w:rPr>
      </w:pPr>
      <w:r w:rsidRPr="004D3604">
        <w:rPr>
          <w:rFonts w:ascii="Tahoma" w:hAnsi="Tahoma" w:cs="Tahoma"/>
          <w:sz w:val="20"/>
          <w:szCs w:val="20"/>
        </w:rPr>
        <w:t xml:space="preserve">Poskytnutá dotace činila 20.000 Kč, výše odvodu z důvodu nedodržení stanovených podmínek smlouvy (tj. nedodržení termínu pro předložení konečného vyúčtování dotace) činí 5 % z této částky. </w:t>
      </w:r>
    </w:p>
    <w:p w:rsidR="00B96C93" w:rsidRPr="004D3604" w:rsidRDefault="00B96C93" w:rsidP="00886B2F">
      <w:pPr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911E94" w:rsidRPr="004D3604" w:rsidRDefault="00911E94" w:rsidP="00911E94">
      <w:pPr>
        <w:pStyle w:val="Nadpis3"/>
        <w:rPr>
          <w:rFonts w:ascii="Tahoma" w:hAnsi="Tahoma" w:cs="Tahoma"/>
          <w:sz w:val="20"/>
          <w:szCs w:val="20"/>
        </w:rPr>
      </w:pPr>
      <w:r w:rsidRPr="004D3604">
        <w:rPr>
          <w:rFonts w:ascii="Tahoma" w:hAnsi="Tahoma" w:cs="Tahoma"/>
          <w:sz w:val="20"/>
          <w:szCs w:val="20"/>
        </w:rPr>
        <w:t>I</w:t>
      </w:r>
      <w:r w:rsidR="00886B2F" w:rsidRPr="004D3604">
        <w:rPr>
          <w:rFonts w:ascii="Tahoma" w:hAnsi="Tahoma" w:cs="Tahoma"/>
          <w:sz w:val="20"/>
          <w:szCs w:val="20"/>
        </w:rPr>
        <w:t>I</w:t>
      </w:r>
      <w:r w:rsidRPr="004D3604">
        <w:rPr>
          <w:rFonts w:ascii="Tahoma" w:hAnsi="Tahoma" w:cs="Tahoma"/>
          <w:sz w:val="20"/>
          <w:szCs w:val="20"/>
        </w:rPr>
        <w:t>.</w:t>
      </w:r>
      <w:r w:rsidR="00B96C93" w:rsidRPr="004D3604">
        <w:rPr>
          <w:rFonts w:ascii="Tahoma" w:hAnsi="Tahoma" w:cs="Tahoma"/>
          <w:sz w:val="20"/>
          <w:szCs w:val="20"/>
        </w:rPr>
        <w:t xml:space="preserve"> </w:t>
      </w:r>
      <w:r w:rsidR="00886B2F" w:rsidRPr="004D3604">
        <w:rPr>
          <w:rFonts w:ascii="Tahoma" w:hAnsi="Tahoma" w:cs="Tahoma"/>
          <w:sz w:val="20"/>
          <w:szCs w:val="20"/>
        </w:rPr>
        <w:t>Ned</w:t>
      </w:r>
      <w:r w:rsidRPr="004D3604">
        <w:rPr>
          <w:rFonts w:ascii="Tahoma" w:hAnsi="Tahoma" w:cs="Tahoma"/>
          <w:sz w:val="20"/>
          <w:szCs w:val="20"/>
        </w:rPr>
        <w:t xml:space="preserve">oporučuje ZM  </w:t>
      </w:r>
    </w:p>
    <w:p w:rsidR="00B96C93" w:rsidRPr="004D3604" w:rsidRDefault="00B96C93" w:rsidP="00B96C93">
      <w:pPr>
        <w:jc w:val="both"/>
        <w:rPr>
          <w:rFonts w:ascii="Tahoma" w:hAnsi="Tahoma" w:cs="Tahoma"/>
          <w:sz w:val="20"/>
          <w:szCs w:val="20"/>
        </w:rPr>
      </w:pPr>
      <w:r w:rsidRPr="004D3604">
        <w:rPr>
          <w:rFonts w:ascii="Tahoma" w:hAnsi="Tahoma" w:cs="Tahoma"/>
          <w:sz w:val="20"/>
          <w:szCs w:val="20"/>
        </w:rPr>
        <w:t>schválit prominutí povinnosti odvodu části dotace poskytnuté na základě sml</w:t>
      </w:r>
      <w:r w:rsidR="00AF7001">
        <w:rPr>
          <w:rFonts w:ascii="Tahoma" w:hAnsi="Tahoma" w:cs="Tahoma"/>
          <w:sz w:val="20"/>
          <w:szCs w:val="20"/>
        </w:rPr>
        <w:t>ouvy</w:t>
      </w:r>
      <w:r w:rsidRPr="004D3604">
        <w:rPr>
          <w:rFonts w:ascii="Tahoma" w:hAnsi="Tahoma" w:cs="Tahoma"/>
          <w:sz w:val="20"/>
          <w:szCs w:val="20"/>
        </w:rPr>
        <w:t xml:space="preserve"> č. 2022-263 a trvá na vrácení částky 540 Kč do </w:t>
      </w:r>
      <w:proofErr w:type="gramStart"/>
      <w:r w:rsidRPr="004D3604">
        <w:rPr>
          <w:rFonts w:ascii="Tahoma" w:hAnsi="Tahoma" w:cs="Tahoma"/>
          <w:sz w:val="20"/>
          <w:szCs w:val="20"/>
        </w:rPr>
        <w:t>20.07.2023</w:t>
      </w:r>
      <w:proofErr w:type="gramEnd"/>
      <w:r w:rsidRPr="004D3604">
        <w:rPr>
          <w:rFonts w:ascii="Tahoma" w:hAnsi="Tahoma" w:cs="Tahoma"/>
          <w:sz w:val="20"/>
          <w:szCs w:val="20"/>
        </w:rPr>
        <w:t xml:space="preserve">. </w:t>
      </w:r>
    </w:p>
    <w:p w:rsidR="00B96C93" w:rsidRPr="004D3604" w:rsidRDefault="00B96C93" w:rsidP="00B96C93">
      <w:pPr>
        <w:jc w:val="both"/>
        <w:rPr>
          <w:rFonts w:ascii="Tahoma" w:hAnsi="Tahoma" w:cs="Tahoma"/>
          <w:sz w:val="20"/>
          <w:szCs w:val="20"/>
        </w:rPr>
      </w:pPr>
      <w:r w:rsidRPr="004D3604">
        <w:rPr>
          <w:rFonts w:ascii="Tahoma" w:hAnsi="Tahoma" w:cs="Tahoma"/>
          <w:sz w:val="20"/>
          <w:szCs w:val="20"/>
        </w:rPr>
        <w:t xml:space="preserve">Poskytnutá dotace činila 10.800 Kč, výše odvodu z důvodu nedodržení stanovených podmínek smlouvy (tj. nedodržení termínu pro předložení konečného vyúčtování dotace) činí 5 % z této částky. </w:t>
      </w:r>
    </w:p>
    <w:p w:rsidR="00911E94" w:rsidRPr="004D3604" w:rsidRDefault="00911E94" w:rsidP="00911E94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886B2F" w:rsidRPr="004D3604" w:rsidRDefault="00886B2F" w:rsidP="00886B2F">
      <w:pPr>
        <w:pStyle w:val="Nadpis3"/>
        <w:rPr>
          <w:rFonts w:ascii="Tahoma" w:hAnsi="Tahoma" w:cs="Tahoma"/>
          <w:sz w:val="20"/>
          <w:szCs w:val="20"/>
        </w:rPr>
      </w:pPr>
      <w:r w:rsidRPr="004D3604">
        <w:rPr>
          <w:rFonts w:ascii="Tahoma" w:hAnsi="Tahoma" w:cs="Tahoma"/>
          <w:sz w:val="20"/>
          <w:szCs w:val="20"/>
        </w:rPr>
        <w:t>III.</w:t>
      </w:r>
      <w:r w:rsidR="00B96C93" w:rsidRPr="004D3604">
        <w:rPr>
          <w:rFonts w:ascii="Tahoma" w:hAnsi="Tahoma" w:cs="Tahoma"/>
          <w:sz w:val="20"/>
          <w:szCs w:val="20"/>
        </w:rPr>
        <w:t xml:space="preserve"> </w:t>
      </w:r>
      <w:r w:rsidRPr="004D3604">
        <w:rPr>
          <w:rFonts w:ascii="Tahoma" w:hAnsi="Tahoma" w:cs="Tahoma"/>
          <w:sz w:val="20"/>
          <w:szCs w:val="20"/>
        </w:rPr>
        <w:t xml:space="preserve">Nedoporučuje ZM  </w:t>
      </w:r>
    </w:p>
    <w:p w:rsidR="00B96C93" w:rsidRPr="004D3604" w:rsidRDefault="00B96C93" w:rsidP="00B96C93">
      <w:pPr>
        <w:jc w:val="both"/>
        <w:rPr>
          <w:rFonts w:ascii="Tahoma" w:hAnsi="Tahoma" w:cs="Tahoma"/>
          <w:sz w:val="20"/>
          <w:szCs w:val="20"/>
        </w:rPr>
      </w:pPr>
      <w:r w:rsidRPr="004D3604">
        <w:rPr>
          <w:rFonts w:ascii="Tahoma" w:hAnsi="Tahoma" w:cs="Tahoma"/>
          <w:sz w:val="20"/>
          <w:szCs w:val="20"/>
        </w:rPr>
        <w:t>schválit prominutí povinnosti odvodu části dotace poskytnuté na základě sml</w:t>
      </w:r>
      <w:r w:rsidR="00AF7001">
        <w:rPr>
          <w:rFonts w:ascii="Tahoma" w:hAnsi="Tahoma" w:cs="Tahoma"/>
          <w:sz w:val="20"/>
          <w:szCs w:val="20"/>
        </w:rPr>
        <w:t>ouvy</w:t>
      </w:r>
      <w:r w:rsidRPr="004D3604">
        <w:rPr>
          <w:rFonts w:ascii="Tahoma" w:hAnsi="Tahoma" w:cs="Tahoma"/>
          <w:sz w:val="20"/>
          <w:szCs w:val="20"/>
        </w:rPr>
        <w:t xml:space="preserve"> č. 2022-264 a trvá na vrácení částky 2.990 Kč do </w:t>
      </w:r>
      <w:proofErr w:type="gramStart"/>
      <w:r w:rsidRPr="004D3604">
        <w:rPr>
          <w:rFonts w:ascii="Tahoma" w:hAnsi="Tahoma" w:cs="Tahoma"/>
          <w:sz w:val="20"/>
          <w:szCs w:val="20"/>
        </w:rPr>
        <w:t>20.07.2023</w:t>
      </w:r>
      <w:proofErr w:type="gramEnd"/>
      <w:r w:rsidRPr="004D3604">
        <w:rPr>
          <w:rFonts w:ascii="Tahoma" w:hAnsi="Tahoma" w:cs="Tahoma"/>
          <w:sz w:val="20"/>
          <w:szCs w:val="20"/>
        </w:rPr>
        <w:t xml:space="preserve">. </w:t>
      </w:r>
    </w:p>
    <w:p w:rsidR="00B96C93" w:rsidRPr="004D3604" w:rsidRDefault="00B96C93" w:rsidP="00B96C93">
      <w:pPr>
        <w:jc w:val="both"/>
        <w:rPr>
          <w:rFonts w:ascii="Tahoma" w:hAnsi="Tahoma" w:cs="Tahoma"/>
          <w:sz w:val="20"/>
          <w:szCs w:val="20"/>
        </w:rPr>
      </w:pPr>
      <w:r w:rsidRPr="004D3604">
        <w:rPr>
          <w:rFonts w:ascii="Tahoma" w:hAnsi="Tahoma" w:cs="Tahoma"/>
          <w:sz w:val="20"/>
          <w:szCs w:val="20"/>
        </w:rPr>
        <w:t xml:space="preserve">Poskytnutá dotace činila 59.800 Kč, výše odvodu z důvodu nedodržení stanovených podmínek smlouvy (tj. nedodržení termínu pro předložení konečného vyúčtování dotace) činí 5 % z této částky. </w:t>
      </w:r>
    </w:p>
    <w:p w:rsidR="00B96C93" w:rsidRPr="004D3604" w:rsidRDefault="00B96C93" w:rsidP="00886B2F">
      <w:pPr>
        <w:jc w:val="both"/>
        <w:rPr>
          <w:rFonts w:ascii="Tahoma" w:hAnsi="Tahoma" w:cs="Tahoma"/>
          <w:sz w:val="20"/>
          <w:szCs w:val="20"/>
        </w:rPr>
      </w:pPr>
    </w:p>
    <w:p w:rsidR="00886B2F" w:rsidRPr="004D3604" w:rsidRDefault="00886B2F" w:rsidP="00886B2F">
      <w:pPr>
        <w:pStyle w:val="Nadpis3"/>
        <w:rPr>
          <w:rFonts w:ascii="Tahoma" w:hAnsi="Tahoma" w:cs="Tahoma"/>
          <w:sz w:val="20"/>
          <w:szCs w:val="20"/>
        </w:rPr>
      </w:pPr>
      <w:r w:rsidRPr="004D3604">
        <w:rPr>
          <w:rFonts w:ascii="Tahoma" w:hAnsi="Tahoma" w:cs="Tahoma"/>
          <w:sz w:val="20"/>
          <w:szCs w:val="20"/>
        </w:rPr>
        <w:lastRenderedPageBreak/>
        <w:t>IV.</w:t>
      </w:r>
      <w:r w:rsidR="00921F20" w:rsidRPr="004D3604">
        <w:rPr>
          <w:rFonts w:ascii="Tahoma" w:hAnsi="Tahoma" w:cs="Tahoma"/>
          <w:sz w:val="20"/>
          <w:szCs w:val="20"/>
        </w:rPr>
        <w:t xml:space="preserve"> </w:t>
      </w:r>
      <w:r w:rsidRPr="004D3604">
        <w:rPr>
          <w:rFonts w:ascii="Tahoma" w:hAnsi="Tahoma" w:cs="Tahoma"/>
          <w:sz w:val="20"/>
          <w:szCs w:val="20"/>
        </w:rPr>
        <w:t xml:space="preserve">Nedoporučuje ZM  </w:t>
      </w:r>
    </w:p>
    <w:p w:rsidR="00921F20" w:rsidRPr="004D3604" w:rsidRDefault="00921F20" w:rsidP="00921F20">
      <w:pPr>
        <w:jc w:val="both"/>
        <w:rPr>
          <w:rFonts w:ascii="Tahoma" w:hAnsi="Tahoma" w:cs="Tahoma"/>
          <w:sz w:val="20"/>
          <w:szCs w:val="20"/>
        </w:rPr>
      </w:pPr>
      <w:r w:rsidRPr="004D3604">
        <w:rPr>
          <w:rFonts w:ascii="Tahoma" w:hAnsi="Tahoma" w:cs="Tahoma"/>
          <w:sz w:val="20"/>
          <w:szCs w:val="20"/>
        </w:rPr>
        <w:t>schválit prominutí povinnosti odvodu části dotace poskytnuté na základě sml</w:t>
      </w:r>
      <w:r w:rsidR="00AF7001">
        <w:rPr>
          <w:rFonts w:ascii="Tahoma" w:hAnsi="Tahoma" w:cs="Tahoma"/>
          <w:sz w:val="20"/>
          <w:szCs w:val="20"/>
        </w:rPr>
        <w:t>ouvy</w:t>
      </w:r>
      <w:r w:rsidRPr="004D3604">
        <w:rPr>
          <w:rFonts w:ascii="Tahoma" w:hAnsi="Tahoma" w:cs="Tahoma"/>
          <w:sz w:val="20"/>
          <w:szCs w:val="20"/>
        </w:rPr>
        <w:t xml:space="preserve"> č. 2022-265 a trvá na vrácení částky 65.823,75 Kč do </w:t>
      </w:r>
      <w:proofErr w:type="gramStart"/>
      <w:r w:rsidRPr="004D3604">
        <w:rPr>
          <w:rFonts w:ascii="Tahoma" w:hAnsi="Tahoma" w:cs="Tahoma"/>
          <w:sz w:val="20"/>
          <w:szCs w:val="20"/>
        </w:rPr>
        <w:t>20.07.2023</w:t>
      </w:r>
      <w:proofErr w:type="gramEnd"/>
      <w:r w:rsidRPr="004D3604">
        <w:rPr>
          <w:rFonts w:ascii="Tahoma" w:hAnsi="Tahoma" w:cs="Tahoma"/>
          <w:sz w:val="20"/>
          <w:szCs w:val="20"/>
        </w:rPr>
        <w:t xml:space="preserve">. </w:t>
      </w:r>
    </w:p>
    <w:p w:rsidR="00921F20" w:rsidRPr="004D3604" w:rsidRDefault="00921F20" w:rsidP="00921F20">
      <w:pPr>
        <w:jc w:val="both"/>
        <w:rPr>
          <w:rFonts w:ascii="Tahoma" w:hAnsi="Tahoma" w:cs="Tahoma"/>
          <w:sz w:val="20"/>
          <w:szCs w:val="20"/>
        </w:rPr>
      </w:pPr>
      <w:r w:rsidRPr="004D3604">
        <w:rPr>
          <w:rFonts w:ascii="Tahoma" w:hAnsi="Tahoma" w:cs="Tahoma"/>
          <w:sz w:val="20"/>
          <w:szCs w:val="20"/>
        </w:rPr>
        <w:t xml:space="preserve">Poskytnutá dotace činila 1.316.475 Kč, výše odvodu z důvodu nedodržení stanovených podmínek smlouvy (tj. nedodržení termínu pro předložení konečného vyúčtování dotace) činí 5 % z této částky. </w:t>
      </w:r>
    </w:p>
    <w:p w:rsidR="00886B2F" w:rsidRPr="004D3604" w:rsidRDefault="00886B2F" w:rsidP="00911E94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6D387B" w:rsidRPr="00A44DB6" w:rsidRDefault="006D387B" w:rsidP="006D387B">
      <w:pPr>
        <w:pStyle w:val="Nadpis2"/>
        <w:tabs>
          <w:tab w:val="left" w:pos="6096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5</w:t>
      </w:r>
      <w:r w:rsidRPr="00A44DB6">
        <w:rPr>
          <w:rFonts w:ascii="Tahoma" w:hAnsi="Tahoma" w:cs="Tahoma"/>
          <w:sz w:val="22"/>
          <w:szCs w:val="22"/>
        </w:rPr>
        <w:t xml:space="preserve">) </w:t>
      </w:r>
      <w:r>
        <w:rPr>
          <w:rFonts w:ascii="Tahoma" w:hAnsi="Tahoma" w:cs="Tahoma"/>
          <w:sz w:val="22"/>
          <w:szCs w:val="22"/>
        </w:rPr>
        <w:t>TC Přádelna s.r.o. – vrácení příplatku</w:t>
      </w:r>
    </w:p>
    <w:p w:rsidR="006D387B" w:rsidRPr="00C1424B" w:rsidRDefault="006D387B" w:rsidP="006D387B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6D387B" w:rsidRDefault="006D387B" w:rsidP="006D387B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C1424B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6D387B" w:rsidRPr="00C1424B" w:rsidRDefault="006D387B" w:rsidP="006D387B">
      <w:pPr>
        <w:rPr>
          <w:rFonts w:ascii="Tahoma" w:hAnsi="Tahoma" w:cs="Tahoma"/>
          <w:b/>
          <w:bCs/>
          <w:sz w:val="20"/>
          <w:szCs w:val="20"/>
          <w:u w:val="single"/>
        </w:rPr>
      </w:pPr>
    </w:p>
    <w:p w:rsidR="006D387B" w:rsidRDefault="006D387B" w:rsidP="006D387B">
      <w:pPr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Rada města po projednání</w:t>
      </w:r>
    </w:p>
    <w:p w:rsidR="006D387B" w:rsidRDefault="006D387B" w:rsidP="006D387B">
      <w:pPr>
        <w:jc w:val="both"/>
        <w:rPr>
          <w:rFonts w:ascii="Tahoma" w:eastAsia="MS Mincho" w:hAnsi="Tahoma" w:cs="Tahoma"/>
          <w:sz w:val="20"/>
          <w:szCs w:val="20"/>
        </w:rPr>
      </w:pPr>
    </w:p>
    <w:p w:rsidR="006D387B" w:rsidRPr="00E34891" w:rsidRDefault="006D387B" w:rsidP="006D387B">
      <w:pPr>
        <w:jc w:val="both"/>
        <w:rPr>
          <w:rFonts w:ascii="Tahoma" w:eastAsia="MS Mincho" w:hAnsi="Tahoma" w:cs="Tahoma"/>
          <w:b/>
          <w:sz w:val="20"/>
          <w:szCs w:val="20"/>
        </w:rPr>
      </w:pPr>
      <w:r>
        <w:rPr>
          <w:rFonts w:ascii="Tahoma" w:eastAsia="MS Mincho" w:hAnsi="Tahoma" w:cs="Tahoma"/>
          <w:b/>
          <w:sz w:val="20"/>
          <w:szCs w:val="20"/>
        </w:rPr>
        <w:t>I</w:t>
      </w:r>
      <w:r w:rsidRPr="00E34891">
        <w:rPr>
          <w:rFonts w:ascii="Tahoma" w:eastAsia="MS Mincho" w:hAnsi="Tahoma" w:cs="Tahoma"/>
          <w:b/>
          <w:sz w:val="20"/>
          <w:szCs w:val="20"/>
        </w:rPr>
        <w:t xml:space="preserve">. </w:t>
      </w:r>
      <w:r>
        <w:rPr>
          <w:rFonts w:ascii="Tahoma" w:eastAsia="MS Mincho" w:hAnsi="Tahoma" w:cs="Tahoma"/>
          <w:b/>
          <w:sz w:val="20"/>
          <w:szCs w:val="20"/>
        </w:rPr>
        <w:t>Rozhodla</w:t>
      </w:r>
      <w:r w:rsidRPr="00E34891">
        <w:rPr>
          <w:rFonts w:ascii="Tahoma" w:eastAsia="MS Mincho" w:hAnsi="Tahoma" w:cs="Tahoma"/>
          <w:b/>
          <w:sz w:val="20"/>
          <w:szCs w:val="20"/>
        </w:rPr>
        <w:t xml:space="preserve"> </w:t>
      </w:r>
    </w:p>
    <w:p w:rsidR="006D387B" w:rsidRDefault="006D387B" w:rsidP="006D387B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ve věcech obce jako jediného společníka obchodní společnosti </w:t>
      </w:r>
      <w:r w:rsidRPr="00E34891">
        <w:rPr>
          <w:rFonts w:ascii="Tahoma" w:eastAsia="MS Mincho" w:hAnsi="Tahoma" w:cs="Tahoma"/>
          <w:sz w:val="20"/>
          <w:szCs w:val="20"/>
        </w:rPr>
        <w:t xml:space="preserve">TC Přádelna Strakonice s.r.o., Na </w:t>
      </w:r>
      <w:proofErr w:type="spellStart"/>
      <w:r w:rsidRPr="00E34891">
        <w:rPr>
          <w:rFonts w:ascii="Tahoma" w:eastAsia="MS Mincho" w:hAnsi="Tahoma" w:cs="Tahoma"/>
          <w:sz w:val="20"/>
          <w:szCs w:val="20"/>
        </w:rPr>
        <w:t>Dubovci</w:t>
      </w:r>
      <w:proofErr w:type="spellEnd"/>
      <w:r w:rsidRPr="00E34891">
        <w:rPr>
          <w:rFonts w:ascii="Tahoma" w:eastAsia="MS Mincho" w:hAnsi="Tahoma" w:cs="Tahoma"/>
          <w:sz w:val="20"/>
          <w:szCs w:val="20"/>
        </w:rPr>
        <w:t xml:space="preserve"> 140, Strakonice, IČ 05879841</w:t>
      </w:r>
      <w:r>
        <w:rPr>
          <w:rFonts w:ascii="Tahoma" w:eastAsia="MS Mincho" w:hAnsi="Tahoma" w:cs="Tahoma"/>
          <w:sz w:val="20"/>
          <w:szCs w:val="20"/>
        </w:rPr>
        <w:t xml:space="preserve">, dle </w:t>
      </w:r>
      <w:r>
        <w:rPr>
          <w:rFonts w:ascii="Tahoma" w:hAnsi="Tahoma" w:cs="Tahoma"/>
          <w:sz w:val="20"/>
          <w:szCs w:val="20"/>
        </w:rPr>
        <w:t>§ 102 odst. 2 písm. c) zákona č. 128/2000 Sb., o obcích, ve znění pozdějších předpisů, o vrácení</w:t>
      </w:r>
      <w:r w:rsidRPr="00E34891">
        <w:rPr>
          <w:rFonts w:ascii="Tahoma" w:eastAsia="MS Mincho" w:hAnsi="Tahoma" w:cs="Tahoma"/>
          <w:sz w:val="20"/>
          <w:szCs w:val="20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 xml:space="preserve">části </w:t>
      </w:r>
      <w:r w:rsidRPr="00E34891">
        <w:rPr>
          <w:rFonts w:ascii="Tahoma" w:eastAsia="MS Mincho" w:hAnsi="Tahoma" w:cs="Tahoma"/>
          <w:sz w:val="20"/>
          <w:szCs w:val="20"/>
        </w:rPr>
        <w:t xml:space="preserve">dobrovolného peněžitého příplatku mimo základní kapitál ve výši </w:t>
      </w:r>
      <w:r>
        <w:rPr>
          <w:rFonts w:ascii="Tahoma" w:eastAsia="MS Mincho" w:hAnsi="Tahoma" w:cs="Tahoma"/>
          <w:sz w:val="20"/>
          <w:szCs w:val="20"/>
        </w:rPr>
        <w:t>2.500.000 Kč</w:t>
      </w:r>
      <w:r w:rsidRPr="00E34891">
        <w:rPr>
          <w:rFonts w:ascii="Tahoma" w:eastAsia="MS Mincho" w:hAnsi="Tahoma" w:cs="Tahoma"/>
          <w:sz w:val="20"/>
          <w:szCs w:val="20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 xml:space="preserve">poskytnutého </w:t>
      </w:r>
      <w:r w:rsidRPr="00E34891">
        <w:rPr>
          <w:rFonts w:ascii="Tahoma" w:eastAsia="MS Mincho" w:hAnsi="Tahoma" w:cs="Tahoma"/>
          <w:sz w:val="20"/>
          <w:szCs w:val="20"/>
        </w:rPr>
        <w:t>společnost</w:t>
      </w:r>
      <w:r>
        <w:rPr>
          <w:rFonts w:ascii="Tahoma" w:eastAsia="MS Mincho" w:hAnsi="Tahoma" w:cs="Tahoma"/>
          <w:sz w:val="20"/>
          <w:szCs w:val="20"/>
        </w:rPr>
        <w:t xml:space="preserve">i městem Strakonice na základě Smlouvy o poskytnutí dobrovolného peněžitého příplatku mimo základní kapitál ze dne </w:t>
      </w:r>
      <w:proofErr w:type="gramStart"/>
      <w:r>
        <w:rPr>
          <w:rFonts w:ascii="Tahoma" w:eastAsia="MS Mincho" w:hAnsi="Tahoma" w:cs="Tahoma"/>
          <w:sz w:val="20"/>
          <w:szCs w:val="20"/>
        </w:rPr>
        <w:t>09.12.2021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zpět poskytovateli městu Strakonice. Vrácení </w:t>
      </w:r>
      <w:r>
        <w:rPr>
          <w:rFonts w:ascii="Tahoma" w:hAnsi="Tahoma" w:cs="Tahoma"/>
          <w:sz w:val="20"/>
          <w:szCs w:val="20"/>
        </w:rPr>
        <w:t>zbývající části příplatku bude řešeno v budoucím období.</w:t>
      </w:r>
    </w:p>
    <w:p w:rsidR="006D387B" w:rsidRPr="00E34891" w:rsidRDefault="006D387B" w:rsidP="006D387B">
      <w:pPr>
        <w:jc w:val="both"/>
        <w:rPr>
          <w:rFonts w:ascii="Tahoma" w:eastAsia="MS Mincho" w:hAnsi="Tahoma" w:cs="Tahoma"/>
          <w:b/>
          <w:sz w:val="20"/>
          <w:szCs w:val="20"/>
        </w:rPr>
      </w:pPr>
      <w:r>
        <w:rPr>
          <w:rFonts w:ascii="Tahoma" w:eastAsia="MS Mincho" w:hAnsi="Tahoma" w:cs="Tahoma"/>
          <w:b/>
          <w:sz w:val="20"/>
          <w:szCs w:val="20"/>
        </w:rPr>
        <w:t>II</w:t>
      </w:r>
      <w:r w:rsidRPr="00E34891">
        <w:rPr>
          <w:rFonts w:ascii="Tahoma" w:eastAsia="MS Mincho" w:hAnsi="Tahoma" w:cs="Tahoma"/>
          <w:b/>
          <w:sz w:val="20"/>
          <w:szCs w:val="20"/>
        </w:rPr>
        <w:t xml:space="preserve">. Doporučuje ZM </w:t>
      </w:r>
    </w:p>
    <w:p w:rsidR="006D387B" w:rsidRDefault="006D387B" w:rsidP="006D387B">
      <w:pPr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rozhodnout o požádání obchodní společnosti </w:t>
      </w:r>
      <w:r w:rsidRPr="00E34891">
        <w:rPr>
          <w:rFonts w:ascii="Tahoma" w:eastAsia="MS Mincho" w:hAnsi="Tahoma" w:cs="Tahoma"/>
          <w:sz w:val="20"/>
          <w:szCs w:val="20"/>
        </w:rPr>
        <w:t xml:space="preserve">TC Přádelna Strakonice s.r.o., Na </w:t>
      </w:r>
      <w:proofErr w:type="spellStart"/>
      <w:r w:rsidRPr="00E34891">
        <w:rPr>
          <w:rFonts w:ascii="Tahoma" w:eastAsia="MS Mincho" w:hAnsi="Tahoma" w:cs="Tahoma"/>
          <w:sz w:val="20"/>
          <w:szCs w:val="20"/>
        </w:rPr>
        <w:t>Dubovci</w:t>
      </w:r>
      <w:proofErr w:type="spellEnd"/>
      <w:r w:rsidRPr="00E34891">
        <w:rPr>
          <w:rFonts w:ascii="Tahoma" w:eastAsia="MS Mincho" w:hAnsi="Tahoma" w:cs="Tahoma"/>
          <w:sz w:val="20"/>
          <w:szCs w:val="20"/>
        </w:rPr>
        <w:t xml:space="preserve"> 140, Strakonice, IČ 05879841</w:t>
      </w:r>
      <w:r>
        <w:rPr>
          <w:rFonts w:ascii="Tahoma" w:eastAsia="MS Mincho" w:hAnsi="Tahoma" w:cs="Tahoma"/>
          <w:sz w:val="20"/>
          <w:szCs w:val="20"/>
        </w:rPr>
        <w:t>, o</w:t>
      </w:r>
      <w:r w:rsidRPr="00E34891">
        <w:rPr>
          <w:rFonts w:ascii="Tahoma" w:eastAsia="MS Mincho" w:hAnsi="Tahoma" w:cs="Tahoma"/>
          <w:sz w:val="20"/>
          <w:szCs w:val="20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>vrácení</w:t>
      </w:r>
      <w:r w:rsidRPr="00E34891">
        <w:rPr>
          <w:rFonts w:ascii="Tahoma" w:eastAsia="MS Mincho" w:hAnsi="Tahoma" w:cs="Tahoma"/>
          <w:sz w:val="20"/>
          <w:szCs w:val="20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 xml:space="preserve">části </w:t>
      </w:r>
      <w:r w:rsidRPr="00E34891">
        <w:rPr>
          <w:rFonts w:ascii="Tahoma" w:eastAsia="MS Mincho" w:hAnsi="Tahoma" w:cs="Tahoma"/>
          <w:sz w:val="20"/>
          <w:szCs w:val="20"/>
        </w:rPr>
        <w:t xml:space="preserve">dobrovolného peněžitého příplatku mimo základní kapitál ve výši </w:t>
      </w:r>
      <w:r>
        <w:rPr>
          <w:rFonts w:ascii="Tahoma" w:eastAsia="MS Mincho" w:hAnsi="Tahoma" w:cs="Tahoma"/>
          <w:sz w:val="20"/>
          <w:szCs w:val="20"/>
        </w:rPr>
        <w:t>2.500.000</w:t>
      </w:r>
      <w:r w:rsidR="00AF7001">
        <w:rPr>
          <w:rFonts w:ascii="Tahoma" w:eastAsia="MS Mincho" w:hAnsi="Tahoma" w:cs="Tahoma"/>
          <w:sz w:val="20"/>
          <w:szCs w:val="20"/>
        </w:rPr>
        <w:t> </w:t>
      </w:r>
      <w:r>
        <w:rPr>
          <w:rFonts w:ascii="Tahoma" w:eastAsia="MS Mincho" w:hAnsi="Tahoma" w:cs="Tahoma"/>
          <w:sz w:val="20"/>
          <w:szCs w:val="20"/>
        </w:rPr>
        <w:t>Kč</w:t>
      </w:r>
      <w:r w:rsidRPr="00E34891">
        <w:rPr>
          <w:rFonts w:ascii="Tahoma" w:eastAsia="MS Mincho" w:hAnsi="Tahoma" w:cs="Tahoma"/>
          <w:sz w:val="20"/>
          <w:szCs w:val="20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>zpět poskytovateli městu Strakonice, a to nejpozději do 14 dnů od doručení žádosti. D</w:t>
      </w:r>
      <w:r w:rsidRPr="00E34891">
        <w:rPr>
          <w:rFonts w:ascii="Tahoma" w:eastAsia="MS Mincho" w:hAnsi="Tahoma" w:cs="Tahoma"/>
          <w:sz w:val="20"/>
          <w:szCs w:val="20"/>
        </w:rPr>
        <w:t>obrovoln</w:t>
      </w:r>
      <w:r>
        <w:rPr>
          <w:rFonts w:ascii="Tahoma" w:eastAsia="MS Mincho" w:hAnsi="Tahoma" w:cs="Tahoma"/>
          <w:sz w:val="20"/>
          <w:szCs w:val="20"/>
        </w:rPr>
        <w:t>ý</w:t>
      </w:r>
      <w:r w:rsidRPr="00E34891">
        <w:rPr>
          <w:rFonts w:ascii="Tahoma" w:eastAsia="MS Mincho" w:hAnsi="Tahoma" w:cs="Tahoma"/>
          <w:sz w:val="20"/>
          <w:szCs w:val="20"/>
        </w:rPr>
        <w:t xml:space="preserve"> peněžit</w:t>
      </w:r>
      <w:r>
        <w:rPr>
          <w:rFonts w:ascii="Tahoma" w:eastAsia="MS Mincho" w:hAnsi="Tahoma" w:cs="Tahoma"/>
          <w:sz w:val="20"/>
          <w:szCs w:val="20"/>
        </w:rPr>
        <w:t>ý</w:t>
      </w:r>
      <w:r w:rsidRPr="00E34891">
        <w:rPr>
          <w:rFonts w:ascii="Tahoma" w:eastAsia="MS Mincho" w:hAnsi="Tahoma" w:cs="Tahoma"/>
          <w:sz w:val="20"/>
          <w:szCs w:val="20"/>
        </w:rPr>
        <w:t xml:space="preserve"> příplat</w:t>
      </w:r>
      <w:r>
        <w:rPr>
          <w:rFonts w:ascii="Tahoma" w:eastAsia="MS Mincho" w:hAnsi="Tahoma" w:cs="Tahoma"/>
          <w:sz w:val="20"/>
          <w:szCs w:val="20"/>
        </w:rPr>
        <w:t>e</w:t>
      </w:r>
      <w:r w:rsidRPr="00E34891">
        <w:rPr>
          <w:rFonts w:ascii="Tahoma" w:eastAsia="MS Mincho" w:hAnsi="Tahoma" w:cs="Tahoma"/>
          <w:sz w:val="20"/>
          <w:szCs w:val="20"/>
        </w:rPr>
        <w:t>k mimo základní kapitál</w:t>
      </w:r>
      <w:r>
        <w:rPr>
          <w:rFonts w:ascii="Tahoma" w:eastAsia="MS Mincho" w:hAnsi="Tahoma" w:cs="Tahoma"/>
          <w:sz w:val="20"/>
          <w:szCs w:val="20"/>
        </w:rPr>
        <w:t xml:space="preserve"> byl společnosti poskytnut na základě Smlouvy o poskytnutí dobrovolného peněžitého příplatku mimo základní kapitál ze dne </w:t>
      </w:r>
      <w:proofErr w:type="gramStart"/>
      <w:r>
        <w:rPr>
          <w:rFonts w:ascii="Tahoma" w:eastAsia="MS Mincho" w:hAnsi="Tahoma" w:cs="Tahoma"/>
          <w:sz w:val="20"/>
          <w:szCs w:val="20"/>
        </w:rPr>
        <w:t>09.12.2021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v celkové výši 3.000.000 Kč.</w:t>
      </w:r>
    </w:p>
    <w:sectPr w:rsidR="006D387B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5A6B"/>
    <w:multiLevelType w:val="hybridMultilevel"/>
    <w:tmpl w:val="ED846D16"/>
    <w:lvl w:ilvl="0" w:tplc="93A00A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67099B"/>
    <w:multiLevelType w:val="multilevel"/>
    <w:tmpl w:val="6B1A2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6F3D1F"/>
    <w:multiLevelType w:val="hybridMultilevel"/>
    <w:tmpl w:val="0A1060DE"/>
    <w:lvl w:ilvl="0" w:tplc="04050011">
      <w:start w:val="1"/>
      <w:numFmt w:val="decimal"/>
      <w:lvlText w:val="%1)"/>
      <w:lvlJc w:val="left"/>
      <w:pPr>
        <w:ind w:left="710" w:hanging="360"/>
      </w:pPr>
    </w:lvl>
    <w:lvl w:ilvl="1" w:tplc="04050019" w:tentative="1">
      <w:start w:val="1"/>
      <w:numFmt w:val="lowerLetter"/>
      <w:lvlText w:val="%2."/>
      <w:lvlJc w:val="left"/>
      <w:pPr>
        <w:ind w:left="1430" w:hanging="360"/>
      </w:pPr>
    </w:lvl>
    <w:lvl w:ilvl="2" w:tplc="0405001B" w:tentative="1">
      <w:start w:val="1"/>
      <w:numFmt w:val="lowerRoman"/>
      <w:lvlText w:val="%3."/>
      <w:lvlJc w:val="right"/>
      <w:pPr>
        <w:ind w:left="2150" w:hanging="180"/>
      </w:pPr>
    </w:lvl>
    <w:lvl w:ilvl="3" w:tplc="0405000F" w:tentative="1">
      <w:start w:val="1"/>
      <w:numFmt w:val="decimal"/>
      <w:lvlText w:val="%4."/>
      <w:lvlJc w:val="left"/>
      <w:pPr>
        <w:ind w:left="2870" w:hanging="360"/>
      </w:pPr>
    </w:lvl>
    <w:lvl w:ilvl="4" w:tplc="04050019" w:tentative="1">
      <w:start w:val="1"/>
      <w:numFmt w:val="lowerLetter"/>
      <w:lvlText w:val="%5."/>
      <w:lvlJc w:val="left"/>
      <w:pPr>
        <w:ind w:left="3590" w:hanging="360"/>
      </w:pPr>
    </w:lvl>
    <w:lvl w:ilvl="5" w:tplc="0405001B" w:tentative="1">
      <w:start w:val="1"/>
      <w:numFmt w:val="lowerRoman"/>
      <w:lvlText w:val="%6."/>
      <w:lvlJc w:val="right"/>
      <w:pPr>
        <w:ind w:left="4310" w:hanging="180"/>
      </w:pPr>
    </w:lvl>
    <w:lvl w:ilvl="6" w:tplc="0405000F" w:tentative="1">
      <w:start w:val="1"/>
      <w:numFmt w:val="decimal"/>
      <w:lvlText w:val="%7."/>
      <w:lvlJc w:val="left"/>
      <w:pPr>
        <w:ind w:left="5030" w:hanging="360"/>
      </w:pPr>
    </w:lvl>
    <w:lvl w:ilvl="7" w:tplc="04050019" w:tentative="1">
      <w:start w:val="1"/>
      <w:numFmt w:val="lowerLetter"/>
      <w:lvlText w:val="%8."/>
      <w:lvlJc w:val="left"/>
      <w:pPr>
        <w:ind w:left="5750" w:hanging="360"/>
      </w:pPr>
    </w:lvl>
    <w:lvl w:ilvl="8" w:tplc="040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7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BB7FE5"/>
    <w:multiLevelType w:val="hybridMultilevel"/>
    <w:tmpl w:val="50F07152"/>
    <w:lvl w:ilvl="0" w:tplc="93A00A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16"/>
  </w:num>
  <w:num w:numId="5">
    <w:abstractNumId w:val="2"/>
  </w:num>
  <w:num w:numId="6">
    <w:abstractNumId w:val="20"/>
  </w:num>
  <w:num w:numId="7">
    <w:abstractNumId w:val="12"/>
  </w:num>
  <w:num w:numId="8">
    <w:abstractNumId w:val="17"/>
  </w:num>
  <w:num w:numId="9">
    <w:abstractNumId w:val="8"/>
  </w:num>
  <w:num w:numId="10">
    <w:abstractNumId w:val="14"/>
  </w:num>
  <w:num w:numId="11">
    <w:abstractNumId w:val="18"/>
  </w:num>
  <w:num w:numId="12">
    <w:abstractNumId w:val="15"/>
  </w:num>
  <w:num w:numId="13">
    <w:abstractNumId w:val="3"/>
  </w:num>
  <w:num w:numId="14">
    <w:abstractNumId w:val="1"/>
  </w:num>
  <w:num w:numId="15">
    <w:abstractNumId w:val="9"/>
  </w:num>
  <w:num w:numId="16">
    <w:abstractNumId w:val="11"/>
  </w:num>
  <w:num w:numId="17">
    <w:abstractNumId w:val="13"/>
  </w:num>
  <w:num w:numId="18">
    <w:abstractNumId w:val="6"/>
  </w:num>
  <w:num w:numId="19">
    <w:abstractNumId w:val="0"/>
  </w:num>
  <w:num w:numId="20">
    <w:abstractNumId w:val="19"/>
  </w:num>
  <w:num w:numId="2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07586"/>
    <w:rsid w:val="000079B7"/>
    <w:rsid w:val="0001017E"/>
    <w:rsid w:val="000119F4"/>
    <w:rsid w:val="00016BE3"/>
    <w:rsid w:val="00024C2B"/>
    <w:rsid w:val="0005028C"/>
    <w:rsid w:val="00052A74"/>
    <w:rsid w:val="00060EE8"/>
    <w:rsid w:val="000835C8"/>
    <w:rsid w:val="00083980"/>
    <w:rsid w:val="00085406"/>
    <w:rsid w:val="00087119"/>
    <w:rsid w:val="00094215"/>
    <w:rsid w:val="000A556B"/>
    <w:rsid w:val="000A6BC1"/>
    <w:rsid w:val="000A77CB"/>
    <w:rsid w:val="000B1182"/>
    <w:rsid w:val="000B169A"/>
    <w:rsid w:val="000C33BB"/>
    <w:rsid w:val="000C6113"/>
    <w:rsid w:val="000D3853"/>
    <w:rsid w:val="000E5EAF"/>
    <w:rsid w:val="000E6353"/>
    <w:rsid w:val="00102479"/>
    <w:rsid w:val="0010255E"/>
    <w:rsid w:val="00102722"/>
    <w:rsid w:val="00104824"/>
    <w:rsid w:val="001052E9"/>
    <w:rsid w:val="00112A3A"/>
    <w:rsid w:val="00123610"/>
    <w:rsid w:val="00124687"/>
    <w:rsid w:val="001263FF"/>
    <w:rsid w:val="00134117"/>
    <w:rsid w:val="00137586"/>
    <w:rsid w:val="0014018F"/>
    <w:rsid w:val="001434BD"/>
    <w:rsid w:val="00145661"/>
    <w:rsid w:val="00145722"/>
    <w:rsid w:val="00146561"/>
    <w:rsid w:val="001500AF"/>
    <w:rsid w:val="0015643D"/>
    <w:rsid w:val="001564A3"/>
    <w:rsid w:val="00160236"/>
    <w:rsid w:val="00161B19"/>
    <w:rsid w:val="00161D57"/>
    <w:rsid w:val="001665E9"/>
    <w:rsid w:val="00166B0F"/>
    <w:rsid w:val="0017026A"/>
    <w:rsid w:val="00183B49"/>
    <w:rsid w:val="00192EC3"/>
    <w:rsid w:val="001956E1"/>
    <w:rsid w:val="001A3A1F"/>
    <w:rsid w:val="001B1D2B"/>
    <w:rsid w:val="001B1F63"/>
    <w:rsid w:val="001B26EA"/>
    <w:rsid w:val="001B5877"/>
    <w:rsid w:val="001B7E03"/>
    <w:rsid w:val="001C395E"/>
    <w:rsid w:val="001C7204"/>
    <w:rsid w:val="001D2FEC"/>
    <w:rsid w:val="001D582E"/>
    <w:rsid w:val="001D7D25"/>
    <w:rsid w:val="001E0295"/>
    <w:rsid w:val="001E697C"/>
    <w:rsid w:val="001E7797"/>
    <w:rsid w:val="001E78A6"/>
    <w:rsid w:val="001F1B8D"/>
    <w:rsid w:val="001F2F69"/>
    <w:rsid w:val="00206E2B"/>
    <w:rsid w:val="00211CC6"/>
    <w:rsid w:val="00216B2F"/>
    <w:rsid w:val="00217EDF"/>
    <w:rsid w:val="00223606"/>
    <w:rsid w:val="00224392"/>
    <w:rsid w:val="00242D23"/>
    <w:rsid w:val="00245BBC"/>
    <w:rsid w:val="00245C73"/>
    <w:rsid w:val="00253FA7"/>
    <w:rsid w:val="00256741"/>
    <w:rsid w:val="00263D02"/>
    <w:rsid w:val="00264AEC"/>
    <w:rsid w:val="00267591"/>
    <w:rsid w:val="00275F93"/>
    <w:rsid w:val="00280C7E"/>
    <w:rsid w:val="00290015"/>
    <w:rsid w:val="00292EDD"/>
    <w:rsid w:val="0029381C"/>
    <w:rsid w:val="002B0832"/>
    <w:rsid w:val="002B4B00"/>
    <w:rsid w:val="002C4339"/>
    <w:rsid w:val="002C66B6"/>
    <w:rsid w:val="002D09EE"/>
    <w:rsid w:val="002D3469"/>
    <w:rsid w:val="002E3C56"/>
    <w:rsid w:val="002F2AF9"/>
    <w:rsid w:val="002F58A7"/>
    <w:rsid w:val="002F7C33"/>
    <w:rsid w:val="00302B54"/>
    <w:rsid w:val="00304C4D"/>
    <w:rsid w:val="003123C6"/>
    <w:rsid w:val="00330DA7"/>
    <w:rsid w:val="00334A4A"/>
    <w:rsid w:val="00334B25"/>
    <w:rsid w:val="0033751D"/>
    <w:rsid w:val="00344D47"/>
    <w:rsid w:val="00346BB0"/>
    <w:rsid w:val="00354733"/>
    <w:rsid w:val="00357198"/>
    <w:rsid w:val="00363112"/>
    <w:rsid w:val="00371FB1"/>
    <w:rsid w:val="00372282"/>
    <w:rsid w:val="00373578"/>
    <w:rsid w:val="0038537A"/>
    <w:rsid w:val="00391B9F"/>
    <w:rsid w:val="003A2E6D"/>
    <w:rsid w:val="003A435A"/>
    <w:rsid w:val="003D40DC"/>
    <w:rsid w:val="003D4F75"/>
    <w:rsid w:val="003D5DA3"/>
    <w:rsid w:val="003E10BC"/>
    <w:rsid w:val="003E1120"/>
    <w:rsid w:val="003E35C3"/>
    <w:rsid w:val="003E55F8"/>
    <w:rsid w:val="003E7F17"/>
    <w:rsid w:val="003F19A8"/>
    <w:rsid w:val="003F4CB6"/>
    <w:rsid w:val="003F5D50"/>
    <w:rsid w:val="003F60E2"/>
    <w:rsid w:val="00403DFF"/>
    <w:rsid w:val="004133EB"/>
    <w:rsid w:val="004220EB"/>
    <w:rsid w:val="00422C64"/>
    <w:rsid w:val="004237FF"/>
    <w:rsid w:val="00430EC5"/>
    <w:rsid w:val="0043109B"/>
    <w:rsid w:val="00433C25"/>
    <w:rsid w:val="0044356B"/>
    <w:rsid w:val="004538BF"/>
    <w:rsid w:val="00464107"/>
    <w:rsid w:val="00465923"/>
    <w:rsid w:val="00465DFB"/>
    <w:rsid w:val="00466796"/>
    <w:rsid w:val="00471F08"/>
    <w:rsid w:val="00473D88"/>
    <w:rsid w:val="00476C6F"/>
    <w:rsid w:val="00487678"/>
    <w:rsid w:val="00491691"/>
    <w:rsid w:val="00491794"/>
    <w:rsid w:val="004B3CCE"/>
    <w:rsid w:val="004B7E70"/>
    <w:rsid w:val="004C14B1"/>
    <w:rsid w:val="004C3C14"/>
    <w:rsid w:val="004C5491"/>
    <w:rsid w:val="004C75E5"/>
    <w:rsid w:val="004D1DBF"/>
    <w:rsid w:val="004D31E3"/>
    <w:rsid w:val="004D3604"/>
    <w:rsid w:val="004D3FEB"/>
    <w:rsid w:val="004E5B0D"/>
    <w:rsid w:val="004F111F"/>
    <w:rsid w:val="004F5290"/>
    <w:rsid w:val="004F6997"/>
    <w:rsid w:val="004F78DD"/>
    <w:rsid w:val="00503620"/>
    <w:rsid w:val="0050455F"/>
    <w:rsid w:val="00506CEA"/>
    <w:rsid w:val="00515C95"/>
    <w:rsid w:val="00522A57"/>
    <w:rsid w:val="005265A1"/>
    <w:rsid w:val="00527B29"/>
    <w:rsid w:val="0054512E"/>
    <w:rsid w:val="00554488"/>
    <w:rsid w:val="00555336"/>
    <w:rsid w:val="005636DF"/>
    <w:rsid w:val="005641A9"/>
    <w:rsid w:val="00564F1B"/>
    <w:rsid w:val="00571569"/>
    <w:rsid w:val="00584E69"/>
    <w:rsid w:val="00585045"/>
    <w:rsid w:val="00586781"/>
    <w:rsid w:val="005A56D2"/>
    <w:rsid w:val="005A5C94"/>
    <w:rsid w:val="005A71E8"/>
    <w:rsid w:val="005B2D03"/>
    <w:rsid w:val="005C069A"/>
    <w:rsid w:val="005C12DE"/>
    <w:rsid w:val="005C1394"/>
    <w:rsid w:val="005C31DE"/>
    <w:rsid w:val="005D076E"/>
    <w:rsid w:val="005D3554"/>
    <w:rsid w:val="005D7ACF"/>
    <w:rsid w:val="006139F7"/>
    <w:rsid w:val="00614052"/>
    <w:rsid w:val="006174A7"/>
    <w:rsid w:val="00620132"/>
    <w:rsid w:val="0062046A"/>
    <w:rsid w:val="0063004E"/>
    <w:rsid w:val="006454A9"/>
    <w:rsid w:val="00645B1C"/>
    <w:rsid w:val="006557D5"/>
    <w:rsid w:val="00655BD3"/>
    <w:rsid w:val="00665016"/>
    <w:rsid w:val="00685862"/>
    <w:rsid w:val="00691229"/>
    <w:rsid w:val="00691575"/>
    <w:rsid w:val="006966E1"/>
    <w:rsid w:val="0069782B"/>
    <w:rsid w:val="006A49B4"/>
    <w:rsid w:val="006C1765"/>
    <w:rsid w:val="006C497C"/>
    <w:rsid w:val="006D27E9"/>
    <w:rsid w:val="006D387B"/>
    <w:rsid w:val="006F3E0B"/>
    <w:rsid w:val="00702478"/>
    <w:rsid w:val="00710D8B"/>
    <w:rsid w:val="007116A8"/>
    <w:rsid w:val="00716404"/>
    <w:rsid w:val="0071693C"/>
    <w:rsid w:val="00717DE3"/>
    <w:rsid w:val="0073488D"/>
    <w:rsid w:val="00736BF1"/>
    <w:rsid w:val="00736BF8"/>
    <w:rsid w:val="00737FA0"/>
    <w:rsid w:val="00743580"/>
    <w:rsid w:val="0075777C"/>
    <w:rsid w:val="007646D2"/>
    <w:rsid w:val="00766625"/>
    <w:rsid w:val="0077043F"/>
    <w:rsid w:val="00770D77"/>
    <w:rsid w:val="00776389"/>
    <w:rsid w:val="00776F9A"/>
    <w:rsid w:val="00787618"/>
    <w:rsid w:val="0079261D"/>
    <w:rsid w:val="00797E84"/>
    <w:rsid w:val="007A2432"/>
    <w:rsid w:val="007A4057"/>
    <w:rsid w:val="007A5C7D"/>
    <w:rsid w:val="007B1568"/>
    <w:rsid w:val="007B1739"/>
    <w:rsid w:val="007B610F"/>
    <w:rsid w:val="007B7CE0"/>
    <w:rsid w:val="007D024A"/>
    <w:rsid w:val="007D30D8"/>
    <w:rsid w:val="007E38E5"/>
    <w:rsid w:val="007E5203"/>
    <w:rsid w:val="007E6BB7"/>
    <w:rsid w:val="007F13CF"/>
    <w:rsid w:val="007F369C"/>
    <w:rsid w:val="007F41F8"/>
    <w:rsid w:val="007F51E5"/>
    <w:rsid w:val="007F5578"/>
    <w:rsid w:val="008005F3"/>
    <w:rsid w:val="008030F0"/>
    <w:rsid w:val="008153CD"/>
    <w:rsid w:val="00826AF2"/>
    <w:rsid w:val="00831257"/>
    <w:rsid w:val="00834397"/>
    <w:rsid w:val="00845BD1"/>
    <w:rsid w:val="00851A96"/>
    <w:rsid w:val="008621CC"/>
    <w:rsid w:val="00870E11"/>
    <w:rsid w:val="00886B2F"/>
    <w:rsid w:val="00887D1B"/>
    <w:rsid w:val="008979F1"/>
    <w:rsid w:val="008A3BFD"/>
    <w:rsid w:val="008B4B96"/>
    <w:rsid w:val="008C4701"/>
    <w:rsid w:val="008D29D6"/>
    <w:rsid w:val="008D2C34"/>
    <w:rsid w:val="008E0205"/>
    <w:rsid w:val="008F1F41"/>
    <w:rsid w:val="008F2CF5"/>
    <w:rsid w:val="008F3FAB"/>
    <w:rsid w:val="009011F2"/>
    <w:rsid w:val="00901BC1"/>
    <w:rsid w:val="00901DA3"/>
    <w:rsid w:val="00907975"/>
    <w:rsid w:val="00907D6D"/>
    <w:rsid w:val="00907ECE"/>
    <w:rsid w:val="00911E94"/>
    <w:rsid w:val="00912D55"/>
    <w:rsid w:val="00921F20"/>
    <w:rsid w:val="009225A5"/>
    <w:rsid w:val="00926414"/>
    <w:rsid w:val="00930F3C"/>
    <w:rsid w:val="00931922"/>
    <w:rsid w:val="0093792A"/>
    <w:rsid w:val="00937EEE"/>
    <w:rsid w:val="00940194"/>
    <w:rsid w:val="0094095D"/>
    <w:rsid w:val="009436A0"/>
    <w:rsid w:val="00943777"/>
    <w:rsid w:val="009509E1"/>
    <w:rsid w:val="00957F3E"/>
    <w:rsid w:val="009747B2"/>
    <w:rsid w:val="0097645F"/>
    <w:rsid w:val="00982209"/>
    <w:rsid w:val="00984A32"/>
    <w:rsid w:val="00992202"/>
    <w:rsid w:val="00995966"/>
    <w:rsid w:val="00995CCE"/>
    <w:rsid w:val="009B6E8C"/>
    <w:rsid w:val="009C4633"/>
    <w:rsid w:val="009D5D05"/>
    <w:rsid w:val="009E06FB"/>
    <w:rsid w:val="009E096A"/>
    <w:rsid w:val="009E0A00"/>
    <w:rsid w:val="009F2507"/>
    <w:rsid w:val="009F3E7D"/>
    <w:rsid w:val="009F3FAC"/>
    <w:rsid w:val="009F4861"/>
    <w:rsid w:val="00A01521"/>
    <w:rsid w:val="00A14B64"/>
    <w:rsid w:val="00A15D10"/>
    <w:rsid w:val="00A20129"/>
    <w:rsid w:val="00A22BED"/>
    <w:rsid w:val="00A3663F"/>
    <w:rsid w:val="00A36D2E"/>
    <w:rsid w:val="00A37D33"/>
    <w:rsid w:val="00A44DB6"/>
    <w:rsid w:val="00A453D4"/>
    <w:rsid w:val="00A6151C"/>
    <w:rsid w:val="00A64FB6"/>
    <w:rsid w:val="00A66E5B"/>
    <w:rsid w:val="00A97CC7"/>
    <w:rsid w:val="00AC000F"/>
    <w:rsid w:val="00AC12EC"/>
    <w:rsid w:val="00AC1A09"/>
    <w:rsid w:val="00AC5F4E"/>
    <w:rsid w:val="00AC7D4C"/>
    <w:rsid w:val="00AD2EB1"/>
    <w:rsid w:val="00AD6146"/>
    <w:rsid w:val="00AD7123"/>
    <w:rsid w:val="00AE1A47"/>
    <w:rsid w:val="00AE2CE2"/>
    <w:rsid w:val="00AE5892"/>
    <w:rsid w:val="00AE7829"/>
    <w:rsid w:val="00AF2835"/>
    <w:rsid w:val="00AF7001"/>
    <w:rsid w:val="00AF7702"/>
    <w:rsid w:val="00B009B6"/>
    <w:rsid w:val="00B01786"/>
    <w:rsid w:val="00B05E0C"/>
    <w:rsid w:val="00B22959"/>
    <w:rsid w:val="00B26213"/>
    <w:rsid w:val="00B36185"/>
    <w:rsid w:val="00B43F96"/>
    <w:rsid w:val="00B46A09"/>
    <w:rsid w:val="00B47BE9"/>
    <w:rsid w:val="00B526D2"/>
    <w:rsid w:val="00B529BC"/>
    <w:rsid w:val="00B62024"/>
    <w:rsid w:val="00B62BB4"/>
    <w:rsid w:val="00B62D12"/>
    <w:rsid w:val="00B632DC"/>
    <w:rsid w:val="00B63FDF"/>
    <w:rsid w:val="00B64B1D"/>
    <w:rsid w:val="00B65A78"/>
    <w:rsid w:val="00B705D7"/>
    <w:rsid w:val="00B71F7B"/>
    <w:rsid w:val="00B74091"/>
    <w:rsid w:val="00B80A07"/>
    <w:rsid w:val="00B81C85"/>
    <w:rsid w:val="00B840EF"/>
    <w:rsid w:val="00B93D84"/>
    <w:rsid w:val="00B96C93"/>
    <w:rsid w:val="00BA284D"/>
    <w:rsid w:val="00BA4323"/>
    <w:rsid w:val="00BA75B3"/>
    <w:rsid w:val="00BB5E1F"/>
    <w:rsid w:val="00BC7806"/>
    <w:rsid w:val="00BC78D6"/>
    <w:rsid w:val="00BC7ACA"/>
    <w:rsid w:val="00BD0905"/>
    <w:rsid w:val="00BD4D3B"/>
    <w:rsid w:val="00BE38AC"/>
    <w:rsid w:val="00BE77B8"/>
    <w:rsid w:val="00BF084B"/>
    <w:rsid w:val="00BF1030"/>
    <w:rsid w:val="00BF4E76"/>
    <w:rsid w:val="00C0108A"/>
    <w:rsid w:val="00C01E93"/>
    <w:rsid w:val="00C027CE"/>
    <w:rsid w:val="00C0564E"/>
    <w:rsid w:val="00C1424B"/>
    <w:rsid w:val="00C16B6D"/>
    <w:rsid w:val="00C174E9"/>
    <w:rsid w:val="00C17F01"/>
    <w:rsid w:val="00C2058E"/>
    <w:rsid w:val="00C24F53"/>
    <w:rsid w:val="00C257BA"/>
    <w:rsid w:val="00C267C8"/>
    <w:rsid w:val="00C37632"/>
    <w:rsid w:val="00C42459"/>
    <w:rsid w:val="00C44C15"/>
    <w:rsid w:val="00C54AEC"/>
    <w:rsid w:val="00C56885"/>
    <w:rsid w:val="00C57E77"/>
    <w:rsid w:val="00C65EC9"/>
    <w:rsid w:val="00C72F33"/>
    <w:rsid w:val="00C75CEB"/>
    <w:rsid w:val="00C76BF2"/>
    <w:rsid w:val="00C77D15"/>
    <w:rsid w:val="00C80DE5"/>
    <w:rsid w:val="00C8367A"/>
    <w:rsid w:val="00C83B3F"/>
    <w:rsid w:val="00C86D21"/>
    <w:rsid w:val="00CB1A72"/>
    <w:rsid w:val="00CC4E22"/>
    <w:rsid w:val="00CD3E0F"/>
    <w:rsid w:val="00CF4D00"/>
    <w:rsid w:val="00D050EE"/>
    <w:rsid w:val="00D0648E"/>
    <w:rsid w:val="00D142BB"/>
    <w:rsid w:val="00D14D10"/>
    <w:rsid w:val="00D14D66"/>
    <w:rsid w:val="00D17684"/>
    <w:rsid w:val="00D20871"/>
    <w:rsid w:val="00D23C51"/>
    <w:rsid w:val="00D37943"/>
    <w:rsid w:val="00D40ED3"/>
    <w:rsid w:val="00D40EEE"/>
    <w:rsid w:val="00D53445"/>
    <w:rsid w:val="00D53A21"/>
    <w:rsid w:val="00D5458C"/>
    <w:rsid w:val="00D55BDE"/>
    <w:rsid w:val="00D61C2A"/>
    <w:rsid w:val="00D63235"/>
    <w:rsid w:val="00D67C9C"/>
    <w:rsid w:val="00D74942"/>
    <w:rsid w:val="00D8080B"/>
    <w:rsid w:val="00D910D9"/>
    <w:rsid w:val="00D92952"/>
    <w:rsid w:val="00D93D24"/>
    <w:rsid w:val="00D96D0B"/>
    <w:rsid w:val="00DA4025"/>
    <w:rsid w:val="00DA4E0D"/>
    <w:rsid w:val="00DA55A1"/>
    <w:rsid w:val="00DA612D"/>
    <w:rsid w:val="00DC3052"/>
    <w:rsid w:val="00DD0165"/>
    <w:rsid w:val="00DD0AF3"/>
    <w:rsid w:val="00DD3AF6"/>
    <w:rsid w:val="00DD73A6"/>
    <w:rsid w:val="00DE1531"/>
    <w:rsid w:val="00DE1984"/>
    <w:rsid w:val="00DE5C06"/>
    <w:rsid w:val="00DF0198"/>
    <w:rsid w:val="00DF161C"/>
    <w:rsid w:val="00E0541F"/>
    <w:rsid w:val="00E10B17"/>
    <w:rsid w:val="00E226CE"/>
    <w:rsid w:val="00E31475"/>
    <w:rsid w:val="00E34891"/>
    <w:rsid w:val="00E37DD5"/>
    <w:rsid w:val="00E40399"/>
    <w:rsid w:val="00E4250E"/>
    <w:rsid w:val="00E470D9"/>
    <w:rsid w:val="00E55622"/>
    <w:rsid w:val="00E6539F"/>
    <w:rsid w:val="00E65666"/>
    <w:rsid w:val="00E671B5"/>
    <w:rsid w:val="00E73EAC"/>
    <w:rsid w:val="00E93088"/>
    <w:rsid w:val="00EA5553"/>
    <w:rsid w:val="00EA5679"/>
    <w:rsid w:val="00EA5BAC"/>
    <w:rsid w:val="00EB30D2"/>
    <w:rsid w:val="00EC1F4C"/>
    <w:rsid w:val="00EC62C7"/>
    <w:rsid w:val="00EC6A0B"/>
    <w:rsid w:val="00EC6D0B"/>
    <w:rsid w:val="00ED4C2A"/>
    <w:rsid w:val="00ED5596"/>
    <w:rsid w:val="00EE1EA8"/>
    <w:rsid w:val="00EE5F83"/>
    <w:rsid w:val="00EF07AE"/>
    <w:rsid w:val="00EF0929"/>
    <w:rsid w:val="00EF11D3"/>
    <w:rsid w:val="00F01046"/>
    <w:rsid w:val="00F02BFA"/>
    <w:rsid w:val="00F06881"/>
    <w:rsid w:val="00F148ED"/>
    <w:rsid w:val="00F1723E"/>
    <w:rsid w:val="00F22591"/>
    <w:rsid w:val="00F3173D"/>
    <w:rsid w:val="00F31F07"/>
    <w:rsid w:val="00F34573"/>
    <w:rsid w:val="00F60D41"/>
    <w:rsid w:val="00F701F6"/>
    <w:rsid w:val="00F748E3"/>
    <w:rsid w:val="00F757F0"/>
    <w:rsid w:val="00F76760"/>
    <w:rsid w:val="00F83C2F"/>
    <w:rsid w:val="00F93CB3"/>
    <w:rsid w:val="00F96978"/>
    <w:rsid w:val="00FA3243"/>
    <w:rsid w:val="00FA366D"/>
    <w:rsid w:val="00FA710A"/>
    <w:rsid w:val="00FB2B24"/>
    <w:rsid w:val="00FB7FC0"/>
    <w:rsid w:val="00FC61B9"/>
    <w:rsid w:val="00FD3435"/>
    <w:rsid w:val="00FD629A"/>
    <w:rsid w:val="00FD6E9C"/>
    <w:rsid w:val="00FF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333B17"/>
  <w15:chartTrackingRefBased/>
  <w15:docId w15:val="{199FAABA-7066-4190-A7CD-65024056C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DF161C"/>
    <w:rPr>
      <w:b/>
      <w:bCs/>
    </w:rPr>
  </w:style>
  <w:style w:type="character" w:styleId="PromnnHTML">
    <w:name w:val="HTML Variable"/>
    <w:basedOn w:val="Standardnpsmoodstavce"/>
    <w:uiPriority w:val="99"/>
    <w:semiHidden/>
    <w:unhideWhenUsed/>
    <w:rsid w:val="0000758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36552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0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80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90467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1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210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9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9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0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143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4423E-E147-4B44-8B18-8C1C6022A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7108</TotalTime>
  <Pages>5</Pages>
  <Words>1553</Words>
  <Characters>9108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27</cp:revision>
  <cp:lastPrinted>2023-06-07T08:51:00Z</cp:lastPrinted>
  <dcterms:created xsi:type="dcterms:W3CDTF">2018-01-15T11:56:00Z</dcterms:created>
  <dcterms:modified xsi:type="dcterms:W3CDTF">2023-06-07T15:46:00Z</dcterms:modified>
</cp:coreProperties>
</file>