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4A5" w:rsidRPr="006844A5" w:rsidRDefault="006844A5" w:rsidP="006844A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6844A5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F4692" w:rsidRPr="00FF4692" w:rsidRDefault="00FF4692" w:rsidP="00FF4692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cs-CZ"/>
        </w:rPr>
      </w:pPr>
      <w:r w:rsidRPr="00FF4692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cs-CZ"/>
        </w:rPr>
        <w:t>51/01 majetkové záležitosti</w:t>
      </w:r>
    </w:p>
    <w:p w:rsidR="00FF4692" w:rsidRPr="00FF4692" w:rsidRDefault="00FF4692" w:rsidP="00FF4692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4"/>
          <w:szCs w:val="24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FF4692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4"/>
          <w:szCs w:val="24"/>
          <w:lang w:eastAsia="cs-CZ"/>
        </w:rPr>
      </w:pPr>
      <w:r w:rsidRPr="00FF4692">
        <w:rPr>
          <w:rFonts w:ascii="Tahoma" w:eastAsia="Times New Roman" w:hAnsi="Tahoma" w:cs="Tahoma"/>
          <w:color w:val="000000" w:themeColor="text1"/>
          <w:sz w:val="24"/>
          <w:szCs w:val="24"/>
          <w:lang w:eastAsia="cs-CZ"/>
        </w:rPr>
        <w:t>odbor majetkový</w:t>
      </w: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4"/>
          <w:szCs w:val="24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4"/>
          <w:szCs w:val="24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4"/>
          <w:szCs w:val="24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4"/>
          <w:szCs w:val="24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4"/>
          <w:szCs w:val="24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cs-CZ"/>
        </w:rPr>
      </w:pPr>
      <w:r w:rsidRPr="00FF4692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4"/>
          <w:szCs w:val="24"/>
          <w:u w:val="single"/>
          <w:lang w:eastAsia="cs-CZ"/>
        </w:rPr>
      </w:pPr>
      <w:r w:rsidRPr="00FF4692">
        <w:rPr>
          <w:rFonts w:ascii="Tahoma" w:eastAsia="Times New Roman" w:hAnsi="Tahoma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u w:val="single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u w:val="single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u w:val="single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u w:val="single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u w:val="single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u w:val="single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u w:val="single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u w:val="single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u w:val="single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4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  <w:lang w:eastAsia="cs-CZ"/>
        </w:rPr>
      </w:pPr>
      <w:r w:rsidRPr="00FF4692">
        <w:rPr>
          <w:rFonts w:ascii="Tahoma" w:hAnsi="Tahoma" w:cs="Tahoma"/>
          <w:color w:val="000000" w:themeColor="text1"/>
          <w:sz w:val="20"/>
          <w:szCs w:val="20"/>
          <w:lang w:eastAsia="cs-CZ"/>
        </w:rPr>
        <w:t>K projednání v radě města dne 2. října 2024</w:t>
      </w:r>
    </w:p>
    <w:p w:rsidR="00FF4692" w:rsidRPr="00FF4692" w:rsidRDefault="00FF4692" w:rsidP="00FF4692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  <w:r w:rsidRPr="00FF4692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cs-CZ"/>
        </w:rPr>
        <w:t>Předkládá:</w:t>
      </w:r>
      <w:r w:rsidRPr="00FF4692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cs-CZ"/>
        </w:rPr>
        <w:tab/>
      </w:r>
      <w:r w:rsidRPr="00FF4692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Ing. Jana Narovcová</w:t>
      </w: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  <w:r w:rsidRPr="00FF4692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  </w:t>
      </w:r>
      <w:r w:rsidRPr="00FF4692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ab/>
      </w:r>
      <w:r w:rsidRPr="00FF4692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ab/>
        <w:t>vedoucí majetkového odboru</w:t>
      </w:r>
    </w:p>
    <w:p w:rsidR="00FF4692" w:rsidRPr="00FF4692" w:rsidRDefault="00FF4692" w:rsidP="00FF4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lang w:eastAsia="cs-CZ"/>
        </w:rPr>
      </w:pPr>
    </w:p>
    <w:p w:rsidR="00FF4692" w:rsidRPr="00FF4692" w:rsidRDefault="00FF4692" w:rsidP="00FF4692">
      <w:pP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lang w:eastAsia="cs-CZ"/>
        </w:rPr>
      </w:pPr>
    </w:p>
    <w:p w:rsidR="00FF4692" w:rsidRPr="00FF4692" w:rsidRDefault="00FF4692" w:rsidP="00FF4692">
      <w:pPr>
        <w:rPr>
          <w:rFonts w:ascii="Tahoma" w:hAnsi="Tahoma" w:cs="Tahoma"/>
          <w:color w:val="000000" w:themeColor="text1"/>
          <w:sz w:val="20"/>
          <w:lang w:eastAsia="cs-CZ"/>
        </w:rPr>
      </w:pPr>
      <w:r w:rsidRPr="00FF4692">
        <w:rPr>
          <w:rFonts w:ascii="Tahoma" w:hAnsi="Tahoma" w:cs="Tahoma"/>
          <w:color w:val="000000" w:themeColor="text1"/>
          <w:sz w:val="20"/>
          <w:lang w:eastAsia="cs-CZ"/>
        </w:rPr>
        <w:br w:type="page"/>
      </w:r>
    </w:p>
    <w:p w:rsidR="00FF4692" w:rsidRPr="00FF4692" w:rsidRDefault="00FF4692" w:rsidP="00FF4692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4"/>
          <w:szCs w:val="20"/>
          <w:u w:val="single"/>
          <w:lang w:eastAsia="cs-CZ"/>
        </w:rPr>
      </w:pPr>
      <w:r w:rsidRPr="00FF4692">
        <w:rPr>
          <w:rFonts w:ascii="Tahoma" w:eastAsia="Times New Roman" w:hAnsi="Tahoma" w:cs="Tahoma"/>
          <w:b/>
          <w:sz w:val="24"/>
          <w:szCs w:val="20"/>
          <w:u w:val="single"/>
          <w:lang w:eastAsia="cs-CZ"/>
        </w:rPr>
        <w:lastRenderedPageBreak/>
        <w:t>1. Krácení dotace – podání kasační stížnosti</w:t>
      </w:r>
    </w:p>
    <w:p w:rsidR="00FF4692" w:rsidRPr="00FF4692" w:rsidRDefault="00FF4692" w:rsidP="00FF4692">
      <w:pPr>
        <w:autoSpaceDE w:val="0"/>
        <w:autoSpaceDN w:val="0"/>
        <w:adjustRightInd w:val="0"/>
        <w:spacing w:line="240" w:lineRule="auto"/>
        <w:ind w:left="360" w:hanging="360"/>
        <w:jc w:val="both"/>
        <w:rPr>
          <w:rFonts w:ascii="Tahoma" w:hAnsi="Tahoma" w:cs="Tahoma"/>
          <w:sz w:val="20"/>
        </w:rPr>
      </w:pPr>
    </w:p>
    <w:p w:rsidR="00FF4692" w:rsidRPr="00FF4692" w:rsidRDefault="00FF4692" w:rsidP="00FF4692">
      <w:pPr>
        <w:suppressAutoHyphens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u w:val="single"/>
          <w:lang w:eastAsia="ar-SA"/>
        </w:rPr>
      </w:pPr>
      <w:r w:rsidRPr="00FF4692">
        <w:rPr>
          <w:rFonts w:ascii="Tahoma" w:eastAsia="Times New Roman" w:hAnsi="Tahoma" w:cs="Tahoma"/>
          <w:b/>
          <w:bCs/>
          <w:sz w:val="20"/>
          <w:szCs w:val="20"/>
          <w:u w:val="single"/>
          <w:lang w:eastAsia="ar-SA"/>
        </w:rPr>
        <w:t>Návrh usnesení:</w:t>
      </w:r>
    </w:p>
    <w:p w:rsidR="00FF4692" w:rsidRDefault="00FF4692" w:rsidP="00FF4692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FF4692">
        <w:rPr>
          <w:rFonts w:ascii="Tahoma" w:eastAsia="Times New Roman" w:hAnsi="Tahoma" w:cs="Tahoma"/>
          <w:sz w:val="20"/>
          <w:szCs w:val="20"/>
          <w:lang w:eastAsia="ar-SA"/>
        </w:rPr>
        <w:t xml:space="preserve">RM po projednání </w:t>
      </w:r>
    </w:p>
    <w:p w:rsidR="006844A5" w:rsidRPr="00FF4692" w:rsidRDefault="006844A5" w:rsidP="00FF4692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FF4692" w:rsidRPr="00FF4692" w:rsidRDefault="00FF4692" w:rsidP="00FF4692">
      <w:pPr>
        <w:keepNext/>
        <w:keepLines/>
        <w:spacing w:after="0" w:line="240" w:lineRule="auto"/>
        <w:jc w:val="both"/>
        <w:outlineLvl w:val="2"/>
        <w:rPr>
          <w:rFonts w:ascii="Tahoma" w:eastAsiaTheme="majorEastAsia" w:hAnsi="Tahoma" w:cs="Tahoma"/>
          <w:sz w:val="20"/>
          <w:szCs w:val="20"/>
          <w:u w:val="single"/>
        </w:rPr>
      </w:pPr>
      <w:r w:rsidRPr="00FF4692">
        <w:rPr>
          <w:rFonts w:ascii="Tahoma" w:eastAsiaTheme="majorEastAsia" w:hAnsi="Tahoma" w:cs="Tahoma"/>
          <w:b/>
          <w:sz w:val="20"/>
          <w:szCs w:val="20"/>
          <w:u w:val="single"/>
        </w:rPr>
        <w:t>I. Schvaluje</w:t>
      </w:r>
    </w:p>
    <w:p w:rsidR="00FF4692" w:rsidRPr="00FF4692" w:rsidRDefault="00FF4692" w:rsidP="00FF4692">
      <w:pPr>
        <w:spacing w:after="0" w:line="240" w:lineRule="auto"/>
        <w:jc w:val="both"/>
        <w:rPr>
          <w:rFonts w:ascii="Tahoma" w:hAnsi="Tahoma"/>
          <w:sz w:val="20"/>
        </w:rPr>
      </w:pPr>
      <w:r w:rsidRPr="00FF4692">
        <w:rPr>
          <w:rFonts w:ascii="Tahoma" w:hAnsi="Tahoma"/>
          <w:sz w:val="20"/>
          <w:szCs w:val="20"/>
        </w:rPr>
        <w:t>podání kasační stížnosti proti Rozsudku</w:t>
      </w:r>
      <w:r w:rsidRPr="00FF4692">
        <w:rPr>
          <w:rFonts w:ascii="Tahoma" w:hAnsi="Tahoma"/>
          <w:sz w:val="20"/>
        </w:rPr>
        <w:t xml:space="preserve"> Městského soudu v Praze </w:t>
      </w:r>
      <w:proofErr w:type="gramStart"/>
      <w:r w:rsidRPr="00FF4692">
        <w:rPr>
          <w:rFonts w:ascii="Tahoma" w:hAnsi="Tahoma"/>
          <w:sz w:val="20"/>
        </w:rPr>
        <w:t>č.j.</w:t>
      </w:r>
      <w:proofErr w:type="gramEnd"/>
      <w:r w:rsidRPr="00FF4692">
        <w:rPr>
          <w:rFonts w:ascii="Tahoma" w:hAnsi="Tahoma"/>
          <w:sz w:val="20"/>
        </w:rPr>
        <w:t xml:space="preserve"> 15 </w:t>
      </w:r>
      <w:proofErr w:type="spellStart"/>
      <w:r w:rsidRPr="00FF4692">
        <w:rPr>
          <w:rFonts w:ascii="Tahoma" w:hAnsi="Tahoma"/>
          <w:sz w:val="20"/>
        </w:rPr>
        <w:t>Af</w:t>
      </w:r>
      <w:proofErr w:type="spellEnd"/>
      <w:r w:rsidRPr="00FF4692">
        <w:rPr>
          <w:rFonts w:ascii="Tahoma" w:hAnsi="Tahoma"/>
          <w:sz w:val="20"/>
        </w:rPr>
        <w:t xml:space="preserve"> 13/2023-72, a to prostřednictvím advokátní kanceláře </w:t>
      </w:r>
      <w:proofErr w:type="spellStart"/>
      <w:r w:rsidRPr="00FF4692">
        <w:rPr>
          <w:rFonts w:ascii="Tahoma" w:hAnsi="Tahoma"/>
          <w:sz w:val="20"/>
        </w:rPr>
        <w:t>Kruták</w:t>
      </w:r>
      <w:proofErr w:type="spellEnd"/>
      <w:r w:rsidRPr="00FF4692">
        <w:rPr>
          <w:rFonts w:ascii="Tahoma" w:hAnsi="Tahoma"/>
          <w:sz w:val="20"/>
        </w:rPr>
        <w:t xml:space="preserve"> a </w:t>
      </w:r>
      <w:proofErr w:type="spellStart"/>
      <w:r w:rsidRPr="00FF4692">
        <w:rPr>
          <w:rFonts w:ascii="Tahoma" w:hAnsi="Tahoma"/>
          <w:sz w:val="20"/>
        </w:rPr>
        <w:t>Partners</w:t>
      </w:r>
      <w:proofErr w:type="spellEnd"/>
      <w:r w:rsidRPr="00FF4692">
        <w:rPr>
          <w:rFonts w:ascii="Tahoma" w:hAnsi="Tahoma"/>
          <w:sz w:val="20"/>
        </w:rPr>
        <w:t>, advokátní kancelář, s.r.o. Jedná se o krácení dotace na akci „Revitalizace strakonického hradu – II. etapa“ na základě kontroly provedené poskytovatelem dotace v roce 2015.</w:t>
      </w:r>
    </w:p>
    <w:p w:rsidR="00FF4692" w:rsidRPr="00FF4692" w:rsidRDefault="00FF4692" w:rsidP="00FF4692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FF4692" w:rsidRPr="00FF469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844A5">
      <w:pPr>
        <w:spacing w:after="0" w:line="240" w:lineRule="auto"/>
      </w:pPr>
      <w:r>
        <w:separator/>
      </w:r>
    </w:p>
  </w:endnote>
  <w:endnote w:type="continuationSeparator" w:id="0">
    <w:p w:rsidR="00000000" w:rsidRDefault="00684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12705"/>
      <w:docPartObj>
        <w:docPartGallery w:val="Page Numbers (Bottom of Page)"/>
        <w:docPartUnique/>
      </w:docPartObj>
    </w:sdtPr>
    <w:sdtEndPr/>
    <w:sdtContent>
      <w:p w:rsidR="00920942" w:rsidRDefault="00FF469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4A5">
          <w:rPr>
            <w:noProof/>
          </w:rPr>
          <w:t>1</w:t>
        </w:r>
        <w:r>
          <w:fldChar w:fldCharType="end"/>
        </w:r>
      </w:p>
    </w:sdtContent>
  </w:sdt>
  <w:p w:rsidR="00920942" w:rsidRDefault="006844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844A5">
      <w:pPr>
        <w:spacing w:after="0" w:line="240" w:lineRule="auto"/>
      </w:pPr>
      <w:r>
        <w:separator/>
      </w:r>
    </w:p>
  </w:footnote>
  <w:footnote w:type="continuationSeparator" w:id="0">
    <w:p w:rsidR="00000000" w:rsidRDefault="006844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F8"/>
    <w:rsid w:val="00592AA1"/>
    <w:rsid w:val="006844A5"/>
    <w:rsid w:val="00C85CF8"/>
    <w:rsid w:val="00FF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ED0E9"/>
  <w15:chartTrackingRefBased/>
  <w15:docId w15:val="{FC5790FB-C72D-42AA-8C00-13E968BF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FF4692"/>
    <w:pPr>
      <w:tabs>
        <w:tab w:val="center" w:pos="4536"/>
        <w:tab w:val="right" w:pos="9072"/>
      </w:tabs>
      <w:spacing w:after="0" w:line="240" w:lineRule="auto"/>
      <w:jc w:val="both"/>
    </w:pPr>
    <w:rPr>
      <w:rFonts w:ascii="Tahoma" w:hAnsi="Tahoma"/>
      <w:sz w:val="20"/>
    </w:rPr>
  </w:style>
  <w:style w:type="character" w:customStyle="1" w:styleId="ZpatChar">
    <w:name w:val="Zápatí Char"/>
    <w:basedOn w:val="Standardnpsmoodstavce"/>
    <w:link w:val="Zpat"/>
    <w:rsid w:val="00FF4692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7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Narovcová</dc:creator>
  <cp:keywords/>
  <dc:description/>
  <cp:lastModifiedBy>Radmila Brušáková</cp:lastModifiedBy>
  <cp:revision>3</cp:revision>
  <dcterms:created xsi:type="dcterms:W3CDTF">2024-10-01T09:58:00Z</dcterms:created>
  <dcterms:modified xsi:type="dcterms:W3CDTF">2024-10-02T09:25:00Z</dcterms:modified>
</cp:coreProperties>
</file>