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461" w:rsidRPr="00901461" w:rsidRDefault="00901461" w:rsidP="0090146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901461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55252F" w:rsidRDefault="0014562C" w:rsidP="005A16D9">
      <w:pPr>
        <w:pStyle w:val="Nadpis1"/>
      </w:pPr>
      <w:r>
        <w:rPr>
          <w:rFonts w:ascii="Tahoma" w:hAnsi="Tahoma" w:cs="Tahoma"/>
          <w:sz w:val="24"/>
          <w:szCs w:val="24"/>
        </w:rPr>
        <w:t>3</w:t>
      </w:r>
      <w:r w:rsidR="00400B17">
        <w:rPr>
          <w:rFonts w:ascii="Tahoma" w:hAnsi="Tahoma" w:cs="Tahoma"/>
          <w:sz w:val="24"/>
          <w:szCs w:val="24"/>
        </w:rPr>
        <w:t>9</w:t>
      </w:r>
      <w:r w:rsidR="007B7398">
        <w:rPr>
          <w:rFonts w:ascii="Tahoma" w:hAnsi="Tahoma" w:cs="Tahoma"/>
          <w:sz w:val="24"/>
          <w:szCs w:val="24"/>
        </w:rPr>
        <w:t>/</w:t>
      </w:r>
      <w:r w:rsidR="008E6A45" w:rsidRPr="00EA5BE2">
        <w:rPr>
          <w:rFonts w:ascii="Tahoma" w:hAnsi="Tahoma" w:cs="Tahoma"/>
          <w:sz w:val="24"/>
          <w:szCs w:val="24"/>
        </w:rPr>
        <w:t>0</w:t>
      </w:r>
      <w:r w:rsidR="00400B17">
        <w:rPr>
          <w:rFonts w:ascii="Tahoma" w:hAnsi="Tahoma" w:cs="Tahoma"/>
          <w:sz w:val="24"/>
          <w:szCs w:val="24"/>
        </w:rPr>
        <w:t>4</w:t>
      </w:r>
      <w:r w:rsidR="0055252F" w:rsidRPr="00EA5BE2">
        <w:rPr>
          <w:rFonts w:ascii="Tahoma" w:hAnsi="Tahoma" w:cs="Tahoma"/>
          <w:sz w:val="24"/>
          <w:szCs w:val="24"/>
        </w:rPr>
        <w:t xml:space="preserve"> </w:t>
      </w:r>
      <w:r w:rsidR="003C78C2" w:rsidRPr="00EA5BE2">
        <w:rPr>
          <w:rFonts w:ascii="Tahoma" w:hAnsi="Tahoma" w:cs="Tahoma"/>
          <w:sz w:val="24"/>
          <w:szCs w:val="24"/>
        </w:rPr>
        <w:t xml:space="preserve"> </w:t>
      </w:r>
      <w:r w:rsidR="00053C5A" w:rsidRPr="00EA5BE2">
        <w:rPr>
          <w:rFonts w:ascii="Tahoma" w:hAnsi="Tahoma" w:cs="Tahoma"/>
          <w:sz w:val="24"/>
          <w:szCs w:val="24"/>
        </w:rPr>
        <w:t xml:space="preserve">odbor </w:t>
      </w:r>
      <w:r w:rsidR="00A10B93" w:rsidRPr="00EA5BE2">
        <w:rPr>
          <w:rFonts w:ascii="Tahoma" w:hAnsi="Tahoma" w:cs="Tahoma"/>
          <w:sz w:val="24"/>
          <w:szCs w:val="24"/>
        </w:rPr>
        <w:t>finanční</w:t>
      </w:r>
    </w:p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A10B93">
        <w:rPr>
          <w:rFonts w:ascii="Tahoma" w:hAnsi="Tahoma" w:cs="Tahoma"/>
        </w:rPr>
        <w:t>finanční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500C41" w:rsidRDefault="00500C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500C41" w:rsidRDefault="00500C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500C41" w:rsidRDefault="00500C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500C41" w:rsidRPr="00500C41" w:rsidRDefault="00500C41" w:rsidP="00500C41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Tahoma" w:hAnsi="Tahoma" w:cs="Tahoma"/>
          <w:b/>
          <w:u w:val="single"/>
        </w:rPr>
      </w:pPr>
      <w:r w:rsidRPr="00500C41">
        <w:rPr>
          <w:rFonts w:ascii="Tahoma" w:hAnsi="Tahoma" w:cs="Tahoma"/>
          <w:b/>
          <w:u w:val="single"/>
        </w:rPr>
        <w:t xml:space="preserve">Rozpočtová opatření č. </w:t>
      </w:r>
      <w:r w:rsidR="00406829">
        <w:rPr>
          <w:rFonts w:ascii="Tahoma" w:hAnsi="Tahoma" w:cs="Tahoma"/>
          <w:b/>
          <w:u w:val="single"/>
        </w:rPr>
        <w:t xml:space="preserve">11 </w:t>
      </w:r>
      <w:r w:rsidRPr="00500C41">
        <w:rPr>
          <w:rFonts w:ascii="Tahoma" w:hAnsi="Tahoma" w:cs="Tahoma"/>
          <w:b/>
          <w:u w:val="single"/>
        </w:rPr>
        <w:t xml:space="preserve">– </w:t>
      </w:r>
      <w:r w:rsidR="00CA2BC9">
        <w:rPr>
          <w:rFonts w:ascii="Tahoma" w:hAnsi="Tahoma" w:cs="Tahoma"/>
          <w:b/>
          <w:u w:val="single"/>
        </w:rPr>
        <w:t>1</w:t>
      </w:r>
      <w:r w:rsidR="00CB0272">
        <w:rPr>
          <w:rFonts w:ascii="Tahoma" w:hAnsi="Tahoma" w:cs="Tahoma"/>
          <w:b/>
          <w:u w:val="single"/>
        </w:rPr>
        <w:t>7</w:t>
      </w:r>
    </w:p>
    <w:p w:rsidR="00500C41" w:rsidRDefault="00500C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544A8" w:rsidRPr="005E0400" w:rsidRDefault="00C544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Pr="001423E1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D7520" w:rsidRPr="001423E1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1423E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1423E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B6852" w:rsidRPr="003B7852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 xml:space="preserve">K projednání v radě města dne </w:t>
      </w:r>
      <w:r w:rsidR="00400B17">
        <w:rPr>
          <w:rFonts w:ascii="Tahoma" w:hAnsi="Tahoma" w:cs="Tahoma"/>
          <w:sz w:val="20"/>
          <w:szCs w:val="20"/>
        </w:rPr>
        <w:t>10</w:t>
      </w:r>
      <w:r w:rsidR="00053C5A" w:rsidRPr="003B7852">
        <w:rPr>
          <w:rFonts w:ascii="Tahoma" w:hAnsi="Tahoma" w:cs="Tahoma"/>
          <w:sz w:val="20"/>
          <w:szCs w:val="20"/>
        </w:rPr>
        <w:t>.</w:t>
      </w:r>
      <w:r w:rsidR="008E6A45" w:rsidRPr="003B7852">
        <w:rPr>
          <w:rFonts w:ascii="Tahoma" w:hAnsi="Tahoma" w:cs="Tahoma"/>
          <w:sz w:val="20"/>
          <w:szCs w:val="20"/>
        </w:rPr>
        <w:t xml:space="preserve"> </w:t>
      </w:r>
      <w:r w:rsidR="00400B17">
        <w:rPr>
          <w:rFonts w:ascii="Tahoma" w:hAnsi="Tahoma" w:cs="Tahoma"/>
          <w:sz w:val="20"/>
          <w:szCs w:val="20"/>
        </w:rPr>
        <w:t>dubna</w:t>
      </w:r>
      <w:r w:rsidRPr="003B7852">
        <w:rPr>
          <w:rFonts w:ascii="Tahoma" w:hAnsi="Tahoma" w:cs="Tahoma"/>
          <w:sz w:val="20"/>
          <w:szCs w:val="20"/>
        </w:rPr>
        <w:t xml:space="preserve"> 20</w:t>
      </w:r>
      <w:r w:rsidR="00053C5A" w:rsidRPr="003B7852">
        <w:rPr>
          <w:rFonts w:ascii="Tahoma" w:hAnsi="Tahoma" w:cs="Tahoma"/>
          <w:sz w:val="20"/>
          <w:szCs w:val="20"/>
        </w:rPr>
        <w:t>2</w:t>
      </w:r>
      <w:r w:rsidR="0014562C">
        <w:rPr>
          <w:rFonts w:ascii="Tahoma" w:hAnsi="Tahoma" w:cs="Tahoma"/>
          <w:sz w:val="20"/>
          <w:szCs w:val="20"/>
        </w:rPr>
        <w:t>4</w:t>
      </w:r>
    </w:p>
    <w:p w:rsidR="005B6852" w:rsidRPr="003B7852" w:rsidRDefault="005B685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544A8" w:rsidRPr="003B7852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Pr="003B7852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3B7852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B7852">
        <w:rPr>
          <w:rFonts w:ascii="Tahoma" w:hAnsi="Tahoma" w:cs="Tahoma"/>
          <w:b/>
          <w:bCs/>
          <w:sz w:val="20"/>
          <w:szCs w:val="20"/>
        </w:rPr>
        <w:t>Předkládá:</w:t>
      </w:r>
    </w:p>
    <w:p w:rsidR="00C544A8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3B7852">
        <w:rPr>
          <w:rFonts w:ascii="Tahoma" w:hAnsi="Tahoma" w:cs="Tahoma"/>
          <w:sz w:val="20"/>
          <w:szCs w:val="20"/>
        </w:rPr>
        <w:t>Šochmanová</w:t>
      </w:r>
      <w:proofErr w:type="spellEnd"/>
    </w:p>
    <w:p w:rsidR="00BF7E67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>vedoucí odboru</w:t>
      </w:r>
    </w:p>
    <w:p w:rsidR="005A16D9" w:rsidRDefault="005A16D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A16D9" w:rsidRDefault="005A16D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A16D9" w:rsidRDefault="005A16D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A16D9" w:rsidRDefault="005A16D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500C41" w:rsidP="0014562C">
      <w:pPr>
        <w:pStyle w:val="Nadpis2"/>
        <w:numPr>
          <w:ilvl w:val="0"/>
          <w:numId w:val="1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Rozpočtová opatření č. </w:t>
      </w:r>
      <w:r w:rsidR="00406829">
        <w:rPr>
          <w:rFonts w:ascii="Tahoma" w:hAnsi="Tahoma" w:cs="Tahoma"/>
          <w:sz w:val="24"/>
        </w:rPr>
        <w:t>11</w:t>
      </w:r>
      <w:r w:rsidR="00CF6BAE">
        <w:rPr>
          <w:rFonts w:ascii="Tahoma" w:hAnsi="Tahoma" w:cs="Tahoma"/>
          <w:sz w:val="24"/>
        </w:rPr>
        <w:t xml:space="preserve"> </w:t>
      </w:r>
      <w:r w:rsidR="007546AA">
        <w:rPr>
          <w:rFonts w:ascii="Tahoma" w:hAnsi="Tahoma" w:cs="Tahoma"/>
          <w:sz w:val="24"/>
        </w:rPr>
        <w:t>-</w:t>
      </w:r>
      <w:r w:rsidR="00CF6BAE">
        <w:rPr>
          <w:rFonts w:ascii="Tahoma" w:hAnsi="Tahoma" w:cs="Tahoma"/>
          <w:sz w:val="24"/>
        </w:rPr>
        <w:t xml:space="preserve"> </w:t>
      </w:r>
      <w:r w:rsidR="007546AA">
        <w:rPr>
          <w:rFonts w:ascii="Tahoma" w:hAnsi="Tahoma" w:cs="Tahoma"/>
          <w:sz w:val="24"/>
        </w:rPr>
        <w:t>1</w:t>
      </w:r>
      <w:r w:rsidR="00CB0272">
        <w:rPr>
          <w:rFonts w:ascii="Tahoma" w:hAnsi="Tahoma" w:cs="Tahoma"/>
          <w:sz w:val="24"/>
        </w:rPr>
        <w:t>7</w:t>
      </w:r>
    </w:p>
    <w:p w:rsidR="009145A5" w:rsidRDefault="009145A5" w:rsidP="009145A5"/>
    <w:p w:rsidR="009145A5" w:rsidRPr="009145A5" w:rsidRDefault="009145A5" w:rsidP="009145A5">
      <w:pPr>
        <w:rPr>
          <w:rFonts w:ascii="Tahoma" w:hAnsi="Tahoma" w:cs="Tahoma"/>
          <w:b/>
          <w:bCs/>
          <w:sz w:val="20"/>
          <w:szCs w:val="20"/>
        </w:rPr>
      </w:pPr>
      <w:r w:rsidRPr="009145A5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9145A5" w:rsidRDefault="009145A5" w:rsidP="009145A5">
      <w:pPr>
        <w:rPr>
          <w:rFonts w:ascii="Tahoma" w:hAnsi="Tahoma" w:cs="Tahoma"/>
          <w:sz w:val="20"/>
          <w:szCs w:val="20"/>
        </w:rPr>
      </w:pPr>
      <w:r w:rsidRPr="009145A5">
        <w:rPr>
          <w:rFonts w:ascii="Tahoma" w:hAnsi="Tahoma" w:cs="Tahoma"/>
          <w:sz w:val="20"/>
          <w:szCs w:val="20"/>
        </w:rPr>
        <w:t>RM po projednání</w:t>
      </w:r>
    </w:p>
    <w:p w:rsidR="00503923" w:rsidRDefault="00503923" w:rsidP="009145A5">
      <w:pPr>
        <w:rPr>
          <w:rFonts w:ascii="Tahoma" w:hAnsi="Tahoma" w:cs="Tahoma"/>
          <w:sz w:val="20"/>
          <w:szCs w:val="20"/>
        </w:rPr>
      </w:pPr>
    </w:p>
    <w:p w:rsidR="00503923" w:rsidRPr="00503923" w:rsidRDefault="00503923" w:rsidP="00503923">
      <w:pPr>
        <w:pStyle w:val="Nadpis3"/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>I. Schvaluje</w:t>
      </w:r>
    </w:p>
    <w:p w:rsidR="00280EF0" w:rsidRPr="00280EF0" w:rsidRDefault="00D81E98" w:rsidP="00280EF0">
      <w:pPr>
        <w:pStyle w:val="Zkladntext2"/>
        <w:rPr>
          <w:rFonts w:ascii="Tahoma" w:hAnsi="Tahoma" w:cs="Tahoma"/>
          <w:b w:val="0"/>
          <w:sz w:val="20"/>
          <w:szCs w:val="20"/>
        </w:rPr>
      </w:pPr>
      <w:r w:rsidRPr="009145A5">
        <w:rPr>
          <w:rFonts w:ascii="Tahoma" w:hAnsi="Tahoma" w:cs="Tahoma"/>
          <w:sz w:val="20"/>
          <w:szCs w:val="20"/>
        </w:rPr>
        <w:t xml:space="preserve">RO  č. </w:t>
      </w:r>
      <w:r w:rsidR="000C2395">
        <w:rPr>
          <w:rFonts w:ascii="Tahoma" w:hAnsi="Tahoma" w:cs="Tahoma"/>
          <w:sz w:val="20"/>
          <w:szCs w:val="20"/>
        </w:rPr>
        <w:t>11</w:t>
      </w:r>
      <w:r>
        <w:rPr>
          <w:rFonts w:ascii="Tahoma" w:hAnsi="Tahoma" w:cs="Tahoma"/>
          <w:sz w:val="20"/>
          <w:szCs w:val="20"/>
        </w:rPr>
        <w:t xml:space="preserve">  ve výši  </w:t>
      </w:r>
      <w:r w:rsidR="000C2395">
        <w:rPr>
          <w:rFonts w:ascii="Tahoma" w:hAnsi="Tahoma" w:cs="Tahoma"/>
          <w:sz w:val="20"/>
          <w:szCs w:val="20"/>
        </w:rPr>
        <w:t>50.000</w:t>
      </w:r>
      <w:r w:rsidRPr="009145A5">
        <w:rPr>
          <w:rFonts w:ascii="Tahoma" w:hAnsi="Tahoma" w:cs="Tahoma"/>
          <w:sz w:val="20"/>
          <w:szCs w:val="20"/>
        </w:rPr>
        <w:t>,00 Kč</w:t>
      </w:r>
      <w:r w:rsidR="00280EF0">
        <w:rPr>
          <w:rFonts w:ascii="Tahoma" w:hAnsi="Tahoma" w:cs="Tahoma"/>
          <w:sz w:val="20"/>
          <w:szCs w:val="20"/>
        </w:rPr>
        <w:t xml:space="preserve"> </w:t>
      </w:r>
      <w:r w:rsidR="00280EF0" w:rsidRPr="00280EF0">
        <w:rPr>
          <w:rFonts w:ascii="Tahoma" w:hAnsi="Tahoma" w:cs="Tahoma"/>
          <w:sz w:val="20"/>
          <w:szCs w:val="20"/>
        </w:rPr>
        <w:t xml:space="preserve"> </w:t>
      </w:r>
    </w:p>
    <w:p w:rsidR="008724AB" w:rsidRPr="008724AB" w:rsidRDefault="00280EF0" w:rsidP="008724AB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8724AB">
        <w:rPr>
          <w:rFonts w:ascii="Tahoma" w:hAnsi="Tahoma" w:cs="Tahoma"/>
          <w:sz w:val="20"/>
          <w:szCs w:val="20"/>
        </w:rPr>
        <w:t xml:space="preserve">Navýšení </w:t>
      </w:r>
      <w:r w:rsidR="000C2395" w:rsidRPr="008724AB">
        <w:rPr>
          <w:rFonts w:ascii="Tahoma" w:hAnsi="Tahoma" w:cs="Tahoma"/>
          <w:sz w:val="20"/>
          <w:szCs w:val="20"/>
        </w:rPr>
        <w:t>příspěvku na provoz s vyúčtováním příspěvkové organizaci Základní škola Strakonice, Dukelská na zajištění výměnného pobytu žáků z partnerské školy z </w:t>
      </w:r>
      <w:proofErr w:type="spellStart"/>
      <w:r w:rsidR="000C2395" w:rsidRPr="008724AB">
        <w:rPr>
          <w:rFonts w:ascii="Tahoma" w:hAnsi="Tahoma" w:cs="Tahoma"/>
          <w:sz w:val="20"/>
          <w:szCs w:val="20"/>
        </w:rPr>
        <w:t>Lengnau</w:t>
      </w:r>
      <w:proofErr w:type="spellEnd"/>
      <w:r w:rsidR="000C2395" w:rsidRPr="008724AB">
        <w:rPr>
          <w:rFonts w:ascii="Tahoma" w:hAnsi="Tahoma" w:cs="Tahoma"/>
          <w:sz w:val="20"/>
          <w:szCs w:val="20"/>
        </w:rPr>
        <w:t xml:space="preserve">. </w:t>
      </w:r>
      <w:r w:rsidR="008724AB" w:rsidRPr="008724AB">
        <w:rPr>
          <w:rFonts w:ascii="Tahoma" w:hAnsi="Tahoma" w:cs="Tahoma"/>
          <w:sz w:val="20"/>
          <w:szCs w:val="20"/>
        </w:rPr>
        <w:t>Rozpočtové opatření bude kryto vratkami příspěvkových organizací města do rozpočtu zřizovatele (nedočerpané účelové prostředky na energie roku 202</w:t>
      </w:r>
      <w:r w:rsidR="008724AB">
        <w:rPr>
          <w:rFonts w:ascii="Tahoma" w:hAnsi="Tahoma" w:cs="Tahoma"/>
          <w:sz w:val="20"/>
          <w:szCs w:val="20"/>
        </w:rPr>
        <w:t>3</w:t>
      </w:r>
      <w:r w:rsidR="008724AB" w:rsidRPr="008724AB">
        <w:rPr>
          <w:rFonts w:ascii="Tahoma" w:hAnsi="Tahoma" w:cs="Tahoma"/>
          <w:sz w:val="20"/>
          <w:szCs w:val="20"/>
        </w:rPr>
        <w:t>).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276"/>
        <w:gridCol w:w="1984"/>
      </w:tblGrid>
      <w:tr w:rsidR="008724AB" w:rsidRPr="0034799C" w:rsidTr="00852AE9">
        <w:tc>
          <w:tcPr>
            <w:tcW w:w="1985" w:type="dxa"/>
          </w:tcPr>
          <w:p w:rsidR="008724AB" w:rsidRPr="0034799C" w:rsidRDefault="008724AB" w:rsidP="00E27EB2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34799C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6" w:type="dxa"/>
          </w:tcPr>
          <w:p w:rsidR="008724AB" w:rsidRPr="0034799C" w:rsidRDefault="008724AB" w:rsidP="00E27EB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984" w:type="dxa"/>
          </w:tcPr>
          <w:p w:rsidR="008724AB" w:rsidRPr="0034799C" w:rsidRDefault="00E67439" w:rsidP="0084072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1321</w:t>
            </w:r>
            <w:r w:rsidR="0084072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- 3113</w:t>
            </w:r>
            <w:r w:rsidR="008724AB" w:rsidRPr="0034799C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8724AB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331</w:t>
            </w:r>
          </w:p>
        </w:tc>
      </w:tr>
      <w:tr w:rsidR="008724AB" w:rsidRPr="0034799C" w:rsidTr="00852AE9">
        <w:tc>
          <w:tcPr>
            <w:tcW w:w="1985" w:type="dxa"/>
          </w:tcPr>
          <w:p w:rsidR="008724AB" w:rsidRPr="0034799C" w:rsidRDefault="008724AB" w:rsidP="00E27EB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8724AB" w:rsidRPr="0034799C" w:rsidRDefault="008724AB" w:rsidP="00E27EB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1984" w:type="dxa"/>
          </w:tcPr>
          <w:p w:rsidR="008724AB" w:rsidRPr="0034799C" w:rsidRDefault="008724AB" w:rsidP="00E27EB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4799C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xxx</w:t>
            </w:r>
            <w:r w:rsidRPr="0034799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40721">
              <w:rPr>
                <w:rFonts w:ascii="Tahoma" w:hAnsi="Tahoma" w:cs="Tahoma"/>
                <w:sz w:val="20"/>
                <w:szCs w:val="20"/>
              </w:rPr>
              <w:t>-</w:t>
            </w:r>
            <w:r w:rsidRPr="0034799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3xxx</w:t>
            </w:r>
            <w:r w:rsidRPr="0034799C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2229</w:t>
            </w:r>
          </w:p>
        </w:tc>
      </w:tr>
    </w:tbl>
    <w:p w:rsidR="008724AB" w:rsidRDefault="008724AB" w:rsidP="008C32FD">
      <w:pPr>
        <w:pStyle w:val="Zkladntext2"/>
        <w:rPr>
          <w:rFonts w:ascii="Tahoma" w:hAnsi="Tahoma" w:cs="Tahoma"/>
          <w:sz w:val="20"/>
          <w:szCs w:val="20"/>
        </w:rPr>
      </w:pPr>
    </w:p>
    <w:p w:rsidR="008C32FD" w:rsidRPr="004E1190" w:rsidRDefault="008C32FD" w:rsidP="008C32FD">
      <w:pPr>
        <w:pStyle w:val="Zkladntext2"/>
        <w:rPr>
          <w:rFonts w:ascii="Tahoma" w:hAnsi="Tahoma" w:cs="Tahoma"/>
          <w:sz w:val="20"/>
          <w:szCs w:val="20"/>
        </w:rPr>
      </w:pPr>
      <w:r w:rsidRPr="004E1190">
        <w:rPr>
          <w:rFonts w:ascii="Tahoma" w:hAnsi="Tahoma" w:cs="Tahoma"/>
          <w:sz w:val="20"/>
          <w:szCs w:val="20"/>
        </w:rPr>
        <w:t xml:space="preserve">RO  č. </w:t>
      </w:r>
      <w:r w:rsidR="00E67439">
        <w:rPr>
          <w:rFonts w:ascii="Tahoma" w:hAnsi="Tahoma" w:cs="Tahoma"/>
          <w:sz w:val="20"/>
          <w:szCs w:val="20"/>
        </w:rPr>
        <w:t>12</w:t>
      </w:r>
      <w:r w:rsidRPr="004E1190">
        <w:rPr>
          <w:rFonts w:ascii="Tahoma" w:hAnsi="Tahoma" w:cs="Tahoma"/>
          <w:sz w:val="20"/>
          <w:szCs w:val="20"/>
        </w:rPr>
        <w:t xml:space="preserve"> ve výši  </w:t>
      </w:r>
      <w:r w:rsidR="00EC25C1">
        <w:rPr>
          <w:rFonts w:ascii="Tahoma" w:hAnsi="Tahoma" w:cs="Tahoma"/>
          <w:sz w:val="20"/>
          <w:szCs w:val="20"/>
        </w:rPr>
        <w:t>3</w:t>
      </w:r>
      <w:r w:rsidR="00E67439">
        <w:rPr>
          <w:rFonts w:ascii="Tahoma" w:hAnsi="Tahoma" w:cs="Tahoma"/>
          <w:sz w:val="20"/>
          <w:szCs w:val="20"/>
        </w:rPr>
        <w:t>99</w:t>
      </w:r>
      <w:r w:rsidR="00EC25C1">
        <w:rPr>
          <w:rFonts w:ascii="Tahoma" w:hAnsi="Tahoma" w:cs="Tahoma"/>
          <w:sz w:val="20"/>
          <w:szCs w:val="20"/>
        </w:rPr>
        <w:t>.</w:t>
      </w:r>
      <w:r w:rsidRPr="004E1190">
        <w:rPr>
          <w:rFonts w:ascii="Tahoma" w:hAnsi="Tahoma" w:cs="Tahoma"/>
          <w:sz w:val="20"/>
          <w:szCs w:val="20"/>
        </w:rPr>
        <w:t>000,00 Kč</w:t>
      </w:r>
    </w:p>
    <w:p w:rsidR="008C32FD" w:rsidRPr="004E1190" w:rsidRDefault="00E67439" w:rsidP="008C32FD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Navýšení rozpočtu odboru školství – informační technologie – </w:t>
      </w:r>
      <w:r w:rsidR="00840721">
        <w:rPr>
          <w:rFonts w:ascii="Tahoma" w:hAnsi="Tahoma" w:cs="Tahoma"/>
          <w:sz w:val="20"/>
          <w:szCs w:val="20"/>
        </w:rPr>
        <w:t xml:space="preserve">na </w:t>
      </w:r>
      <w:r>
        <w:rPr>
          <w:rFonts w:ascii="Tahoma" w:hAnsi="Tahoma" w:cs="Tahoma"/>
          <w:sz w:val="20"/>
          <w:szCs w:val="20"/>
        </w:rPr>
        <w:t>výdaje</w:t>
      </w:r>
      <w:r w:rsidR="00840721">
        <w:rPr>
          <w:rFonts w:ascii="Tahoma" w:hAnsi="Tahoma" w:cs="Tahoma"/>
          <w:sz w:val="20"/>
          <w:szCs w:val="20"/>
        </w:rPr>
        <w:t xml:space="preserve"> spojené s pořízením univerzálního parkovacího portálu, který bude využíván městskou policií. Rozpočtové opatření bude kryto použitím prostředků minulých let.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276"/>
        <w:gridCol w:w="1984"/>
      </w:tblGrid>
      <w:tr w:rsidR="00840721" w:rsidRPr="004E1190" w:rsidTr="00852AE9">
        <w:tc>
          <w:tcPr>
            <w:tcW w:w="1985" w:type="dxa"/>
          </w:tcPr>
          <w:p w:rsidR="00840721" w:rsidRPr="004E1190" w:rsidRDefault="00840721" w:rsidP="00991C6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E1190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6" w:type="dxa"/>
          </w:tcPr>
          <w:p w:rsidR="00840721" w:rsidRPr="004E1190" w:rsidRDefault="00840721" w:rsidP="0084072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984" w:type="dxa"/>
          </w:tcPr>
          <w:p w:rsidR="00840721" w:rsidRPr="004E1190" w:rsidRDefault="00840721" w:rsidP="0084072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E119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240</w:t>
            </w:r>
            <w:r w:rsidRPr="004E1190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5311</w:t>
            </w:r>
            <w:r w:rsidRPr="004E1190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</w:tr>
      <w:tr w:rsidR="00840721" w:rsidRPr="004E1190" w:rsidTr="00852AE9">
        <w:tc>
          <w:tcPr>
            <w:tcW w:w="1985" w:type="dxa"/>
          </w:tcPr>
          <w:p w:rsidR="00840721" w:rsidRPr="004E1190" w:rsidRDefault="00840721" w:rsidP="00991C6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840721" w:rsidRPr="004E1190" w:rsidRDefault="00840721" w:rsidP="00991C6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1984" w:type="dxa"/>
          </w:tcPr>
          <w:p w:rsidR="00840721" w:rsidRPr="004E1190" w:rsidRDefault="00840721" w:rsidP="00CA2BC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</w:tr>
    </w:tbl>
    <w:p w:rsidR="008C32FD" w:rsidRDefault="008C32FD" w:rsidP="008C32FD">
      <w:pPr>
        <w:pStyle w:val="Zkladntext2"/>
        <w:rPr>
          <w:rFonts w:ascii="Tahoma" w:hAnsi="Tahoma" w:cs="Tahoma"/>
          <w:sz w:val="20"/>
          <w:szCs w:val="20"/>
        </w:rPr>
      </w:pPr>
    </w:p>
    <w:p w:rsidR="00936F15" w:rsidRPr="004E1190" w:rsidRDefault="00936F15" w:rsidP="00936F15">
      <w:pPr>
        <w:pStyle w:val="Zkladntext2"/>
        <w:rPr>
          <w:rFonts w:ascii="Tahoma" w:hAnsi="Tahoma" w:cs="Tahoma"/>
          <w:sz w:val="20"/>
          <w:szCs w:val="20"/>
        </w:rPr>
      </w:pPr>
      <w:r w:rsidRPr="004E1190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1</w:t>
      </w:r>
      <w:r w:rsidR="004C4E23">
        <w:rPr>
          <w:rFonts w:ascii="Tahoma" w:hAnsi="Tahoma" w:cs="Tahoma"/>
          <w:sz w:val="20"/>
          <w:szCs w:val="20"/>
        </w:rPr>
        <w:t>3</w:t>
      </w:r>
      <w:r w:rsidRPr="004E1190">
        <w:rPr>
          <w:rFonts w:ascii="Tahoma" w:hAnsi="Tahoma" w:cs="Tahoma"/>
          <w:sz w:val="20"/>
          <w:szCs w:val="20"/>
        </w:rPr>
        <w:t xml:space="preserve"> ve výši</w:t>
      </w:r>
      <w:r w:rsidR="004C4E23">
        <w:rPr>
          <w:rFonts w:ascii="Tahoma" w:hAnsi="Tahoma" w:cs="Tahoma"/>
          <w:sz w:val="20"/>
          <w:szCs w:val="20"/>
        </w:rPr>
        <w:t xml:space="preserve"> 9.143.181,92</w:t>
      </w:r>
      <w:r w:rsidRPr="004E1190">
        <w:rPr>
          <w:rFonts w:ascii="Tahoma" w:hAnsi="Tahoma" w:cs="Tahoma"/>
          <w:sz w:val="20"/>
          <w:szCs w:val="20"/>
        </w:rPr>
        <w:t xml:space="preserve"> Kč</w:t>
      </w:r>
    </w:p>
    <w:p w:rsidR="00936F15" w:rsidRPr="004E1190" w:rsidRDefault="004C4E23" w:rsidP="00936F15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Průtoková dotace z MMR pro příspěvkovou organizaci Základní škola F. L. Čelakovského, Strakonice na realizaci projektu „Zřízení odborných učeben v prostorách školy na ZŠ f. L. Čelakovského“. </w:t>
      </w:r>
    </w:p>
    <w:tbl>
      <w:tblPr>
        <w:tblStyle w:val="Mkatabulky"/>
        <w:tblW w:w="73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276"/>
        <w:gridCol w:w="1984"/>
        <w:gridCol w:w="2126"/>
      </w:tblGrid>
      <w:tr w:rsidR="00852AE9" w:rsidRPr="004E1190" w:rsidTr="00EE5560">
        <w:tc>
          <w:tcPr>
            <w:tcW w:w="1985" w:type="dxa"/>
          </w:tcPr>
          <w:p w:rsidR="00852AE9" w:rsidRPr="004E1190" w:rsidRDefault="00852AE9" w:rsidP="00852AE9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E1190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6" w:type="dxa"/>
          </w:tcPr>
          <w:p w:rsidR="00852AE9" w:rsidRPr="004E1190" w:rsidRDefault="00852AE9" w:rsidP="00852AE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984" w:type="dxa"/>
          </w:tcPr>
          <w:p w:rsidR="00852AE9" w:rsidRPr="004E1190" w:rsidRDefault="00852AE9" w:rsidP="00DE58E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E119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1320</w:t>
            </w:r>
            <w:r w:rsidRPr="004E1190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DE58EA">
              <w:rPr>
                <w:rFonts w:ascii="Tahoma" w:hAnsi="Tahoma" w:cs="Tahoma"/>
                <w:sz w:val="20"/>
                <w:szCs w:val="20"/>
              </w:rPr>
              <w:t>3113</w:t>
            </w:r>
            <w:r w:rsidRPr="004E1190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2126" w:type="dxa"/>
          </w:tcPr>
          <w:p w:rsidR="00852AE9" w:rsidRPr="004E1190" w:rsidRDefault="00DE58EA" w:rsidP="00852AE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ÚZ 1708x, 1751x</w:t>
            </w:r>
          </w:p>
        </w:tc>
      </w:tr>
      <w:tr w:rsidR="00852AE9" w:rsidRPr="004E1190" w:rsidTr="00EE5560">
        <w:tc>
          <w:tcPr>
            <w:tcW w:w="1985" w:type="dxa"/>
          </w:tcPr>
          <w:p w:rsidR="00852AE9" w:rsidRPr="004E1190" w:rsidRDefault="00852AE9" w:rsidP="00852AE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852AE9" w:rsidRPr="004E1190" w:rsidRDefault="00852AE9" w:rsidP="00852AE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1984" w:type="dxa"/>
          </w:tcPr>
          <w:p w:rsidR="00852AE9" w:rsidRPr="004E1190" w:rsidRDefault="00DE58EA" w:rsidP="00852AE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1320 - 0000 – 4x16</w:t>
            </w:r>
          </w:p>
        </w:tc>
        <w:tc>
          <w:tcPr>
            <w:tcW w:w="2126" w:type="dxa"/>
          </w:tcPr>
          <w:p w:rsidR="00852AE9" w:rsidRDefault="00DE58EA" w:rsidP="00852AE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ÚZ 1708x, 1751x</w:t>
            </w:r>
          </w:p>
        </w:tc>
      </w:tr>
    </w:tbl>
    <w:p w:rsidR="009145A5" w:rsidRDefault="009145A5" w:rsidP="009145A5">
      <w:pPr>
        <w:rPr>
          <w:sz w:val="20"/>
          <w:szCs w:val="20"/>
        </w:rPr>
      </w:pPr>
    </w:p>
    <w:p w:rsidR="00A16FA9" w:rsidRPr="00503923" w:rsidRDefault="00A16FA9" w:rsidP="00A16FA9">
      <w:pPr>
        <w:pStyle w:val="Nadpis3"/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503923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Doporučuje ZM schválit</w:t>
      </w:r>
    </w:p>
    <w:p w:rsidR="009E7D75" w:rsidRPr="004E1190" w:rsidRDefault="009E7D75" w:rsidP="009E7D75">
      <w:pPr>
        <w:pStyle w:val="Zkladntext2"/>
        <w:rPr>
          <w:rFonts w:ascii="Tahoma" w:hAnsi="Tahoma" w:cs="Tahoma"/>
          <w:sz w:val="20"/>
          <w:szCs w:val="20"/>
        </w:rPr>
      </w:pPr>
      <w:r w:rsidRPr="004E1190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1</w:t>
      </w:r>
      <w:r w:rsidR="00DE58EA">
        <w:rPr>
          <w:rFonts w:ascii="Tahoma" w:hAnsi="Tahoma" w:cs="Tahoma"/>
          <w:sz w:val="20"/>
          <w:szCs w:val="20"/>
        </w:rPr>
        <w:t>4</w:t>
      </w:r>
      <w:r w:rsidRPr="004E1190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5.000.</w:t>
      </w:r>
      <w:r w:rsidRPr="004E1190">
        <w:rPr>
          <w:rFonts w:ascii="Tahoma" w:hAnsi="Tahoma" w:cs="Tahoma"/>
          <w:sz w:val="20"/>
          <w:szCs w:val="20"/>
        </w:rPr>
        <w:t>000,00 Kč</w:t>
      </w:r>
    </w:p>
    <w:p w:rsidR="009E7D75" w:rsidRPr="004E1190" w:rsidRDefault="009E7D75" w:rsidP="009E7D75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Navýšení rozpočtu majetkového odboru na realizaci akce „Rekonstrukce výtahu Domova se zvláštním režimem“. Cílem projektu je výměna stávajícího lůžkového výtahu, který je využíván klienty i personálem. Stávající výtah nesplňuje požární předpisy. Jeho technický stav je havarijní, neodpovídá platným předpisům a navíc dochází k jeho častým výpadkům při provozu a tím k častým servisním zásahům. Na akci </w:t>
      </w:r>
      <w:r w:rsidR="00D12929">
        <w:rPr>
          <w:rFonts w:ascii="Tahoma" w:hAnsi="Tahoma" w:cs="Tahoma"/>
          <w:sz w:val="20"/>
          <w:szCs w:val="20"/>
        </w:rPr>
        <w:t xml:space="preserve">má </w:t>
      </w:r>
      <w:r>
        <w:rPr>
          <w:rFonts w:ascii="Tahoma" w:hAnsi="Tahoma" w:cs="Tahoma"/>
          <w:sz w:val="20"/>
          <w:szCs w:val="20"/>
        </w:rPr>
        <w:t xml:space="preserve">město </w:t>
      </w:r>
      <w:r w:rsidR="00D12929">
        <w:rPr>
          <w:rFonts w:ascii="Tahoma" w:hAnsi="Tahoma" w:cs="Tahoma"/>
          <w:sz w:val="20"/>
          <w:szCs w:val="20"/>
        </w:rPr>
        <w:t>přislíbenou dotac</w:t>
      </w:r>
      <w:r>
        <w:rPr>
          <w:rFonts w:ascii="Tahoma" w:hAnsi="Tahoma" w:cs="Tahoma"/>
          <w:sz w:val="20"/>
          <w:szCs w:val="20"/>
        </w:rPr>
        <w:t>i</w:t>
      </w:r>
      <w:r w:rsidR="00D1292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ve výši</w:t>
      </w:r>
      <w:r w:rsidR="00D12929">
        <w:rPr>
          <w:rFonts w:ascii="Tahoma" w:hAnsi="Tahoma" w:cs="Tahoma"/>
          <w:sz w:val="20"/>
          <w:szCs w:val="20"/>
        </w:rPr>
        <w:t xml:space="preserve"> cca 3,4 mil Kč, která bude na účet města připsána po realizaci projektu. Je tedy nutné celý projekt předfinancovat. Rozpočtové opatření bude kryto odvodem z investičního fondu příspěvkové organizace Městský ústav sociálních služeb.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276"/>
        <w:gridCol w:w="1984"/>
      </w:tblGrid>
      <w:tr w:rsidR="009E7D75" w:rsidRPr="004E1190" w:rsidTr="00EE5560">
        <w:tc>
          <w:tcPr>
            <w:tcW w:w="1985" w:type="dxa"/>
          </w:tcPr>
          <w:p w:rsidR="009E7D75" w:rsidRPr="004E1190" w:rsidRDefault="009E7D75" w:rsidP="00E27EB2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E1190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6" w:type="dxa"/>
          </w:tcPr>
          <w:p w:rsidR="009E7D75" w:rsidRPr="004E1190" w:rsidRDefault="009E7D75" w:rsidP="00E27EB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984" w:type="dxa"/>
          </w:tcPr>
          <w:p w:rsidR="009E7D75" w:rsidRPr="004E1190" w:rsidRDefault="009E7D75" w:rsidP="00837B5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E119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37B54">
              <w:rPr>
                <w:rFonts w:ascii="Tahoma" w:hAnsi="Tahoma" w:cs="Tahoma"/>
                <w:sz w:val="20"/>
                <w:szCs w:val="20"/>
              </w:rPr>
              <w:t>770</w:t>
            </w:r>
            <w:r w:rsidRPr="004E1190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837B54">
              <w:rPr>
                <w:rFonts w:ascii="Tahoma" w:hAnsi="Tahoma" w:cs="Tahoma"/>
                <w:sz w:val="20"/>
                <w:szCs w:val="20"/>
              </w:rPr>
              <w:t>4357</w:t>
            </w:r>
            <w:r w:rsidRPr="004E1190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 w:rsidR="00837B54">
              <w:rPr>
                <w:rFonts w:ascii="Tahoma" w:hAnsi="Tahoma" w:cs="Tahoma"/>
                <w:sz w:val="20"/>
                <w:szCs w:val="20"/>
              </w:rPr>
              <w:t>xx</w:t>
            </w:r>
            <w:r>
              <w:rPr>
                <w:rFonts w:ascii="Tahoma" w:hAnsi="Tahoma" w:cs="Tahoma"/>
                <w:sz w:val="20"/>
                <w:szCs w:val="20"/>
              </w:rPr>
              <w:t>xx</w:t>
            </w:r>
            <w:proofErr w:type="spellEnd"/>
          </w:p>
        </w:tc>
      </w:tr>
      <w:tr w:rsidR="009E7D75" w:rsidRPr="004E1190" w:rsidTr="00EE5560">
        <w:tc>
          <w:tcPr>
            <w:tcW w:w="1985" w:type="dxa"/>
          </w:tcPr>
          <w:p w:rsidR="009E7D75" w:rsidRPr="004E1190" w:rsidRDefault="009E7D75" w:rsidP="00E27EB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7D75" w:rsidRPr="004E1190" w:rsidRDefault="00D12929" w:rsidP="00D1292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1984" w:type="dxa"/>
          </w:tcPr>
          <w:p w:rsidR="009E7D75" w:rsidRPr="004E1190" w:rsidRDefault="00461525" w:rsidP="0046152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1230 - 4350 - 2122</w:t>
            </w:r>
          </w:p>
        </w:tc>
      </w:tr>
    </w:tbl>
    <w:p w:rsidR="009E7D75" w:rsidRDefault="009E7D75" w:rsidP="009145A5">
      <w:pPr>
        <w:rPr>
          <w:sz w:val="20"/>
          <w:szCs w:val="20"/>
        </w:rPr>
      </w:pPr>
    </w:p>
    <w:p w:rsidR="007C3B96" w:rsidRPr="004E1190" w:rsidRDefault="007C3B96" w:rsidP="007C3B96">
      <w:pPr>
        <w:pStyle w:val="Zkladntext2"/>
        <w:rPr>
          <w:rFonts w:ascii="Tahoma" w:hAnsi="Tahoma" w:cs="Tahoma"/>
          <w:sz w:val="20"/>
          <w:szCs w:val="20"/>
        </w:rPr>
      </w:pPr>
      <w:r w:rsidRPr="004E1190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15</w:t>
      </w:r>
      <w:r w:rsidRPr="004E1190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700.</w:t>
      </w:r>
      <w:r w:rsidRPr="004E1190">
        <w:rPr>
          <w:rFonts w:ascii="Tahoma" w:hAnsi="Tahoma" w:cs="Tahoma"/>
          <w:sz w:val="20"/>
          <w:szCs w:val="20"/>
        </w:rPr>
        <w:t>000,00 Kč</w:t>
      </w:r>
    </w:p>
    <w:p w:rsidR="00EE5560" w:rsidRPr="00461525" w:rsidRDefault="007C3B96" w:rsidP="00461525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461525">
        <w:rPr>
          <w:rFonts w:ascii="Tahoma" w:hAnsi="Tahoma" w:cs="Tahoma"/>
          <w:sz w:val="20"/>
          <w:szCs w:val="20"/>
        </w:rPr>
        <w:t xml:space="preserve">Navýšení rozpočtu majetkového odboru na realizaci akce „ZŠ F. L. Čelakovského </w:t>
      </w:r>
      <w:proofErr w:type="gramStart"/>
      <w:r w:rsidRPr="00461525">
        <w:rPr>
          <w:rFonts w:ascii="Tahoma" w:hAnsi="Tahoma" w:cs="Tahoma"/>
          <w:sz w:val="20"/>
          <w:szCs w:val="20"/>
        </w:rPr>
        <w:t>č.p.</w:t>
      </w:r>
      <w:proofErr w:type="gramEnd"/>
      <w:r w:rsidRPr="00461525">
        <w:rPr>
          <w:rFonts w:ascii="Tahoma" w:hAnsi="Tahoma" w:cs="Tahoma"/>
          <w:sz w:val="20"/>
          <w:szCs w:val="20"/>
        </w:rPr>
        <w:t xml:space="preserve"> 555, renovace </w:t>
      </w:r>
      <w:proofErr w:type="spellStart"/>
      <w:r w:rsidRPr="00461525">
        <w:rPr>
          <w:rFonts w:ascii="Tahoma" w:hAnsi="Tahoma" w:cs="Tahoma"/>
          <w:sz w:val="20"/>
          <w:szCs w:val="20"/>
        </w:rPr>
        <w:t>eurooken</w:t>
      </w:r>
      <w:proofErr w:type="spellEnd"/>
      <w:r w:rsidRPr="00461525">
        <w:rPr>
          <w:rFonts w:ascii="Tahoma" w:hAnsi="Tahoma" w:cs="Tahoma"/>
          <w:sz w:val="20"/>
          <w:szCs w:val="20"/>
        </w:rPr>
        <w:t xml:space="preserve">“. </w:t>
      </w:r>
      <w:r w:rsidR="00461525" w:rsidRPr="00461525">
        <w:rPr>
          <w:rFonts w:ascii="Tahoma" w:hAnsi="Tahoma" w:cs="Tahoma"/>
          <w:sz w:val="20"/>
          <w:szCs w:val="20"/>
        </w:rPr>
        <w:t xml:space="preserve">Jedná se o renovaci </w:t>
      </w:r>
      <w:proofErr w:type="spellStart"/>
      <w:r w:rsidR="00461525" w:rsidRPr="00461525">
        <w:rPr>
          <w:rFonts w:ascii="Tahoma" w:hAnsi="Tahoma" w:cs="Tahoma"/>
          <w:sz w:val="20"/>
          <w:szCs w:val="20"/>
        </w:rPr>
        <w:t>eurooken</w:t>
      </w:r>
      <w:proofErr w:type="spellEnd"/>
      <w:r w:rsidR="00461525" w:rsidRPr="00461525">
        <w:rPr>
          <w:rFonts w:ascii="Tahoma" w:hAnsi="Tahoma" w:cs="Tahoma"/>
          <w:sz w:val="20"/>
          <w:szCs w:val="20"/>
        </w:rPr>
        <w:t xml:space="preserve"> na západní a jižní straně budovy školy v rozsahu 271 m</w:t>
      </w:r>
      <w:r w:rsidR="00461525" w:rsidRPr="00461525">
        <w:rPr>
          <w:rFonts w:ascii="Tahoma" w:hAnsi="Tahoma" w:cs="Tahoma"/>
          <w:sz w:val="20"/>
          <w:szCs w:val="20"/>
          <w:vertAlign w:val="superscript"/>
        </w:rPr>
        <w:t>2</w:t>
      </w:r>
      <w:r w:rsidR="00461525">
        <w:rPr>
          <w:rFonts w:ascii="Tahoma" w:hAnsi="Tahoma" w:cs="Tahoma"/>
          <w:sz w:val="20"/>
          <w:szCs w:val="20"/>
        </w:rPr>
        <w:t>,</w:t>
      </w:r>
      <w:r w:rsidR="00461525" w:rsidRPr="00461525">
        <w:rPr>
          <w:rFonts w:ascii="Tahoma" w:hAnsi="Tahoma" w:cs="Tahoma"/>
          <w:sz w:val="20"/>
          <w:szCs w:val="20"/>
        </w:rPr>
        <w:t xml:space="preserve"> </w:t>
      </w:r>
      <w:r w:rsidR="00461525">
        <w:rPr>
          <w:rFonts w:ascii="Tahoma" w:hAnsi="Tahoma" w:cs="Tahoma"/>
          <w:sz w:val="20"/>
          <w:szCs w:val="20"/>
        </w:rPr>
        <w:t>s</w:t>
      </w:r>
      <w:r w:rsidR="00461525" w:rsidRPr="00461525">
        <w:rPr>
          <w:rFonts w:ascii="Tahoma" w:hAnsi="Tahoma" w:cs="Tahoma"/>
          <w:sz w:val="20"/>
          <w:szCs w:val="20"/>
        </w:rPr>
        <w:t xml:space="preserve">távající lazura oken je poškozena. </w:t>
      </w:r>
      <w:r w:rsidR="00EE5560" w:rsidRPr="00461525">
        <w:rPr>
          <w:rFonts w:ascii="Tahoma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276"/>
        <w:gridCol w:w="2126"/>
      </w:tblGrid>
      <w:tr w:rsidR="007C3B96" w:rsidRPr="00461525" w:rsidTr="00183200">
        <w:tc>
          <w:tcPr>
            <w:tcW w:w="1985" w:type="dxa"/>
          </w:tcPr>
          <w:p w:rsidR="007C3B96" w:rsidRPr="004E1190" w:rsidRDefault="007C3B96" w:rsidP="00183200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E1190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6" w:type="dxa"/>
          </w:tcPr>
          <w:p w:rsidR="007C3B96" w:rsidRPr="004E1190" w:rsidRDefault="007C3B96" w:rsidP="0018320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7C3B96" w:rsidRPr="004E1190" w:rsidRDefault="007C3B96" w:rsidP="0046152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E119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77</w:t>
            </w:r>
            <w:r w:rsidR="00461525">
              <w:rPr>
                <w:rFonts w:ascii="Tahoma" w:hAnsi="Tahoma" w:cs="Tahoma"/>
                <w:sz w:val="20"/>
                <w:szCs w:val="20"/>
              </w:rPr>
              <w:t>4</w:t>
            </w:r>
            <w:r w:rsidRPr="004E1190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461525">
              <w:rPr>
                <w:rFonts w:ascii="Tahoma" w:hAnsi="Tahoma" w:cs="Tahoma"/>
                <w:sz w:val="20"/>
                <w:szCs w:val="20"/>
              </w:rPr>
              <w:t>3113</w:t>
            </w:r>
            <w:r w:rsidRPr="004E1190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</w:tr>
      <w:tr w:rsidR="007C3B96" w:rsidRPr="004E1190" w:rsidTr="00183200">
        <w:tc>
          <w:tcPr>
            <w:tcW w:w="1985" w:type="dxa"/>
          </w:tcPr>
          <w:p w:rsidR="007C3B96" w:rsidRPr="004E1190" w:rsidRDefault="007C3B96" w:rsidP="0018320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7C3B96" w:rsidRPr="004E1190" w:rsidRDefault="007C3B96" w:rsidP="0018320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7C3B96" w:rsidRPr="004E1190" w:rsidRDefault="007C3B96" w:rsidP="0018320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</w:tr>
    </w:tbl>
    <w:p w:rsidR="007C3B96" w:rsidRPr="009145A5" w:rsidRDefault="007C3B96" w:rsidP="009145A5">
      <w:pPr>
        <w:rPr>
          <w:sz w:val="20"/>
          <w:szCs w:val="20"/>
        </w:rPr>
      </w:pPr>
    </w:p>
    <w:p w:rsidR="00CB0272" w:rsidRPr="00CB0272" w:rsidRDefault="00CB0272" w:rsidP="00CB0272">
      <w:pPr>
        <w:pStyle w:val="Zkladntext2"/>
        <w:rPr>
          <w:rFonts w:ascii="Tahoma" w:hAnsi="Tahoma" w:cs="Tahoma"/>
          <w:sz w:val="20"/>
          <w:szCs w:val="20"/>
        </w:rPr>
      </w:pPr>
      <w:r w:rsidRPr="00CB0272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16</w:t>
      </w:r>
      <w:r w:rsidRPr="00CB0272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2</w:t>
      </w:r>
      <w:r w:rsidRPr="00CB0272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317</w:t>
      </w:r>
      <w:r w:rsidRPr="00CB0272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340</w:t>
      </w:r>
      <w:r w:rsidRPr="00CB0272">
        <w:rPr>
          <w:rFonts w:ascii="Tahoma" w:hAnsi="Tahoma" w:cs="Tahoma"/>
          <w:sz w:val="20"/>
          <w:szCs w:val="20"/>
        </w:rPr>
        <w:t>,00 Kč</w:t>
      </w:r>
    </w:p>
    <w:p w:rsidR="00CB0272" w:rsidRPr="00CB0272" w:rsidRDefault="00CB0272" w:rsidP="00CB0272">
      <w:pPr>
        <w:pStyle w:val="Zkladntext2"/>
        <w:spacing w:after="120"/>
        <w:rPr>
          <w:rFonts w:ascii="Tahoma" w:hAnsi="Tahoma" w:cs="Tahoma"/>
          <w:b w:val="0"/>
          <w:bCs w:val="0"/>
          <w:sz w:val="20"/>
          <w:szCs w:val="20"/>
        </w:rPr>
      </w:pPr>
      <w:r w:rsidRPr="00CB0272">
        <w:rPr>
          <w:rFonts w:ascii="Tahoma" w:hAnsi="Tahoma" w:cs="Tahoma"/>
          <w:b w:val="0"/>
          <w:sz w:val="20"/>
          <w:szCs w:val="20"/>
        </w:rPr>
        <w:t>Zvýšení příjmů i výdajů na položce daň z příjmu právnických osob za město na základě skutečného výpočtu daně z příjmu za rok 202</w:t>
      </w:r>
      <w:r>
        <w:rPr>
          <w:rFonts w:ascii="Tahoma" w:hAnsi="Tahoma" w:cs="Tahoma"/>
          <w:b w:val="0"/>
          <w:sz w:val="20"/>
          <w:szCs w:val="20"/>
        </w:rPr>
        <w:t>3</w:t>
      </w:r>
      <w:r w:rsidRPr="00CB0272">
        <w:rPr>
          <w:rFonts w:ascii="Tahoma" w:hAnsi="Tahoma" w:cs="Tahoma"/>
          <w:b w:val="0"/>
          <w:sz w:val="20"/>
          <w:szCs w:val="20"/>
        </w:rPr>
        <w:t>, kdy město Strakonice je plátcem a zároveň příjemcem daně. V rozpočtu města je schválená částka 2</w:t>
      </w:r>
      <w:r>
        <w:rPr>
          <w:rFonts w:ascii="Tahoma" w:hAnsi="Tahoma" w:cs="Tahoma"/>
          <w:b w:val="0"/>
          <w:sz w:val="20"/>
          <w:szCs w:val="20"/>
        </w:rPr>
        <w:t>2</w:t>
      </w:r>
      <w:r w:rsidRPr="00CB0272">
        <w:rPr>
          <w:rFonts w:ascii="Tahoma" w:hAnsi="Tahoma" w:cs="Tahoma"/>
          <w:b w:val="0"/>
          <w:sz w:val="20"/>
          <w:szCs w:val="20"/>
        </w:rPr>
        <w:t>.000.000 Kč, skutečná výše daně činí 2</w:t>
      </w:r>
      <w:r>
        <w:rPr>
          <w:rFonts w:ascii="Tahoma" w:hAnsi="Tahoma" w:cs="Tahoma"/>
          <w:b w:val="0"/>
          <w:sz w:val="20"/>
          <w:szCs w:val="20"/>
        </w:rPr>
        <w:t>4</w:t>
      </w:r>
      <w:r w:rsidRPr="00CB0272">
        <w:rPr>
          <w:rFonts w:ascii="Tahoma" w:hAnsi="Tahoma" w:cs="Tahoma"/>
          <w:b w:val="0"/>
          <w:sz w:val="20"/>
          <w:szCs w:val="20"/>
        </w:rPr>
        <w:t>.</w:t>
      </w:r>
      <w:r>
        <w:rPr>
          <w:rFonts w:ascii="Tahoma" w:hAnsi="Tahoma" w:cs="Tahoma"/>
          <w:b w:val="0"/>
          <w:sz w:val="20"/>
          <w:szCs w:val="20"/>
        </w:rPr>
        <w:t>317</w:t>
      </w:r>
      <w:r w:rsidRPr="00CB0272">
        <w:rPr>
          <w:rFonts w:ascii="Tahoma" w:hAnsi="Tahoma" w:cs="Tahoma"/>
          <w:b w:val="0"/>
          <w:sz w:val="20"/>
          <w:szCs w:val="20"/>
        </w:rPr>
        <w:t>.</w:t>
      </w:r>
      <w:r>
        <w:rPr>
          <w:rFonts w:ascii="Tahoma" w:hAnsi="Tahoma" w:cs="Tahoma"/>
          <w:b w:val="0"/>
          <w:sz w:val="20"/>
          <w:szCs w:val="20"/>
        </w:rPr>
        <w:t>340</w:t>
      </w:r>
      <w:r w:rsidRPr="00CB0272">
        <w:rPr>
          <w:rFonts w:ascii="Tahoma" w:hAnsi="Tahoma" w:cs="Tahoma"/>
          <w:b w:val="0"/>
          <w:sz w:val="20"/>
          <w:szCs w:val="20"/>
        </w:rPr>
        <w:t xml:space="preserve"> Kč.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</w:tblGrid>
      <w:tr w:rsidR="00CB0272" w:rsidRPr="00CB0272" w:rsidTr="006816EE">
        <w:tc>
          <w:tcPr>
            <w:tcW w:w="2265" w:type="dxa"/>
          </w:tcPr>
          <w:p w:rsidR="00CB0272" w:rsidRPr="00CB0272" w:rsidRDefault="00CB0272" w:rsidP="006816EE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CB0272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CB0272" w:rsidRPr="00CB0272" w:rsidRDefault="00CB0272" w:rsidP="006816EE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B0272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330" w:type="dxa"/>
          </w:tcPr>
          <w:p w:rsidR="00CB0272" w:rsidRPr="00CB0272" w:rsidRDefault="00CB0272" w:rsidP="006816E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B0272">
              <w:rPr>
                <w:rFonts w:ascii="Tahoma" w:hAnsi="Tahoma" w:cs="Tahoma"/>
                <w:sz w:val="20"/>
                <w:szCs w:val="20"/>
              </w:rPr>
              <w:t xml:space="preserve">    0000 - 1122</w:t>
            </w:r>
          </w:p>
        </w:tc>
      </w:tr>
      <w:tr w:rsidR="00CB0272" w:rsidRPr="00CB0272" w:rsidTr="006816EE">
        <w:tc>
          <w:tcPr>
            <w:tcW w:w="2265" w:type="dxa"/>
          </w:tcPr>
          <w:p w:rsidR="00CB0272" w:rsidRPr="00CB0272" w:rsidRDefault="00CB0272" w:rsidP="006816E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CB0272" w:rsidRPr="00CB0272" w:rsidRDefault="00CB0272" w:rsidP="006816EE">
            <w:pPr>
              <w:rPr>
                <w:rFonts w:ascii="Tahoma" w:hAnsi="Tahoma" w:cs="Tahoma"/>
                <w:sz w:val="20"/>
                <w:szCs w:val="20"/>
              </w:rPr>
            </w:pPr>
            <w:r w:rsidRPr="00CB0272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CB0272" w:rsidRPr="00CB0272" w:rsidRDefault="00CB0272" w:rsidP="006816E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B0272">
              <w:rPr>
                <w:rFonts w:ascii="Tahoma" w:hAnsi="Tahoma" w:cs="Tahoma"/>
                <w:sz w:val="20"/>
                <w:szCs w:val="20"/>
              </w:rPr>
              <w:t xml:space="preserve">600 - 6399 - 5365    </w:t>
            </w:r>
          </w:p>
        </w:tc>
      </w:tr>
    </w:tbl>
    <w:p w:rsidR="00CB0272" w:rsidRDefault="00CB0272" w:rsidP="00406829">
      <w:pPr>
        <w:pStyle w:val="Zkladntext2"/>
        <w:rPr>
          <w:rFonts w:ascii="Tahoma" w:hAnsi="Tahoma" w:cs="Tahoma"/>
          <w:sz w:val="20"/>
          <w:szCs w:val="20"/>
        </w:rPr>
      </w:pPr>
    </w:p>
    <w:p w:rsidR="00406829" w:rsidRDefault="00406829" w:rsidP="00406829">
      <w:pPr>
        <w:pStyle w:val="Zkladntext2"/>
        <w:rPr>
          <w:rFonts w:ascii="Tahoma" w:hAnsi="Tahoma" w:cs="Tahoma"/>
          <w:sz w:val="20"/>
          <w:szCs w:val="20"/>
        </w:rPr>
      </w:pPr>
      <w:r w:rsidRPr="00804B2B">
        <w:rPr>
          <w:rFonts w:ascii="Tahoma" w:hAnsi="Tahoma" w:cs="Tahoma"/>
          <w:sz w:val="20"/>
          <w:szCs w:val="20"/>
        </w:rPr>
        <w:t>RO  č. 1</w:t>
      </w:r>
      <w:r w:rsidR="00CB0272">
        <w:rPr>
          <w:rFonts w:ascii="Tahoma" w:hAnsi="Tahoma" w:cs="Tahoma"/>
          <w:sz w:val="20"/>
          <w:szCs w:val="20"/>
        </w:rPr>
        <w:t>7</w:t>
      </w:r>
      <w:r w:rsidRPr="00804B2B">
        <w:rPr>
          <w:rFonts w:ascii="Tahoma" w:hAnsi="Tahoma" w:cs="Tahoma"/>
          <w:sz w:val="20"/>
          <w:szCs w:val="20"/>
        </w:rPr>
        <w:t xml:space="preserve"> ve výši  9</w:t>
      </w:r>
      <w:r w:rsidR="00804B2B">
        <w:rPr>
          <w:rFonts w:ascii="Tahoma" w:hAnsi="Tahoma" w:cs="Tahoma"/>
          <w:sz w:val="20"/>
          <w:szCs w:val="20"/>
        </w:rPr>
        <w:t>.214.204,52</w:t>
      </w:r>
      <w:r w:rsidRPr="00804B2B">
        <w:rPr>
          <w:rFonts w:ascii="Tahoma" w:hAnsi="Tahoma" w:cs="Tahoma"/>
          <w:sz w:val="20"/>
          <w:szCs w:val="20"/>
        </w:rPr>
        <w:t xml:space="preserve"> Kč</w:t>
      </w:r>
    </w:p>
    <w:p w:rsidR="001B5D31" w:rsidRDefault="001B5D31" w:rsidP="00A53F94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Vrácení části poskytnutého příspěvku s vyúčtováním příspěvkovou organizací ZŠ F. L. Čelakovského, Strakonice, poskytnutého na projekt „Zřízení odborných učeben v prostorách školy na ZŠ F. L. Čelakovského“. Výše vratky odpovídá hodnotě přijaté dotace (9.143.181,92 Kč) </w:t>
      </w:r>
      <w:r w:rsidR="00A53F94">
        <w:rPr>
          <w:rFonts w:ascii="Tahoma" w:hAnsi="Tahoma" w:cs="Tahoma"/>
          <w:sz w:val="20"/>
          <w:szCs w:val="20"/>
        </w:rPr>
        <w:t>+</w:t>
      </w:r>
      <w:r>
        <w:rPr>
          <w:rFonts w:ascii="Tahoma" w:hAnsi="Tahoma" w:cs="Tahoma"/>
          <w:sz w:val="20"/>
          <w:szCs w:val="20"/>
        </w:rPr>
        <w:t xml:space="preserve"> nespotřebované části poskytnutého příspěvku (71.022,60 Kč). O uvedenou částku se sníží použití prostředků minulých let.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17"/>
        <w:gridCol w:w="2414"/>
      </w:tblGrid>
      <w:tr w:rsidR="00A53F94" w:rsidRPr="00804B2B" w:rsidTr="00183200">
        <w:tc>
          <w:tcPr>
            <w:tcW w:w="2265" w:type="dxa"/>
          </w:tcPr>
          <w:p w:rsidR="00A53F94" w:rsidRPr="00804B2B" w:rsidRDefault="00A53F94" w:rsidP="00183200">
            <w:pPr>
              <w:rPr>
                <w:rFonts w:ascii="Tahoma" w:hAnsi="Tahoma" w:cs="Tahoma"/>
                <w:sz w:val="20"/>
                <w:szCs w:val="20"/>
              </w:rPr>
            </w:pPr>
            <w:r w:rsidRPr="00804B2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7" w:type="dxa"/>
          </w:tcPr>
          <w:p w:rsidR="00A53F94" w:rsidRPr="00804B2B" w:rsidRDefault="00A53F94" w:rsidP="0018320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414" w:type="dxa"/>
          </w:tcPr>
          <w:p w:rsidR="00A53F94" w:rsidRPr="00804B2B" w:rsidRDefault="00A53F94" w:rsidP="0018320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04B2B">
              <w:rPr>
                <w:rFonts w:ascii="Tahoma" w:hAnsi="Tahoma" w:cs="Tahoma"/>
                <w:sz w:val="20"/>
                <w:szCs w:val="20"/>
              </w:rPr>
              <w:t>132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Pr="00804B2B">
              <w:rPr>
                <w:rFonts w:ascii="Tahoma" w:hAnsi="Tahoma" w:cs="Tahoma"/>
                <w:sz w:val="20"/>
                <w:szCs w:val="20"/>
              </w:rPr>
              <w:t xml:space="preserve"> – 3113 – </w:t>
            </w:r>
            <w:r>
              <w:rPr>
                <w:rFonts w:ascii="Tahoma" w:hAnsi="Tahoma" w:cs="Tahoma"/>
                <w:sz w:val="20"/>
                <w:szCs w:val="20"/>
              </w:rPr>
              <w:t>2xxx</w:t>
            </w:r>
          </w:p>
        </w:tc>
      </w:tr>
      <w:tr w:rsidR="00A53F94" w:rsidRPr="00804B2B" w:rsidTr="00183200">
        <w:tc>
          <w:tcPr>
            <w:tcW w:w="2265" w:type="dxa"/>
          </w:tcPr>
          <w:p w:rsidR="00A53F94" w:rsidRPr="00804B2B" w:rsidRDefault="00A53F94" w:rsidP="0018320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53F94" w:rsidRPr="00804B2B" w:rsidRDefault="00A53F94" w:rsidP="00183200">
            <w:pPr>
              <w:rPr>
                <w:rFonts w:ascii="Tahoma" w:hAnsi="Tahoma" w:cs="Tahoma"/>
                <w:sz w:val="20"/>
                <w:szCs w:val="20"/>
              </w:rPr>
            </w:pPr>
            <w:r w:rsidRPr="00804B2B"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414" w:type="dxa"/>
          </w:tcPr>
          <w:p w:rsidR="00A53F94" w:rsidRPr="00804B2B" w:rsidRDefault="00A53F94" w:rsidP="0018320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04B2B"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</w:tr>
    </w:tbl>
    <w:p w:rsidR="001B5D31" w:rsidRDefault="001B5D31" w:rsidP="00406829">
      <w:pPr>
        <w:pStyle w:val="Zkladntext2"/>
        <w:rPr>
          <w:rFonts w:ascii="Tahoma" w:hAnsi="Tahoma" w:cs="Tahoma"/>
          <w:sz w:val="20"/>
          <w:szCs w:val="20"/>
        </w:rPr>
      </w:pPr>
    </w:p>
    <w:p w:rsidR="00724906" w:rsidRDefault="00724906" w:rsidP="00724906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spacing w:after="12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Na základě usnesení 146/ZM/2023 ze dne </w:t>
      </w:r>
      <w:proofErr w:type="gramStart"/>
      <w:r>
        <w:rPr>
          <w:rFonts w:ascii="Tahoma" w:hAnsi="Tahoma" w:cs="Tahoma"/>
          <w:color w:val="000000"/>
          <w:sz w:val="20"/>
          <w:szCs w:val="20"/>
        </w:rPr>
        <w:t>28.06.2023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byl </w:t>
      </w:r>
      <w:r w:rsidRPr="00804B2B">
        <w:rPr>
          <w:rFonts w:ascii="Tahoma" w:hAnsi="Tahoma" w:cs="Tahoma"/>
          <w:color w:val="000000"/>
          <w:sz w:val="20"/>
          <w:szCs w:val="20"/>
        </w:rPr>
        <w:t xml:space="preserve">ZŠ </w:t>
      </w:r>
      <w:r>
        <w:rPr>
          <w:rFonts w:ascii="Tahoma" w:hAnsi="Tahoma" w:cs="Tahoma"/>
          <w:color w:val="000000"/>
          <w:sz w:val="20"/>
          <w:szCs w:val="20"/>
        </w:rPr>
        <w:t>F. L. Čelakovského  na předfi</w:t>
      </w:r>
      <w:r w:rsidRPr="00804B2B">
        <w:rPr>
          <w:rFonts w:ascii="Tahoma" w:hAnsi="Tahoma" w:cs="Tahoma"/>
          <w:color w:val="000000"/>
          <w:sz w:val="20"/>
          <w:szCs w:val="20"/>
        </w:rPr>
        <w:t xml:space="preserve">nancování a spolufinancování projektu </w:t>
      </w:r>
      <w:r>
        <w:rPr>
          <w:rFonts w:ascii="Tahoma" w:hAnsi="Tahoma" w:cs="Tahoma"/>
          <w:sz w:val="20"/>
          <w:szCs w:val="20"/>
        </w:rPr>
        <w:t xml:space="preserve">„Zřízení odborných učeben v prostorách školy na ZŠ F. L. Čelakovského“ </w:t>
      </w:r>
      <w:r w:rsidRPr="00804B2B">
        <w:rPr>
          <w:rFonts w:ascii="Tahoma" w:hAnsi="Tahoma" w:cs="Tahoma"/>
          <w:color w:val="000000"/>
          <w:sz w:val="20"/>
          <w:szCs w:val="20"/>
        </w:rPr>
        <w:t xml:space="preserve">poskytnut příspěvek s vyúčtováním ve výši </w:t>
      </w:r>
      <w:r>
        <w:rPr>
          <w:rFonts w:ascii="Tahoma" w:hAnsi="Tahoma" w:cs="Tahoma"/>
          <w:color w:val="000000"/>
          <w:sz w:val="20"/>
          <w:szCs w:val="20"/>
        </w:rPr>
        <w:t>11.500.000</w:t>
      </w:r>
      <w:r w:rsidRPr="00804B2B">
        <w:rPr>
          <w:rFonts w:ascii="Tahoma" w:hAnsi="Tahoma" w:cs="Tahoma"/>
          <w:color w:val="000000"/>
          <w:sz w:val="20"/>
          <w:szCs w:val="20"/>
        </w:rPr>
        <w:t xml:space="preserve"> Kč</w:t>
      </w:r>
      <w:r w:rsidR="00CD3642">
        <w:rPr>
          <w:rFonts w:ascii="Tahoma" w:hAnsi="Tahoma" w:cs="Tahoma"/>
          <w:color w:val="000000"/>
          <w:sz w:val="20"/>
          <w:szCs w:val="20"/>
        </w:rPr>
        <w:t xml:space="preserve"> (</w:t>
      </w:r>
      <w:r>
        <w:rPr>
          <w:rFonts w:ascii="Tahoma" w:hAnsi="Tahoma" w:cs="Tahoma"/>
          <w:color w:val="000000"/>
          <w:sz w:val="20"/>
          <w:szCs w:val="20"/>
        </w:rPr>
        <w:t>prostředky neinvestiční - 6.908.198,83 Kč, prostředky investiční</w:t>
      </w:r>
      <w:r w:rsidR="00CD3642">
        <w:rPr>
          <w:rFonts w:ascii="Tahoma" w:hAnsi="Tahoma" w:cs="Tahoma"/>
          <w:color w:val="000000"/>
          <w:sz w:val="20"/>
          <w:szCs w:val="20"/>
        </w:rPr>
        <w:t xml:space="preserve"> - 4.591.801,17 Kč). Celkové výdaje na projekt činily 11.428.977,40 Kč. Rozdíl mezi poskytnutými prostředky a skutečnými výdaji činí 71.022,60 Kč.</w:t>
      </w:r>
    </w:p>
    <w:p w:rsidR="00CD3642" w:rsidRDefault="00CD3642" w:rsidP="00CD3642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Po obdržení dotace na projekt bude tento příspěvek </w:t>
      </w:r>
      <w:r w:rsidRPr="00804B2B">
        <w:rPr>
          <w:rFonts w:ascii="Tahoma" w:hAnsi="Tahoma" w:cs="Tahoma"/>
          <w:color w:val="000000"/>
          <w:sz w:val="20"/>
          <w:szCs w:val="20"/>
        </w:rPr>
        <w:t xml:space="preserve">vyúčtován takto: </w:t>
      </w:r>
    </w:p>
    <w:p w:rsidR="00CD3642" w:rsidRDefault="002D0EED" w:rsidP="00687A1B">
      <w:pPr>
        <w:pStyle w:val="Odstavecseseznamem"/>
        <w:widowControl w:val="0"/>
        <w:numPr>
          <w:ilvl w:val="0"/>
          <w:numId w:val="16"/>
        </w:numPr>
        <w:tabs>
          <w:tab w:val="left" w:pos="113"/>
          <w:tab w:val="left" w:pos="142"/>
          <w:tab w:val="left" w:pos="284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spacing w:after="120"/>
        <w:ind w:left="426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2D0EED">
        <w:rPr>
          <w:rFonts w:ascii="Tahoma" w:hAnsi="Tahoma" w:cs="Tahoma"/>
          <w:color w:val="000000"/>
          <w:sz w:val="20"/>
          <w:szCs w:val="20"/>
        </w:rPr>
        <w:t xml:space="preserve">  </w:t>
      </w:r>
      <w:r w:rsidR="00CD3642" w:rsidRPr="002D0EED">
        <w:rPr>
          <w:rFonts w:ascii="Tahoma" w:hAnsi="Tahoma" w:cs="Tahoma"/>
          <w:color w:val="000000"/>
          <w:sz w:val="20"/>
          <w:szCs w:val="20"/>
        </w:rPr>
        <w:t>částka 9.214.204,52 Kč</w:t>
      </w:r>
      <w:r w:rsidRPr="002D0EED">
        <w:rPr>
          <w:rFonts w:ascii="Tahoma" w:hAnsi="Tahoma" w:cs="Tahoma"/>
          <w:color w:val="000000"/>
          <w:sz w:val="20"/>
          <w:szCs w:val="20"/>
        </w:rPr>
        <w:t xml:space="preserve"> (</w:t>
      </w:r>
      <w:r w:rsidR="00CD3642" w:rsidRPr="002D0EED">
        <w:rPr>
          <w:rFonts w:ascii="Tahoma" w:hAnsi="Tahoma" w:cs="Tahoma"/>
          <w:color w:val="000000"/>
          <w:sz w:val="20"/>
          <w:szCs w:val="20"/>
        </w:rPr>
        <w:t>přijat</w:t>
      </w:r>
      <w:r w:rsidRPr="002D0EED">
        <w:rPr>
          <w:rFonts w:ascii="Tahoma" w:hAnsi="Tahoma" w:cs="Tahoma"/>
          <w:color w:val="000000"/>
          <w:sz w:val="20"/>
          <w:szCs w:val="20"/>
        </w:rPr>
        <w:t>á</w:t>
      </w:r>
      <w:r w:rsidR="00CD3642" w:rsidRPr="002D0EED">
        <w:rPr>
          <w:rFonts w:ascii="Tahoma" w:hAnsi="Tahoma" w:cs="Tahoma"/>
          <w:color w:val="000000"/>
          <w:sz w:val="20"/>
          <w:szCs w:val="20"/>
        </w:rPr>
        <w:t xml:space="preserve"> dotace + nespotřebovan</w:t>
      </w:r>
      <w:r w:rsidR="007546AA">
        <w:rPr>
          <w:rFonts w:ascii="Tahoma" w:hAnsi="Tahoma" w:cs="Tahoma"/>
          <w:color w:val="000000"/>
          <w:sz w:val="20"/>
          <w:szCs w:val="20"/>
        </w:rPr>
        <w:t>á</w:t>
      </w:r>
      <w:r w:rsidR="00CD3642" w:rsidRPr="002D0EED">
        <w:rPr>
          <w:rFonts w:ascii="Tahoma" w:hAnsi="Tahoma" w:cs="Tahoma"/>
          <w:color w:val="000000"/>
          <w:sz w:val="20"/>
          <w:szCs w:val="20"/>
        </w:rPr>
        <w:t xml:space="preserve"> část příspěvku</w:t>
      </w:r>
      <w:r w:rsidRPr="002D0EED">
        <w:rPr>
          <w:rFonts w:ascii="Tahoma" w:hAnsi="Tahoma" w:cs="Tahoma"/>
          <w:color w:val="000000"/>
          <w:sz w:val="20"/>
          <w:szCs w:val="20"/>
        </w:rPr>
        <w:t>)</w:t>
      </w:r>
      <w:r w:rsidR="00CD3642" w:rsidRPr="002D0EED">
        <w:rPr>
          <w:rFonts w:ascii="Tahoma" w:hAnsi="Tahoma" w:cs="Tahoma"/>
          <w:color w:val="000000"/>
          <w:sz w:val="20"/>
          <w:szCs w:val="20"/>
        </w:rPr>
        <w:t xml:space="preserve"> bude vrácena zřizovateli </w:t>
      </w:r>
      <w:r w:rsidRPr="002D0EED">
        <w:rPr>
          <w:rFonts w:ascii="Tahoma" w:hAnsi="Tahoma" w:cs="Tahoma"/>
          <w:color w:val="000000"/>
          <w:sz w:val="20"/>
          <w:szCs w:val="20"/>
        </w:rPr>
        <w:t>(</w:t>
      </w:r>
      <w:r w:rsidR="00CD3642" w:rsidRPr="002D0EED">
        <w:rPr>
          <w:rFonts w:ascii="Tahoma" w:hAnsi="Tahoma" w:cs="Tahoma"/>
          <w:color w:val="000000"/>
          <w:sz w:val="20"/>
          <w:szCs w:val="20"/>
        </w:rPr>
        <w:t xml:space="preserve">z toho: </w:t>
      </w:r>
      <w:r>
        <w:rPr>
          <w:rFonts w:ascii="Tahoma" w:hAnsi="Tahoma" w:cs="Tahoma"/>
          <w:color w:val="000000"/>
          <w:sz w:val="20"/>
          <w:szCs w:val="20"/>
        </w:rPr>
        <w:t>5</w:t>
      </w:r>
      <w:r w:rsidR="00CD3642" w:rsidRPr="002D0EED">
        <w:rPr>
          <w:rFonts w:ascii="Tahoma" w:hAnsi="Tahoma" w:cs="Tahoma"/>
          <w:color w:val="000000"/>
          <w:sz w:val="20"/>
          <w:szCs w:val="20"/>
        </w:rPr>
        <w:t>.</w:t>
      </w:r>
      <w:r>
        <w:rPr>
          <w:rFonts w:ascii="Tahoma" w:hAnsi="Tahoma" w:cs="Tahoma"/>
          <w:color w:val="000000"/>
          <w:sz w:val="20"/>
          <w:szCs w:val="20"/>
        </w:rPr>
        <w:t>469.740</w:t>
      </w:r>
      <w:r w:rsidR="00CD3642" w:rsidRPr="002D0EED">
        <w:rPr>
          <w:rFonts w:ascii="Tahoma" w:hAnsi="Tahoma" w:cs="Tahoma"/>
          <w:color w:val="000000"/>
          <w:sz w:val="20"/>
          <w:szCs w:val="20"/>
        </w:rPr>
        <w:t>,</w:t>
      </w:r>
      <w:r>
        <w:rPr>
          <w:rFonts w:ascii="Tahoma" w:hAnsi="Tahoma" w:cs="Tahoma"/>
          <w:color w:val="000000"/>
          <w:sz w:val="20"/>
          <w:szCs w:val="20"/>
        </w:rPr>
        <w:t>99</w:t>
      </w:r>
      <w:r w:rsidR="00CD3642" w:rsidRPr="002D0EED">
        <w:rPr>
          <w:rFonts w:ascii="Tahoma" w:hAnsi="Tahoma" w:cs="Tahoma"/>
          <w:color w:val="000000"/>
          <w:sz w:val="20"/>
          <w:szCs w:val="20"/>
        </w:rPr>
        <w:t xml:space="preserve"> Kč </w:t>
      </w:r>
      <w:r>
        <w:rPr>
          <w:rFonts w:ascii="Tahoma" w:hAnsi="Tahoma" w:cs="Tahoma"/>
          <w:color w:val="000000"/>
          <w:sz w:val="20"/>
          <w:szCs w:val="20"/>
        </w:rPr>
        <w:t>-</w:t>
      </w:r>
      <w:r w:rsidRPr="002D0EED">
        <w:rPr>
          <w:rFonts w:ascii="Tahoma" w:hAnsi="Tahoma" w:cs="Tahoma"/>
          <w:color w:val="000000"/>
          <w:sz w:val="20"/>
          <w:szCs w:val="20"/>
        </w:rPr>
        <w:t xml:space="preserve"> vratka neinvestiční</w:t>
      </w:r>
      <w:r>
        <w:rPr>
          <w:rFonts w:ascii="Tahoma" w:hAnsi="Tahoma" w:cs="Tahoma"/>
          <w:color w:val="000000"/>
          <w:sz w:val="20"/>
          <w:szCs w:val="20"/>
        </w:rPr>
        <w:t xml:space="preserve">ch prostředků, 3.744.463,53 Kč </w:t>
      </w:r>
      <w:r w:rsidR="00173D19">
        <w:rPr>
          <w:rFonts w:ascii="Tahoma" w:hAnsi="Tahoma" w:cs="Tahoma"/>
          <w:color w:val="000000"/>
          <w:sz w:val="20"/>
          <w:szCs w:val="20"/>
        </w:rPr>
        <w:t>-</w:t>
      </w:r>
      <w:r>
        <w:rPr>
          <w:rFonts w:ascii="Tahoma" w:hAnsi="Tahoma" w:cs="Tahoma"/>
          <w:color w:val="000000"/>
          <w:sz w:val="20"/>
          <w:szCs w:val="20"/>
        </w:rPr>
        <w:t xml:space="preserve"> vratka investičních prostředků </w:t>
      </w:r>
      <w:r w:rsidR="00173D19">
        <w:rPr>
          <w:rFonts w:ascii="Tahoma" w:hAnsi="Tahoma" w:cs="Tahoma"/>
          <w:color w:val="000000"/>
          <w:sz w:val="20"/>
          <w:szCs w:val="20"/>
        </w:rPr>
        <w:t>-</w:t>
      </w:r>
      <w:r>
        <w:rPr>
          <w:rFonts w:ascii="Tahoma" w:hAnsi="Tahoma" w:cs="Tahoma"/>
          <w:color w:val="000000"/>
          <w:sz w:val="20"/>
          <w:szCs w:val="20"/>
        </w:rPr>
        <w:t xml:space="preserve"> odvod z investičního fondu)</w:t>
      </w:r>
    </w:p>
    <w:p w:rsidR="00E1175C" w:rsidRDefault="00E1175C" w:rsidP="00687A1B">
      <w:pPr>
        <w:pStyle w:val="Odstavecseseznamem"/>
        <w:widowControl w:val="0"/>
        <w:numPr>
          <w:ilvl w:val="0"/>
          <w:numId w:val="16"/>
        </w:numPr>
        <w:tabs>
          <w:tab w:val="left" w:pos="113"/>
          <w:tab w:val="left" w:pos="142"/>
          <w:tab w:val="left" w:pos="284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spacing w:after="120"/>
        <w:ind w:left="426" w:hanging="284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 částka 1.367.435,24 Kč je považována za příspěvek na provoz, </w:t>
      </w:r>
    </w:p>
    <w:p w:rsidR="00E1175C" w:rsidRDefault="00E1175C" w:rsidP="00687A1B">
      <w:pPr>
        <w:pStyle w:val="Odstavecseseznamem"/>
        <w:widowControl w:val="0"/>
        <w:numPr>
          <w:ilvl w:val="0"/>
          <w:numId w:val="16"/>
        </w:numPr>
        <w:tabs>
          <w:tab w:val="left" w:pos="113"/>
          <w:tab w:val="left" w:pos="142"/>
          <w:tab w:val="left" w:pos="284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spacing w:after="120"/>
        <w:ind w:left="426" w:hanging="284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 částka 918.360,24 Kč je považována za investiční příspěvek</w:t>
      </w:r>
    </w:p>
    <w:p w:rsidR="00CD3642" w:rsidRDefault="00CD3642" w:rsidP="00CD364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CD3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26B4"/>
    <w:multiLevelType w:val="hybridMultilevel"/>
    <w:tmpl w:val="57966E14"/>
    <w:lvl w:ilvl="0" w:tplc="33E2EB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D2853"/>
    <w:multiLevelType w:val="hybridMultilevel"/>
    <w:tmpl w:val="8AF0A9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1E2A02"/>
    <w:multiLevelType w:val="hybridMultilevel"/>
    <w:tmpl w:val="AF502AAA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CD7A74"/>
    <w:multiLevelType w:val="hybridMultilevel"/>
    <w:tmpl w:val="0462A3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DD2CA7"/>
    <w:multiLevelType w:val="hybridMultilevel"/>
    <w:tmpl w:val="91FCD3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C53F7"/>
    <w:multiLevelType w:val="hybridMultilevel"/>
    <w:tmpl w:val="60F2B7C2"/>
    <w:lvl w:ilvl="0" w:tplc="4C62A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9D59E3"/>
    <w:multiLevelType w:val="hybridMultilevel"/>
    <w:tmpl w:val="67FEF3CE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4"/>
  </w:num>
  <w:num w:numId="2">
    <w:abstractNumId w:val="1"/>
  </w:num>
  <w:num w:numId="3">
    <w:abstractNumId w:val="13"/>
  </w:num>
  <w:num w:numId="4">
    <w:abstractNumId w:val="5"/>
  </w:num>
  <w:num w:numId="5">
    <w:abstractNumId w:val="4"/>
  </w:num>
  <w:num w:numId="6">
    <w:abstractNumId w:val="2"/>
  </w:num>
  <w:num w:numId="7">
    <w:abstractNumId w:val="8"/>
  </w:num>
  <w:num w:numId="8">
    <w:abstractNumId w:val="6"/>
  </w:num>
  <w:num w:numId="9">
    <w:abstractNumId w:val="7"/>
  </w:num>
  <w:num w:numId="10">
    <w:abstractNumId w:val="3"/>
  </w:num>
  <w:num w:numId="11">
    <w:abstractNumId w:val="12"/>
  </w:num>
  <w:num w:numId="12">
    <w:abstractNumId w:val="15"/>
  </w:num>
  <w:num w:numId="13">
    <w:abstractNumId w:val="9"/>
  </w:num>
  <w:num w:numId="14">
    <w:abstractNumId w:val="10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B93"/>
    <w:rsid w:val="000078BD"/>
    <w:rsid w:val="00010C8B"/>
    <w:rsid w:val="000262C6"/>
    <w:rsid w:val="00053C5A"/>
    <w:rsid w:val="0007012E"/>
    <w:rsid w:val="00070EA1"/>
    <w:rsid w:val="00077160"/>
    <w:rsid w:val="00094FBF"/>
    <w:rsid w:val="000C2395"/>
    <w:rsid w:val="000E761A"/>
    <w:rsid w:val="00113A72"/>
    <w:rsid w:val="00116767"/>
    <w:rsid w:val="001423E1"/>
    <w:rsid w:val="0014562C"/>
    <w:rsid w:val="00157474"/>
    <w:rsid w:val="00170938"/>
    <w:rsid w:val="00173D19"/>
    <w:rsid w:val="0017536E"/>
    <w:rsid w:val="00182CFC"/>
    <w:rsid w:val="001B5D31"/>
    <w:rsid w:val="001B7A98"/>
    <w:rsid w:val="001C09DA"/>
    <w:rsid w:val="001F6081"/>
    <w:rsid w:val="002020A4"/>
    <w:rsid w:val="00202887"/>
    <w:rsid w:val="00224309"/>
    <w:rsid w:val="002452BA"/>
    <w:rsid w:val="00245533"/>
    <w:rsid w:val="0025705B"/>
    <w:rsid w:val="00280EF0"/>
    <w:rsid w:val="00297D66"/>
    <w:rsid w:val="002C2690"/>
    <w:rsid w:val="002D0EED"/>
    <w:rsid w:val="002D2848"/>
    <w:rsid w:val="002E40F5"/>
    <w:rsid w:val="002F6D3E"/>
    <w:rsid w:val="003174F0"/>
    <w:rsid w:val="0032087D"/>
    <w:rsid w:val="003239E6"/>
    <w:rsid w:val="00333606"/>
    <w:rsid w:val="0034092B"/>
    <w:rsid w:val="00341855"/>
    <w:rsid w:val="00355486"/>
    <w:rsid w:val="003721D8"/>
    <w:rsid w:val="003B7852"/>
    <w:rsid w:val="003C78C2"/>
    <w:rsid w:val="003D7520"/>
    <w:rsid w:val="00400B17"/>
    <w:rsid w:val="00406829"/>
    <w:rsid w:val="004103EB"/>
    <w:rsid w:val="00461525"/>
    <w:rsid w:val="00485B4B"/>
    <w:rsid w:val="004C2558"/>
    <w:rsid w:val="004C28E2"/>
    <w:rsid w:val="004C4E23"/>
    <w:rsid w:val="004D2C3B"/>
    <w:rsid w:val="004E7C10"/>
    <w:rsid w:val="00500C41"/>
    <w:rsid w:val="00501452"/>
    <w:rsid w:val="00503923"/>
    <w:rsid w:val="00520191"/>
    <w:rsid w:val="0055252F"/>
    <w:rsid w:val="00562000"/>
    <w:rsid w:val="00586EDF"/>
    <w:rsid w:val="00591AE5"/>
    <w:rsid w:val="005978DA"/>
    <w:rsid w:val="005A16D9"/>
    <w:rsid w:val="005B6852"/>
    <w:rsid w:val="005B73DA"/>
    <w:rsid w:val="005C0864"/>
    <w:rsid w:val="005D373E"/>
    <w:rsid w:val="005E0400"/>
    <w:rsid w:val="00616111"/>
    <w:rsid w:val="006202F1"/>
    <w:rsid w:val="0062307A"/>
    <w:rsid w:val="006236DD"/>
    <w:rsid w:val="0062620B"/>
    <w:rsid w:val="0063182A"/>
    <w:rsid w:val="00652CAB"/>
    <w:rsid w:val="00661A1B"/>
    <w:rsid w:val="00676A70"/>
    <w:rsid w:val="0068090D"/>
    <w:rsid w:val="00695CD5"/>
    <w:rsid w:val="00697DF9"/>
    <w:rsid w:val="006A17FA"/>
    <w:rsid w:val="006D50D0"/>
    <w:rsid w:val="006E01D9"/>
    <w:rsid w:val="006F3187"/>
    <w:rsid w:val="00700B25"/>
    <w:rsid w:val="007103A1"/>
    <w:rsid w:val="00724906"/>
    <w:rsid w:val="0072637F"/>
    <w:rsid w:val="007276AA"/>
    <w:rsid w:val="007546AA"/>
    <w:rsid w:val="007714B6"/>
    <w:rsid w:val="007A40B9"/>
    <w:rsid w:val="007A7A8B"/>
    <w:rsid w:val="007B7398"/>
    <w:rsid w:val="007C3B96"/>
    <w:rsid w:val="007D06DB"/>
    <w:rsid w:val="007D47CF"/>
    <w:rsid w:val="007D6426"/>
    <w:rsid w:val="007E47F1"/>
    <w:rsid w:val="00801C16"/>
    <w:rsid w:val="00804B2B"/>
    <w:rsid w:val="00810E6E"/>
    <w:rsid w:val="00811362"/>
    <w:rsid w:val="008220C9"/>
    <w:rsid w:val="00837B54"/>
    <w:rsid w:val="00840721"/>
    <w:rsid w:val="0084748E"/>
    <w:rsid w:val="00852AE9"/>
    <w:rsid w:val="008661FD"/>
    <w:rsid w:val="008724AB"/>
    <w:rsid w:val="00874811"/>
    <w:rsid w:val="00883ECB"/>
    <w:rsid w:val="00896DAC"/>
    <w:rsid w:val="008C06D1"/>
    <w:rsid w:val="008C32FD"/>
    <w:rsid w:val="008D4346"/>
    <w:rsid w:val="008D4E5A"/>
    <w:rsid w:val="008E351B"/>
    <w:rsid w:val="008E6A45"/>
    <w:rsid w:val="008F43A1"/>
    <w:rsid w:val="008F79BF"/>
    <w:rsid w:val="008F7C5F"/>
    <w:rsid w:val="00901461"/>
    <w:rsid w:val="0090589A"/>
    <w:rsid w:val="009145A5"/>
    <w:rsid w:val="00925C4B"/>
    <w:rsid w:val="00936F15"/>
    <w:rsid w:val="00944F41"/>
    <w:rsid w:val="009501A9"/>
    <w:rsid w:val="00971D0B"/>
    <w:rsid w:val="009747A9"/>
    <w:rsid w:val="00976982"/>
    <w:rsid w:val="00985CE7"/>
    <w:rsid w:val="009B5999"/>
    <w:rsid w:val="009D4740"/>
    <w:rsid w:val="009D6F15"/>
    <w:rsid w:val="009E26DB"/>
    <w:rsid w:val="009E7D75"/>
    <w:rsid w:val="00A10B93"/>
    <w:rsid w:val="00A1119F"/>
    <w:rsid w:val="00A11D94"/>
    <w:rsid w:val="00A16FA9"/>
    <w:rsid w:val="00A362BB"/>
    <w:rsid w:val="00A432F0"/>
    <w:rsid w:val="00A4507C"/>
    <w:rsid w:val="00A51A5A"/>
    <w:rsid w:val="00A53F94"/>
    <w:rsid w:val="00A97934"/>
    <w:rsid w:val="00AD315E"/>
    <w:rsid w:val="00B21534"/>
    <w:rsid w:val="00B215CA"/>
    <w:rsid w:val="00B629CA"/>
    <w:rsid w:val="00B70076"/>
    <w:rsid w:val="00B818BE"/>
    <w:rsid w:val="00B92F49"/>
    <w:rsid w:val="00B9787F"/>
    <w:rsid w:val="00BA165F"/>
    <w:rsid w:val="00BB4B14"/>
    <w:rsid w:val="00BD673C"/>
    <w:rsid w:val="00BF7E67"/>
    <w:rsid w:val="00C12819"/>
    <w:rsid w:val="00C544A8"/>
    <w:rsid w:val="00CA2BC9"/>
    <w:rsid w:val="00CB0272"/>
    <w:rsid w:val="00CB61E4"/>
    <w:rsid w:val="00CC04E1"/>
    <w:rsid w:val="00CC5968"/>
    <w:rsid w:val="00CD3642"/>
    <w:rsid w:val="00CD6D71"/>
    <w:rsid w:val="00CF6BAE"/>
    <w:rsid w:val="00D04741"/>
    <w:rsid w:val="00D0582D"/>
    <w:rsid w:val="00D12929"/>
    <w:rsid w:val="00D27283"/>
    <w:rsid w:val="00D546BF"/>
    <w:rsid w:val="00D74FBE"/>
    <w:rsid w:val="00D81E98"/>
    <w:rsid w:val="00DA1781"/>
    <w:rsid w:val="00DD67C5"/>
    <w:rsid w:val="00DE58EA"/>
    <w:rsid w:val="00E01AA0"/>
    <w:rsid w:val="00E02F90"/>
    <w:rsid w:val="00E1175C"/>
    <w:rsid w:val="00E34100"/>
    <w:rsid w:val="00E36968"/>
    <w:rsid w:val="00E4555F"/>
    <w:rsid w:val="00E456D8"/>
    <w:rsid w:val="00E64084"/>
    <w:rsid w:val="00E67439"/>
    <w:rsid w:val="00E7445E"/>
    <w:rsid w:val="00E94739"/>
    <w:rsid w:val="00EA3D58"/>
    <w:rsid w:val="00EA5BE2"/>
    <w:rsid w:val="00EC25C1"/>
    <w:rsid w:val="00ED1B64"/>
    <w:rsid w:val="00ED5048"/>
    <w:rsid w:val="00EE5560"/>
    <w:rsid w:val="00F20734"/>
    <w:rsid w:val="00F63D42"/>
    <w:rsid w:val="00F70C41"/>
    <w:rsid w:val="00F83348"/>
    <w:rsid w:val="00F9369E"/>
    <w:rsid w:val="00F96CE6"/>
    <w:rsid w:val="00F9782B"/>
    <w:rsid w:val="00FB2C36"/>
    <w:rsid w:val="00FD56D3"/>
    <w:rsid w:val="00FD57E6"/>
    <w:rsid w:val="00FF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2570CE-5A09-4007-94DA-671CEE6A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TTV">
    <w:name w:val="TTV"/>
    <w:basedOn w:val="Zpat"/>
    <w:rsid w:val="007A7A8B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7A7A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A7A8B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D27283"/>
    <w:pPr>
      <w:widowControl w:val="0"/>
      <w:autoSpaceDE w:val="0"/>
      <w:autoSpaceDN w:val="0"/>
      <w:adjustRightInd w:val="0"/>
      <w:jc w:val="both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D27283"/>
    <w:rPr>
      <w:b/>
      <w:bCs/>
      <w:sz w:val="24"/>
      <w:szCs w:val="24"/>
    </w:rPr>
  </w:style>
  <w:style w:type="paragraph" w:styleId="Zkladntext">
    <w:name w:val="Body Text"/>
    <w:basedOn w:val="Normln"/>
    <w:link w:val="ZkladntextChar"/>
    <w:semiHidden/>
    <w:rsid w:val="00D27283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D27283"/>
    <w:rPr>
      <w:sz w:val="24"/>
      <w:szCs w:val="24"/>
    </w:rPr>
  </w:style>
  <w:style w:type="table" w:styleId="Mkatabulky">
    <w:name w:val="Table Grid"/>
    <w:basedOn w:val="Normlntabulka"/>
    <w:uiPriority w:val="39"/>
    <w:rsid w:val="00E94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2">
    <w:name w:val="Body Text 32"/>
    <w:basedOn w:val="Normln"/>
    <w:rsid w:val="004D2C3B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C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C3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rsid w:val="00B92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92F49"/>
    <w:rPr>
      <w:sz w:val="24"/>
      <w:szCs w:val="24"/>
    </w:rPr>
  </w:style>
  <w:style w:type="character" w:customStyle="1" w:styleId="Nadpis3Char">
    <w:name w:val="Nadpis 3 Char"/>
    <w:link w:val="Nadpis3"/>
    <w:rsid w:val="00B92F49"/>
    <w:rPr>
      <w:b/>
      <w:bCs/>
      <w:sz w:val="24"/>
      <w:szCs w:val="26"/>
      <w:u w:val="single"/>
    </w:rPr>
  </w:style>
  <w:style w:type="paragraph" w:styleId="Prosttext">
    <w:name w:val="Plain Text"/>
    <w:basedOn w:val="Normln"/>
    <w:link w:val="ProsttextChar"/>
    <w:semiHidden/>
    <w:rsid w:val="008F79BF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8F79BF"/>
    <w:rPr>
      <w:rFonts w:ascii="Courier New" w:hAnsi="Courier New" w:cs="Courier New"/>
    </w:rPr>
  </w:style>
  <w:style w:type="paragraph" w:customStyle="1" w:styleId="Zkladntext31">
    <w:name w:val="Základní text 31"/>
    <w:basedOn w:val="Normln"/>
    <w:rsid w:val="00A4507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table" w:styleId="Svtlmkatabulky">
    <w:name w:val="Grid Table Light"/>
    <w:basedOn w:val="Normlntabulka"/>
    <w:uiPriority w:val="40"/>
    <w:rsid w:val="002020A4"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EEFFD-B182-433A-8D6A-53BE28754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3652</TotalTime>
  <Pages>3</Pages>
  <Words>656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Eva Jankovcová</dc:creator>
  <cp:keywords/>
  <dc:description/>
  <cp:lastModifiedBy>Radmila Brušáková</cp:lastModifiedBy>
  <cp:revision>81</cp:revision>
  <cp:lastPrinted>2024-04-03T09:39:00Z</cp:lastPrinted>
  <dcterms:created xsi:type="dcterms:W3CDTF">2020-03-05T09:34:00Z</dcterms:created>
  <dcterms:modified xsi:type="dcterms:W3CDTF">2024-04-03T15:11:00Z</dcterms:modified>
</cp:coreProperties>
</file>