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E90" w:rsidRPr="003E2E90" w:rsidRDefault="003E2E90" w:rsidP="003E2E9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3E2E90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55252F" w:rsidRDefault="0014562C" w:rsidP="005A16D9">
      <w:pPr>
        <w:pStyle w:val="Nadpis1"/>
      </w:pPr>
      <w:r>
        <w:rPr>
          <w:rFonts w:ascii="Tahoma" w:hAnsi="Tahoma" w:cs="Tahoma"/>
          <w:sz w:val="24"/>
          <w:szCs w:val="24"/>
        </w:rPr>
        <w:t>3</w:t>
      </w:r>
      <w:r w:rsidR="00400B17">
        <w:rPr>
          <w:rFonts w:ascii="Tahoma" w:hAnsi="Tahoma" w:cs="Tahoma"/>
          <w:sz w:val="24"/>
          <w:szCs w:val="24"/>
        </w:rPr>
        <w:t>9</w:t>
      </w:r>
      <w:r w:rsidR="007B7398">
        <w:rPr>
          <w:rFonts w:ascii="Tahoma" w:hAnsi="Tahoma" w:cs="Tahoma"/>
          <w:sz w:val="24"/>
          <w:szCs w:val="24"/>
        </w:rPr>
        <w:t>/</w:t>
      </w:r>
      <w:r w:rsidR="008E6A45" w:rsidRPr="00EA5BE2">
        <w:rPr>
          <w:rFonts w:ascii="Tahoma" w:hAnsi="Tahoma" w:cs="Tahoma"/>
          <w:sz w:val="24"/>
          <w:szCs w:val="24"/>
        </w:rPr>
        <w:t>0</w:t>
      </w:r>
      <w:r w:rsidR="00400B17">
        <w:rPr>
          <w:rFonts w:ascii="Tahoma" w:hAnsi="Tahoma" w:cs="Tahoma"/>
          <w:sz w:val="24"/>
          <w:szCs w:val="24"/>
        </w:rPr>
        <w:t>4</w:t>
      </w:r>
      <w:r w:rsidR="00F764BF">
        <w:rPr>
          <w:rFonts w:ascii="Tahoma" w:hAnsi="Tahoma" w:cs="Tahoma"/>
          <w:sz w:val="24"/>
          <w:szCs w:val="24"/>
        </w:rPr>
        <w:t>a)</w:t>
      </w:r>
      <w:r w:rsidR="0055252F" w:rsidRPr="00EA5BE2">
        <w:rPr>
          <w:rFonts w:ascii="Tahoma" w:hAnsi="Tahoma" w:cs="Tahoma"/>
          <w:sz w:val="24"/>
          <w:szCs w:val="24"/>
        </w:rPr>
        <w:t xml:space="preserve"> </w:t>
      </w:r>
      <w:r w:rsidR="003C78C2" w:rsidRPr="00EA5BE2">
        <w:rPr>
          <w:rFonts w:ascii="Tahoma" w:hAnsi="Tahoma" w:cs="Tahoma"/>
          <w:sz w:val="24"/>
          <w:szCs w:val="24"/>
        </w:rPr>
        <w:t xml:space="preserve"> </w:t>
      </w:r>
      <w:r w:rsidR="00053C5A" w:rsidRPr="00EA5BE2">
        <w:rPr>
          <w:rFonts w:ascii="Tahoma" w:hAnsi="Tahoma" w:cs="Tahoma"/>
          <w:sz w:val="24"/>
          <w:szCs w:val="24"/>
        </w:rPr>
        <w:t xml:space="preserve">odbor </w:t>
      </w:r>
      <w:r w:rsidR="00A10B93" w:rsidRPr="00EA5BE2">
        <w:rPr>
          <w:rFonts w:ascii="Tahoma" w:hAnsi="Tahoma" w:cs="Tahoma"/>
          <w:sz w:val="24"/>
          <w:szCs w:val="24"/>
        </w:rPr>
        <w:t>finanční</w:t>
      </w:r>
    </w:p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A10B93">
        <w:rPr>
          <w:rFonts w:ascii="Tahoma" w:hAnsi="Tahoma" w:cs="Tahoma"/>
        </w:rPr>
        <w:t>finanční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500C41" w:rsidRDefault="00500C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500C41" w:rsidRDefault="00500C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500C41" w:rsidRDefault="00500C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9D701F" w:rsidRPr="009D701F" w:rsidRDefault="009D701F" w:rsidP="009D701F">
      <w:pPr>
        <w:pStyle w:val="Nadpis2"/>
        <w:numPr>
          <w:ilvl w:val="0"/>
          <w:numId w:val="17"/>
        </w:numPr>
        <w:rPr>
          <w:rFonts w:ascii="Tahoma" w:hAnsi="Tahoma" w:cs="Tahoma"/>
          <w:sz w:val="24"/>
        </w:rPr>
      </w:pPr>
      <w:r w:rsidRPr="009D701F">
        <w:rPr>
          <w:rFonts w:ascii="Tahoma" w:hAnsi="Tahoma" w:cs="Tahoma"/>
          <w:sz w:val="24"/>
        </w:rPr>
        <w:t>Rozpočtové opatření č. 18</w:t>
      </w:r>
    </w:p>
    <w:p w:rsidR="009D701F" w:rsidRDefault="009D701F" w:rsidP="009D701F">
      <w:pPr>
        <w:pStyle w:val="Nadpis2"/>
        <w:numPr>
          <w:ilvl w:val="0"/>
          <w:numId w:val="17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Návrh opatření obecné povahy, kterým se stanoví místní koeficient daně z nemovitých věcí</w:t>
      </w:r>
    </w:p>
    <w:p w:rsidR="00500C41" w:rsidRDefault="00500C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544A8" w:rsidRPr="005E0400" w:rsidRDefault="00C544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Pr="001423E1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D7520" w:rsidRPr="001423E1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1423E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1423E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B6852" w:rsidRPr="003B7852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 xml:space="preserve">K projednání v radě města dne </w:t>
      </w:r>
      <w:r w:rsidR="00400B17">
        <w:rPr>
          <w:rFonts w:ascii="Tahoma" w:hAnsi="Tahoma" w:cs="Tahoma"/>
          <w:sz w:val="20"/>
          <w:szCs w:val="20"/>
        </w:rPr>
        <w:t>10</w:t>
      </w:r>
      <w:r w:rsidR="00053C5A" w:rsidRPr="003B7852">
        <w:rPr>
          <w:rFonts w:ascii="Tahoma" w:hAnsi="Tahoma" w:cs="Tahoma"/>
          <w:sz w:val="20"/>
          <w:szCs w:val="20"/>
        </w:rPr>
        <w:t>.</w:t>
      </w:r>
      <w:r w:rsidR="008E6A45" w:rsidRPr="003B7852">
        <w:rPr>
          <w:rFonts w:ascii="Tahoma" w:hAnsi="Tahoma" w:cs="Tahoma"/>
          <w:sz w:val="20"/>
          <w:szCs w:val="20"/>
        </w:rPr>
        <w:t xml:space="preserve"> </w:t>
      </w:r>
      <w:r w:rsidR="00400B17">
        <w:rPr>
          <w:rFonts w:ascii="Tahoma" w:hAnsi="Tahoma" w:cs="Tahoma"/>
          <w:sz w:val="20"/>
          <w:szCs w:val="20"/>
        </w:rPr>
        <w:t>dubna</w:t>
      </w:r>
      <w:r w:rsidRPr="003B7852">
        <w:rPr>
          <w:rFonts w:ascii="Tahoma" w:hAnsi="Tahoma" w:cs="Tahoma"/>
          <w:sz w:val="20"/>
          <w:szCs w:val="20"/>
        </w:rPr>
        <w:t xml:space="preserve"> 20</w:t>
      </w:r>
      <w:r w:rsidR="00053C5A" w:rsidRPr="003B7852">
        <w:rPr>
          <w:rFonts w:ascii="Tahoma" w:hAnsi="Tahoma" w:cs="Tahoma"/>
          <w:sz w:val="20"/>
          <w:szCs w:val="20"/>
        </w:rPr>
        <w:t>2</w:t>
      </w:r>
      <w:r w:rsidR="0014562C">
        <w:rPr>
          <w:rFonts w:ascii="Tahoma" w:hAnsi="Tahoma" w:cs="Tahoma"/>
          <w:sz w:val="20"/>
          <w:szCs w:val="20"/>
        </w:rPr>
        <w:t>4</w:t>
      </w:r>
    </w:p>
    <w:p w:rsidR="005B6852" w:rsidRPr="003B7852" w:rsidRDefault="005B685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544A8" w:rsidRPr="003B7852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Pr="003B7852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3B7852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B7852">
        <w:rPr>
          <w:rFonts w:ascii="Tahoma" w:hAnsi="Tahoma" w:cs="Tahoma"/>
          <w:b/>
          <w:bCs/>
          <w:sz w:val="20"/>
          <w:szCs w:val="20"/>
        </w:rPr>
        <w:t>Předkládá:</w:t>
      </w:r>
    </w:p>
    <w:p w:rsidR="00C544A8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3B7852">
        <w:rPr>
          <w:rFonts w:ascii="Tahoma" w:hAnsi="Tahoma" w:cs="Tahoma"/>
          <w:sz w:val="20"/>
          <w:szCs w:val="20"/>
        </w:rPr>
        <w:t>Šochmanová</w:t>
      </w:r>
      <w:proofErr w:type="spellEnd"/>
    </w:p>
    <w:p w:rsidR="00BF7E67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>vedoucí odboru</w:t>
      </w:r>
    </w:p>
    <w:p w:rsidR="005A16D9" w:rsidRDefault="005A16D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D701F" w:rsidRDefault="009D70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D701F" w:rsidRDefault="009D70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D701F" w:rsidRPr="007A7557" w:rsidRDefault="009D701F" w:rsidP="007A7557">
      <w:pPr>
        <w:pStyle w:val="Nadpis2"/>
        <w:numPr>
          <w:ilvl w:val="0"/>
          <w:numId w:val="13"/>
        </w:numPr>
        <w:rPr>
          <w:rFonts w:ascii="Tahoma" w:hAnsi="Tahoma" w:cs="Tahoma"/>
          <w:sz w:val="24"/>
        </w:rPr>
      </w:pPr>
      <w:r w:rsidRPr="007A7557">
        <w:rPr>
          <w:rFonts w:ascii="Tahoma" w:hAnsi="Tahoma" w:cs="Tahoma"/>
          <w:sz w:val="24"/>
        </w:rPr>
        <w:t>Rozpočtové opatření č. 18</w:t>
      </w:r>
    </w:p>
    <w:p w:rsidR="00847759" w:rsidRDefault="00847759" w:rsidP="00847759"/>
    <w:p w:rsidR="00847759" w:rsidRPr="009145A5" w:rsidRDefault="00847759" w:rsidP="00847759">
      <w:pPr>
        <w:rPr>
          <w:rFonts w:ascii="Tahoma" w:hAnsi="Tahoma" w:cs="Tahoma"/>
          <w:b/>
          <w:bCs/>
          <w:sz w:val="20"/>
          <w:szCs w:val="20"/>
        </w:rPr>
      </w:pPr>
      <w:r w:rsidRPr="009145A5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47759" w:rsidRDefault="00847759" w:rsidP="00847759">
      <w:pPr>
        <w:rPr>
          <w:rFonts w:ascii="Tahoma" w:hAnsi="Tahoma" w:cs="Tahoma"/>
          <w:sz w:val="20"/>
          <w:szCs w:val="20"/>
        </w:rPr>
      </w:pPr>
      <w:r w:rsidRPr="009145A5">
        <w:rPr>
          <w:rFonts w:ascii="Tahoma" w:hAnsi="Tahoma" w:cs="Tahoma"/>
          <w:sz w:val="20"/>
          <w:szCs w:val="20"/>
        </w:rPr>
        <w:t>RM po projednání</w:t>
      </w:r>
    </w:p>
    <w:p w:rsidR="00847759" w:rsidRDefault="00847759" w:rsidP="00847759"/>
    <w:p w:rsidR="00847759" w:rsidRPr="00503923" w:rsidRDefault="00847759" w:rsidP="00847759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503923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Doporučuje ZM schválit</w:t>
      </w:r>
    </w:p>
    <w:p w:rsidR="00847759" w:rsidRDefault="00847759" w:rsidP="00847759">
      <w:pPr>
        <w:pStyle w:val="Zkladntext2"/>
        <w:rPr>
          <w:rFonts w:ascii="Tahoma" w:hAnsi="Tahoma" w:cs="Tahoma"/>
          <w:sz w:val="20"/>
          <w:szCs w:val="20"/>
        </w:rPr>
      </w:pPr>
      <w:r w:rsidRPr="004E1190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1</w:t>
      </w:r>
      <w:r w:rsidR="0071486D">
        <w:rPr>
          <w:rFonts w:ascii="Tahoma" w:hAnsi="Tahoma" w:cs="Tahoma"/>
          <w:sz w:val="20"/>
          <w:szCs w:val="20"/>
        </w:rPr>
        <w:t>8</w:t>
      </w:r>
      <w:r w:rsidRPr="004E1190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…………………….</w:t>
      </w:r>
      <w:r w:rsidRPr="004E1190">
        <w:rPr>
          <w:rFonts w:ascii="Tahoma" w:hAnsi="Tahoma" w:cs="Tahoma"/>
          <w:sz w:val="20"/>
          <w:szCs w:val="20"/>
        </w:rPr>
        <w:t xml:space="preserve"> Kč</w:t>
      </w:r>
    </w:p>
    <w:p w:rsidR="008A5293" w:rsidRPr="004E1190" w:rsidRDefault="007A7557" w:rsidP="008A5293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8A5293">
        <w:rPr>
          <w:rFonts w:ascii="Tahoma" w:hAnsi="Tahoma" w:cs="Tahoma"/>
          <w:sz w:val="20"/>
          <w:szCs w:val="20"/>
        </w:rPr>
        <w:t>Poskytnutí dotace novému zubnímu lékaři ve Strakonicích na vybavení zubní ordinace.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8A5293">
        <w:rPr>
          <w:rFonts w:ascii="Tahoma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276"/>
        <w:gridCol w:w="1984"/>
      </w:tblGrid>
      <w:tr w:rsidR="008A5293" w:rsidRPr="004E1190" w:rsidTr="00985D5C">
        <w:tc>
          <w:tcPr>
            <w:tcW w:w="1985" w:type="dxa"/>
          </w:tcPr>
          <w:p w:rsidR="008A5293" w:rsidRPr="004E1190" w:rsidRDefault="008A5293" w:rsidP="00985D5C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E1190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6" w:type="dxa"/>
          </w:tcPr>
          <w:p w:rsidR="008A5293" w:rsidRPr="004E1190" w:rsidRDefault="008A5293" w:rsidP="00985D5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984" w:type="dxa"/>
          </w:tcPr>
          <w:p w:rsidR="008A5293" w:rsidRPr="004E1190" w:rsidRDefault="008A5293" w:rsidP="00985D5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E119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600</w:t>
            </w:r>
            <w:r w:rsidRPr="004E1190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504433">
              <w:rPr>
                <w:rFonts w:ascii="Tahoma" w:hAnsi="Tahoma" w:cs="Tahoma"/>
                <w:sz w:val="20"/>
                <w:szCs w:val="20"/>
              </w:rPr>
              <w:t>3519</w:t>
            </w:r>
            <w:r w:rsidRPr="004E1190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</w:tr>
      <w:tr w:rsidR="008A5293" w:rsidRPr="004E1190" w:rsidTr="00985D5C">
        <w:tc>
          <w:tcPr>
            <w:tcW w:w="1985" w:type="dxa"/>
          </w:tcPr>
          <w:p w:rsidR="008A5293" w:rsidRPr="004E1190" w:rsidRDefault="008A5293" w:rsidP="00985D5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8A5293" w:rsidRPr="004E1190" w:rsidRDefault="008A5293" w:rsidP="00985D5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1984" w:type="dxa"/>
          </w:tcPr>
          <w:p w:rsidR="008A5293" w:rsidRPr="004E1190" w:rsidRDefault="008A5293" w:rsidP="00985D5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</w:tr>
    </w:tbl>
    <w:p w:rsidR="00847759" w:rsidRDefault="00847759" w:rsidP="00847759"/>
    <w:p w:rsidR="005A16D9" w:rsidRDefault="005A16D9" w:rsidP="009D701F">
      <w:pPr>
        <w:widowControl w:val="0"/>
        <w:tabs>
          <w:tab w:val="left" w:pos="0"/>
        </w:tabs>
        <w:autoSpaceDE w:val="0"/>
        <w:autoSpaceDN w:val="0"/>
        <w:adjustRightInd w:val="0"/>
        <w:ind w:left="340"/>
        <w:rPr>
          <w:rFonts w:ascii="Tahoma" w:hAnsi="Tahoma" w:cs="Tahoma"/>
          <w:sz w:val="20"/>
          <w:szCs w:val="20"/>
        </w:rPr>
      </w:pPr>
    </w:p>
    <w:p w:rsidR="007A7557" w:rsidRDefault="007A7557" w:rsidP="007A7557">
      <w:pPr>
        <w:pStyle w:val="Nadpis2"/>
        <w:numPr>
          <w:ilvl w:val="0"/>
          <w:numId w:val="1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Návrh opatření obecné povahy, kterým se stanoví místní koeficient daně z nemovitých věcí</w:t>
      </w:r>
    </w:p>
    <w:p w:rsidR="007A7557" w:rsidRPr="009145A5" w:rsidRDefault="007A7557" w:rsidP="007A7557">
      <w:pPr>
        <w:rPr>
          <w:rFonts w:ascii="Tahoma" w:hAnsi="Tahoma" w:cs="Tahoma"/>
          <w:i/>
          <w:iCs/>
          <w:sz w:val="20"/>
          <w:szCs w:val="20"/>
        </w:rPr>
      </w:pPr>
    </w:p>
    <w:p w:rsidR="007A7557" w:rsidRPr="009145A5" w:rsidRDefault="007A7557" w:rsidP="007A7557">
      <w:pPr>
        <w:rPr>
          <w:rFonts w:ascii="Tahoma" w:hAnsi="Tahoma" w:cs="Tahoma"/>
          <w:b/>
          <w:bCs/>
          <w:sz w:val="20"/>
          <w:szCs w:val="20"/>
        </w:rPr>
      </w:pPr>
      <w:r w:rsidRPr="009145A5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7A7557" w:rsidRDefault="007A7557" w:rsidP="007A7557">
      <w:pPr>
        <w:rPr>
          <w:rFonts w:ascii="Tahoma" w:hAnsi="Tahoma" w:cs="Tahoma"/>
          <w:sz w:val="20"/>
          <w:szCs w:val="20"/>
        </w:rPr>
      </w:pPr>
      <w:r w:rsidRPr="009145A5">
        <w:rPr>
          <w:rFonts w:ascii="Tahoma" w:hAnsi="Tahoma" w:cs="Tahoma"/>
          <w:sz w:val="20"/>
          <w:szCs w:val="20"/>
        </w:rPr>
        <w:t>RM po projednání</w:t>
      </w:r>
    </w:p>
    <w:p w:rsidR="007A7557" w:rsidRDefault="007A7557" w:rsidP="007A7557">
      <w:pPr>
        <w:rPr>
          <w:rFonts w:ascii="Tahoma" w:hAnsi="Tahoma" w:cs="Tahoma"/>
          <w:sz w:val="20"/>
          <w:szCs w:val="20"/>
        </w:rPr>
      </w:pPr>
    </w:p>
    <w:p w:rsidR="007A7557" w:rsidRPr="00503923" w:rsidRDefault="007A7557" w:rsidP="007A755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503923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Doporučuje ZM schválit</w:t>
      </w:r>
    </w:p>
    <w:p w:rsidR="007A7557" w:rsidRDefault="007A7557" w:rsidP="007A7557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spacing w:after="120"/>
        <w:jc w:val="both"/>
        <w:rPr>
          <w:rFonts w:ascii="Tahoma" w:hAnsi="Tahoma" w:cs="Tahoma"/>
          <w:color w:val="353838"/>
          <w:sz w:val="20"/>
          <w:szCs w:val="20"/>
        </w:rPr>
      </w:pPr>
      <w:r>
        <w:rPr>
          <w:rFonts w:ascii="Tahoma" w:hAnsi="Tahoma" w:cs="Tahoma"/>
          <w:color w:val="353838"/>
          <w:sz w:val="20"/>
          <w:szCs w:val="20"/>
        </w:rPr>
        <w:t>záměr vydání opatření obecné povahy</w:t>
      </w:r>
      <w:r w:rsidRPr="00EF6C20">
        <w:rPr>
          <w:rFonts w:ascii="Tahoma" w:hAnsi="Tahoma" w:cs="Tahoma"/>
          <w:color w:val="353838"/>
          <w:sz w:val="20"/>
          <w:szCs w:val="20"/>
        </w:rPr>
        <w:t>, kterým se stanoví místní koeficient daně z nemovitých v</w:t>
      </w:r>
      <w:r>
        <w:rPr>
          <w:rFonts w:ascii="Tahoma" w:hAnsi="Tahoma" w:cs="Tahoma"/>
          <w:color w:val="353838"/>
          <w:sz w:val="20"/>
          <w:szCs w:val="20"/>
        </w:rPr>
        <w:t>ěcí pro  vymezené nemovité věci ve stanovené výši.</w:t>
      </w:r>
    </w:p>
    <w:p w:rsidR="007A7557" w:rsidRPr="00503923" w:rsidRDefault="007A7557" w:rsidP="007A755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Pr="00503923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Doporučuje ZM schválit</w:t>
      </w:r>
    </w:p>
    <w:p w:rsidR="007A7557" w:rsidRDefault="007A7557" w:rsidP="007A7557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spacing w:after="120"/>
        <w:jc w:val="both"/>
        <w:rPr>
          <w:rFonts w:ascii="Tahoma" w:hAnsi="Tahoma" w:cs="Tahoma"/>
          <w:color w:val="353838"/>
          <w:sz w:val="20"/>
          <w:szCs w:val="20"/>
        </w:rPr>
      </w:pPr>
      <w:r>
        <w:rPr>
          <w:rFonts w:ascii="Tahoma" w:hAnsi="Tahoma" w:cs="Tahoma"/>
          <w:color w:val="353838"/>
          <w:sz w:val="20"/>
          <w:szCs w:val="20"/>
        </w:rPr>
        <w:t xml:space="preserve">návrh opatření obecné povahy, </w:t>
      </w:r>
      <w:r w:rsidRPr="00EF6C20">
        <w:rPr>
          <w:rFonts w:ascii="Tahoma" w:hAnsi="Tahoma" w:cs="Tahoma"/>
          <w:color w:val="353838"/>
          <w:sz w:val="20"/>
          <w:szCs w:val="20"/>
        </w:rPr>
        <w:t>kterým se stanoví místní koeficient daně z nemovitých v</w:t>
      </w:r>
      <w:r>
        <w:rPr>
          <w:rFonts w:ascii="Tahoma" w:hAnsi="Tahoma" w:cs="Tahoma"/>
          <w:color w:val="353838"/>
          <w:sz w:val="20"/>
          <w:szCs w:val="20"/>
        </w:rPr>
        <w:t>ěcí pro  vymezené nemovité věci, v předloženém znění, a zahájení procesu jeho přijetí.</w:t>
      </w:r>
    </w:p>
    <w:p w:rsidR="007A7557" w:rsidRPr="00F764BF" w:rsidRDefault="007A7557" w:rsidP="007A7557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spacing w:after="120"/>
        <w:jc w:val="both"/>
        <w:rPr>
          <w:rFonts w:ascii="Tahoma" w:hAnsi="Tahoma" w:cs="Tahoma"/>
          <w:color w:val="353838"/>
          <w:sz w:val="20"/>
          <w:szCs w:val="20"/>
        </w:rPr>
      </w:pPr>
      <w:bookmarkStart w:id="0" w:name="_GoBack"/>
      <w:bookmarkEnd w:id="0"/>
    </w:p>
    <w:sectPr w:rsidR="007A7557" w:rsidRPr="00F76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53BC"/>
    <w:multiLevelType w:val="hybridMultilevel"/>
    <w:tmpl w:val="FDB827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626B4"/>
    <w:multiLevelType w:val="hybridMultilevel"/>
    <w:tmpl w:val="57966E14"/>
    <w:lvl w:ilvl="0" w:tplc="33E2EB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D2853"/>
    <w:multiLevelType w:val="hybridMultilevel"/>
    <w:tmpl w:val="8AF0A9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E2A02"/>
    <w:multiLevelType w:val="hybridMultilevel"/>
    <w:tmpl w:val="AF502AAA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937E1"/>
    <w:multiLevelType w:val="hybridMultilevel"/>
    <w:tmpl w:val="FDB827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CD7A74"/>
    <w:multiLevelType w:val="hybridMultilevel"/>
    <w:tmpl w:val="0462A3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DD2CA7"/>
    <w:multiLevelType w:val="hybridMultilevel"/>
    <w:tmpl w:val="91FCD3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BC53F7"/>
    <w:multiLevelType w:val="hybridMultilevel"/>
    <w:tmpl w:val="60F2B7C2"/>
    <w:lvl w:ilvl="0" w:tplc="4C62A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9D59E3"/>
    <w:multiLevelType w:val="hybridMultilevel"/>
    <w:tmpl w:val="67FEF3CE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6"/>
  </w:num>
  <w:num w:numId="2">
    <w:abstractNumId w:val="2"/>
  </w:num>
  <w:num w:numId="3">
    <w:abstractNumId w:val="15"/>
  </w:num>
  <w:num w:numId="4">
    <w:abstractNumId w:val="6"/>
  </w:num>
  <w:num w:numId="5">
    <w:abstractNumId w:val="5"/>
  </w:num>
  <w:num w:numId="6">
    <w:abstractNumId w:val="3"/>
  </w:num>
  <w:num w:numId="7">
    <w:abstractNumId w:val="10"/>
  </w:num>
  <w:num w:numId="8">
    <w:abstractNumId w:val="7"/>
  </w:num>
  <w:num w:numId="9">
    <w:abstractNumId w:val="8"/>
  </w:num>
  <w:num w:numId="10">
    <w:abstractNumId w:val="4"/>
  </w:num>
  <w:num w:numId="11">
    <w:abstractNumId w:val="14"/>
  </w:num>
  <w:num w:numId="12">
    <w:abstractNumId w:val="17"/>
  </w:num>
  <w:num w:numId="13">
    <w:abstractNumId w:val="11"/>
  </w:num>
  <w:num w:numId="14">
    <w:abstractNumId w:val="12"/>
  </w:num>
  <w:num w:numId="15">
    <w:abstractNumId w:val="1"/>
  </w:num>
  <w:num w:numId="16">
    <w:abstractNumId w:val="13"/>
  </w:num>
  <w:num w:numId="17">
    <w:abstractNumId w:val="9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93"/>
    <w:rsid w:val="000078BD"/>
    <w:rsid w:val="00010C8B"/>
    <w:rsid w:val="000262C6"/>
    <w:rsid w:val="00053C5A"/>
    <w:rsid w:val="0007012E"/>
    <w:rsid w:val="00070EA1"/>
    <w:rsid w:val="00077160"/>
    <w:rsid w:val="00094FBF"/>
    <w:rsid w:val="000C2395"/>
    <w:rsid w:val="000E761A"/>
    <w:rsid w:val="00113A72"/>
    <w:rsid w:val="00116767"/>
    <w:rsid w:val="001423E1"/>
    <w:rsid w:val="0014562C"/>
    <w:rsid w:val="00157474"/>
    <w:rsid w:val="00170938"/>
    <w:rsid w:val="00173D19"/>
    <w:rsid w:val="0017536E"/>
    <w:rsid w:val="00182CFC"/>
    <w:rsid w:val="001B5D31"/>
    <w:rsid w:val="001B7A98"/>
    <w:rsid w:val="001C09DA"/>
    <w:rsid w:val="001F6081"/>
    <w:rsid w:val="002020A4"/>
    <w:rsid w:val="00202887"/>
    <w:rsid w:val="00224309"/>
    <w:rsid w:val="002452BA"/>
    <w:rsid w:val="00245533"/>
    <w:rsid w:val="0025705B"/>
    <w:rsid w:val="00280EF0"/>
    <w:rsid w:val="00297D66"/>
    <w:rsid w:val="002C2690"/>
    <w:rsid w:val="002D0EED"/>
    <w:rsid w:val="002D2848"/>
    <w:rsid w:val="002E40F5"/>
    <w:rsid w:val="002F6D3E"/>
    <w:rsid w:val="003174F0"/>
    <w:rsid w:val="0032087D"/>
    <w:rsid w:val="003239E6"/>
    <w:rsid w:val="00333606"/>
    <w:rsid w:val="0034092B"/>
    <w:rsid w:val="00341855"/>
    <w:rsid w:val="00355486"/>
    <w:rsid w:val="003721D8"/>
    <w:rsid w:val="003B7852"/>
    <w:rsid w:val="003C78C2"/>
    <w:rsid w:val="003D7520"/>
    <w:rsid w:val="003E2E90"/>
    <w:rsid w:val="00400B17"/>
    <w:rsid w:val="00406829"/>
    <w:rsid w:val="004103EB"/>
    <w:rsid w:val="00461525"/>
    <w:rsid w:val="00485B4B"/>
    <w:rsid w:val="004C2558"/>
    <w:rsid w:val="004C28E2"/>
    <w:rsid w:val="004C4E23"/>
    <w:rsid w:val="004D2C3B"/>
    <w:rsid w:val="004E7C10"/>
    <w:rsid w:val="00500C41"/>
    <w:rsid w:val="00501452"/>
    <w:rsid w:val="00503923"/>
    <w:rsid w:val="00504433"/>
    <w:rsid w:val="00520191"/>
    <w:rsid w:val="0055252F"/>
    <w:rsid w:val="00562000"/>
    <w:rsid w:val="00586EDF"/>
    <w:rsid w:val="00591AE5"/>
    <w:rsid w:val="005978DA"/>
    <w:rsid w:val="005A16D9"/>
    <w:rsid w:val="005B6852"/>
    <w:rsid w:val="005B73DA"/>
    <w:rsid w:val="005C0864"/>
    <w:rsid w:val="005D373E"/>
    <w:rsid w:val="005E0400"/>
    <w:rsid w:val="00616111"/>
    <w:rsid w:val="006202F1"/>
    <w:rsid w:val="0062307A"/>
    <w:rsid w:val="006236DD"/>
    <w:rsid w:val="0062620B"/>
    <w:rsid w:val="0063182A"/>
    <w:rsid w:val="00652CAB"/>
    <w:rsid w:val="00661A1B"/>
    <w:rsid w:val="00676A70"/>
    <w:rsid w:val="0068090D"/>
    <w:rsid w:val="00695CD5"/>
    <w:rsid w:val="00697DF9"/>
    <w:rsid w:val="006A17FA"/>
    <w:rsid w:val="006D50D0"/>
    <w:rsid w:val="006E01D9"/>
    <w:rsid w:val="006F3187"/>
    <w:rsid w:val="006F7956"/>
    <w:rsid w:val="00700B25"/>
    <w:rsid w:val="007103A1"/>
    <w:rsid w:val="0071486D"/>
    <w:rsid w:val="00724906"/>
    <w:rsid w:val="0072637F"/>
    <w:rsid w:val="007276AA"/>
    <w:rsid w:val="007546AA"/>
    <w:rsid w:val="007714B6"/>
    <w:rsid w:val="007A40B9"/>
    <w:rsid w:val="007A7557"/>
    <w:rsid w:val="007A7A8B"/>
    <w:rsid w:val="007B7398"/>
    <w:rsid w:val="007C3B96"/>
    <w:rsid w:val="007D06DB"/>
    <w:rsid w:val="007D47CF"/>
    <w:rsid w:val="007D6426"/>
    <w:rsid w:val="007E47F1"/>
    <w:rsid w:val="00801C16"/>
    <w:rsid w:val="00804B2B"/>
    <w:rsid w:val="00810E6E"/>
    <w:rsid w:val="00811362"/>
    <w:rsid w:val="008220C9"/>
    <w:rsid w:val="00837B54"/>
    <w:rsid w:val="00840721"/>
    <w:rsid w:val="0084748E"/>
    <w:rsid w:val="00847759"/>
    <w:rsid w:val="00852AE9"/>
    <w:rsid w:val="008661FD"/>
    <w:rsid w:val="008724AB"/>
    <w:rsid w:val="00874811"/>
    <w:rsid w:val="00883ECB"/>
    <w:rsid w:val="00896DAC"/>
    <w:rsid w:val="008A5293"/>
    <w:rsid w:val="008C06D1"/>
    <w:rsid w:val="008C32FD"/>
    <w:rsid w:val="008D4346"/>
    <w:rsid w:val="008D4E5A"/>
    <w:rsid w:val="008E351B"/>
    <w:rsid w:val="008E6A45"/>
    <w:rsid w:val="008F43A1"/>
    <w:rsid w:val="008F79BF"/>
    <w:rsid w:val="008F7C5F"/>
    <w:rsid w:val="0090589A"/>
    <w:rsid w:val="009145A5"/>
    <w:rsid w:val="00925C4B"/>
    <w:rsid w:val="00936F15"/>
    <w:rsid w:val="00944F41"/>
    <w:rsid w:val="009501A9"/>
    <w:rsid w:val="00971D0B"/>
    <w:rsid w:val="009747A9"/>
    <w:rsid w:val="00976982"/>
    <w:rsid w:val="00985CE7"/>
    <w:rsid w:val="009B5999"/>
    <w:rsid w:val="009D4740"/>
    <w:rsid w:val="009D6F15"/>
    <w:rsid w:val="009D701F"/>
    <w:rsid w:val="009E26DB"/>
    <w:rsid w:val="009E7D75"/>
    <w:rsid w:val="00A10B93"/>
    <w:rsid w:val="00A1119F"/>
    <w:rsid w:val="00A11D94"/>
    <w:rsid w:val="00A1641D"/>
    <w:rsid w:val="00A16FA9"/>
    <w:rsid w:val="00A362BB"/>
    <w:rsid w:val="00A432F0"/>
    <w:rsid w:val="00A4507C"/>
    <w:rsid w:val="00A51A5A"/>
    <w:rsid w:val="00A53F94"/>
    <w:rsid w:val="00A97934"/>
    <w:rsid w:val="00AD315E"/>
    <w:rsid w:val="00B21534"/>
    <w:rsid w:val="00B215CA"/>
    <w:rsid w:val="00B629CA"/>
    <w:rsid w:val="00B70076"/>
    <w:rsid w:val="00B818BE"/>
    <w:rsid w:val="00B92F49"/>
    <w:rsid w:val="00B9787F"/>
    <w:rsid w:val="00BA165F"/>
    <w:rsid w:val="00BB4B14"/>
    <w:rsid w:val="00BD673C"/>
    <w:rsid w:val="00BF7E67"/>
    <w:rsid w:val="00C12819"/>
    <w:rsid w:val="00C544A8"/>
    <w:rsid w:val="00CA2BC9"/>
    <w:rsid w:val="00CB0272"/>
    <w:rsid w:val="00CB61E4"/>
    <w:rsid w:val="00CC04E1"/>
    <w:rsid w:val="00CC5968"/>
    <w:rsid w:val="00CD3642"/>
    <w:rsid w:val="00CD6D71"/>
    <w:rsid w:val="00CF6BAE"/>
    <w:rsid w:val="00D04741"/>
    <w:rsid w:val="00D0582D"/>
    <w:rsid w:val="00D12929"/>
    <w:rsid w:val="00D27283"/>
    <w:rsid w:val="00D546BF"/>
    <w:rsid w:val="00D74FBE"/>
    <w:rsid w:val="00D81E98"/>
    <w:rsid w:val="00DA1781"/>
    <w:rsid w:val="00DD67C5"/>
    <w:rsid w:val="00DE58EA"/>
    <w:rsid w:val="00E01AA0"/>
    <w:rsid w:val="00E02F90"/>
    <w:rsid w:val="00E1175C"/>
    <w:rsid w:val="00E34100"/>
    <w:rsid w:val="00E36968"/>
    <w:rsid w:val="00E4555F"/>
    <w:rsid w:val="00E456D8"/>
    <w:rsid w:val="00E64084"/>
    <w:rsid w:val="00E67439"/>
    <w:rsid w:val="00E7445E"/>
    <w:rsid w:val="00E94739"/>
    <w:rsid w:val="00EA3D58"/>
    <w:rsid w:val="00EA5BE2"/>
    <w:rsid w:val="00EC25C1"/>
    <w:rsid w:val="00ED1B64"/>
    <w:rsid w:val="00ED5048"/>
    <w:rsid w:val="00EE5560"/>
    <w:rsid w:val="00F20734"/>
    <w:rsid w:val="00F63D42"/>
    <w:rsid w:val="00F70C41"/>
    <w:rsid w:val="00F764BF"/>
    <w:rsid w:val="00F83348"/>
    <w:rsid w:val="00F9369E"/>
    <w:rsid w:val="00F96CE6"/>
    <w:rsid w:val="00F9782B"/>
    <w:rsid w:val="00FB2C36"/>
    <w:rsid w:val="00FD56D3"/>
    <w:rsid w:val="00FD57E6"/>
    <w:rsid w:val="00FF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DC39F1"/>
  <w15:chartTrackingRefBased/>
  <w15:docId w15:val="{DA2570CE-5A09-4007-94DA-671CEE6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TTV">
    <w:name w:val="TTV"/>
    <w:basedOn w:val="Zpat"/>
    <w:rsid w:val="007A7A8B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7A7A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A7A8B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D27283"/>
    <w:pPr>
      <w:widowControl w:val="0"/>
      <w:autoSpaceDE w:val="0"/>
      <w:autoSpaceDN w:val="0"/>
      <w:adjustRightInd w:val="0"/>
      <w:jc w:val="both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D27283"/>
    <w:rPr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rsid w:val="00D2728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D27283"/>
    <w:rPr>
      <w:sz w:val="24"/>
      <w:szCs w:val="24"/>
    </w:rPr>
  </w:style>
  <w:style w:type="table" w:styleId="Mkatabulky">
    <w:name w:val="Table Grid"/>
    <w:basedOn w:val="Normlntabulka"/>
    <w:uiPriority w:val="39"/>
    <w:rsid w:val="00E94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2">
    <w:name w:val="Body Text 32"/>
    <w:basedOn w:val="Normln"/>
    <w:rsid w:val="004D2C3B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C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C3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rsid w:val="00B92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92F49"/>
    <w:rPr>
      <w:sz w:val="24"/>
      <w:szCs w:val="24"/>
    </w:rPr>
  </w:style>
  <w:style w:type="character" w:customStyle="1" w:styleId="Nadpis3Char">
    <w:name w:val="Nadpis 3 Char"/>
    <w:link w:val="Nadpis3"/>
    <w:rsid w:val="00B92F49"/>
    <w:rPr>
      <w:b/>
      <w:bCs/>
      <w:sz w:val="24"/>
      <w:szCs w:val="26"/>
      <w:u w:val="single"/>
    </w:rPr>
  </w:style>
  <w:style w:type="paragraph" w:styleId="Prosttext">
    <w:name w:val="Plain Text"/>
    <w:basedOn w:val="Normln"/>
    <w:link w:val="ProsttextChar"/>
    <w:semiHidden/>
    <w:rsid w:val="008F79BF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8F79BF"/>
    <w:rPr>
      <w:rFonts w:ascii="Courier New" w:hAnsi="Courier New" w:cs="Courier New"/>
    </w:rPr>
  </w:style>
  <w:style w:type="paragraph" w:customStyle="1" w:styleId="Zkladntext31">
    <w:name w:val="Základní text 31"/>
    <w:basedOn w:val="Normln"/>
    <w:rsid w:val="00A4507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table" w:styleId="Svtlmkatabulky">
    <w:name w:val="Grid Table Light"/>
    <w:basedOn w:val="Normlntabulka"/>
    <w:uiPriority w:val="40"/>
    <w:rsid w:val="002020A4"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AAFA7-6195-42A7-88FD-A68A5B12C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3693</TotalTime>
  <Pages>2</Pages>
  <Words>187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Jankovcová</dc:creator>
  <cp:keywords/>
  <dc:description/>
  <cp:lastModifiedBy>Radmila Brušáková</cp:lastModifiedBy>
  <cp:revision>89</cp:revision>
  <cp:lastPrinted>2024-04-08T12:22:00Z</cp:lastPrinted>
  <dcterms:created xsi:type="dcterms:W3CDTF">2020-03-05T09:34:00Z</dcterms:created>
  <dcterms:modified xsi:type="dcterms:W3CDTF">2024-04-11T06:31:00Z</dcterms:modified>
</cp:coreProperties>
</file>