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41C" w:rsidRDefault="0027241C" w:rsidP="0027241C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6840CC" w:rsidP="001E77C0">
      <w:pPr>
        <w:pStyle w:val="Nadpis1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15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4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1E77C0">
        <w:rPr>
          <w:rFonts w:ascii="Tahoma" w:hAnsi="Tahoma" w:cs="Tahoma"/>
          <w:sz w:val="24"/>
          <w:szCs w:val="24"/>
        </w:rPr>
        <w:t xml:space="preserve">, </w:t>
      </w:r>
      <w:r w:rsidR="00137010">
        <w:rPr>
          <w:rFonts w:ascii="Tahoma" w:hAnsi="Tahoma" w:cs="Tahoma"/>
          <w:sz w:val="24"/>
          <w:szCs w:val="24"/>
        </w:rPr>
        <w:t>finanční</w:t>
      </w:r>
      <w:r w:rsidR="00C0135B">
        <w:rPr>
          <w:rFonts w:ascii="Tahoma" w:hAnsi="Tahoma" w:cs="Tahoma"/>
          <w:sz w:val="24"/>
          <w:szCs w:val="24"/>
        </w:rPr>
        <w:t xml:space="preserve"> </w:t>
      </w:r>
      <w:r w:rsidR="00222599">
        <w:rPr>
          <w:rFonts w:ascii="Tahoma" w:hAnsi="Tahoma" w:cs="Tahoma"/>
          <w:sz w:val="24"/>
          <w:szCs w:val="24"/>
        </w:rPr>
        <w:t>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C0135B" w:rsidRPr="00845268" w:rsidRDefault="00C0135B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EF33DF" w:rsidRPr="006840CC" w:rsidRDefault="00EF33DF" w:rsidP="006840CC">
      <w:pPr>
        <w:numPr>
          <w:ilvl w:val="0"/>
          <w:numId w:val="15"/>
        </w:numPr>
        <w:rPr>
          <w:rFonts w:ascii="Tahoma" w:hAnsi="Tahoma" w:cs="Tahoma"/>
          <w:b/>
          <w:u w:val="single"/>
        </w:rPr>
      </w:pPr>
      <w:r w:rsidRPr="006840CC">
        <w:rPr>
          <w:rFonts w:ascii="Tahoma" w:hAnsi="Tahoma" w:cs="Tahoma"/>
          <w:b/>
          <w:u w:val="single"/>
        </w:rPr>
        <w:t xml:space="preserve">Rozpočtová opatření č. </w:t>
      </w:r>
      <w:r w:rsidR="006840CC">
        <w:rPr>
          <w:rFonts w:ascii="Tahoma" w:hAnsi="Tahoma" w:cs="Tahoma"/>
          <w:b/>
          <w:u w:val="single"/>
        </w:rPr>
        <w:t>9</w:t>
      </w:r>
      <w:r w:rsidR="00B0791F">
        <w:rPr>
          <w:rFonts w:ascii="Tahoma" w:hAnsi="Tahoma" w:cs="Tahoma"/>
          <w:b/>
          <w:u w:val="single"/>
        </w:rPr>
        <w:t>2</w:t>
      </w:r>
      <w:r w:rsidR="00137010" w:rsidRPr="006840CC">
        <w:rPr>
          <w:rFonts w:ascii="Tahoma" w:hAnsi="Tahoma" w:cs="Tahoma"/>
          <w:b/>
          <w:u w:val="single"/>
        </w:rPr>
        <w:t xml:space="preserve"> –</w:t>
      </w:r>
      <w:r w:rsidR="006840CC">
        <w:rPr>
          <w:rFonts w:ascii="Tahoma" w:hAnsi="Tahoma" w:cs="Tahoma"/>
          <w:b/>
          <w:u w:val="single"/>
        </w:rPr>
        <w:t xml:space="preserve"> 9</w:t>
      </w:r>
      <w:r w:rsidR="00B0791F">
        <w:rPr>
          <w:rFonts w:ascii="Tahoma" w:hAnsi="Tahoma" w:cs="Tahoma"/>
          <w:b/>
          <w:u w:val="single"/>
        </w:rPr>
        <w:t>3</w:t>
      </w:r>
    </w:p>
    <w:p w:rsidR="00B33111" w:rsidRPr="006840CC" w:rsidRDefault="00B33111" w:rsidP="006840CC">
      <w:pPr>
        <w:numPr>
          <w:ilvl w:val="0"/>
          <w:numId w:val="15"/>
        </w:numPr>
        <w:rPr>
          <w:rFonts w:ascii="Tahoma" w:hAnsi="Tahoma" w:cs="Tahoma"/>
          <w:b/>
          <w:u w:val="single"/>
        </w:rPr>
      </w:pPr>
      <w:r w:rsidRPr="006840CC">
        <w:rPr>
          <w:rFonts w:ascii="Tahoma" w:hAnsi="Tahoma" w:cs="Tahoma"/>
          <w:b/>
          <w:u w:val="single"/>
        </w:rPr>
        <w:t>Návrh Rozpočtu města Strakonice na rok 202</w:t>
      </w:r>
      <w:r w:rsidR="006840CC" w:rsidRPr="006840CC">
        <w:rPr>
          <w:rFonts w:ascii="Tahoma" w:hAnsi="Tahoma" w:cs="Tahoma"/>
          <w:b/>
          <w:u w:val="single"/>
        </w:rPr>
        <w:t>5</w:t>
      </w:r>
      <w:r w:rsidRPr="006840CC">
        <w:rPr>
          <w:rFonts w:ascii="Tahoma" w:hAnsi="Tahoma" w:cs="Tahoma"/>
          <w:b/>
          <w:u w:val="single"/>
        </w:rPr>
        <w:t xml:space="preserve"> </w:t>
      </w:r>
    </w:p>
    <w:p w:rsidR="00B33111" w:rsidRPr="006840CC" w:rsidRDefault="00B33111" w:rsidP="006840CC">
      <w:pPr>
        <w:numPr>
          <w:ilvl w:val="0"/>
          <w:numId w:val="15"/>
        </w:numPr>
        <w:rPr>
          <w:rFonts w:ascii="Tahoma" w:hAnsi="Tahoma" w:cs="Tahoma"/>
          <w:b/>
          <w:u w:val="single"/>
        </w:rPr>
      </w:pPr>
      <w:r w:rsidRPr="006840CC">
        <w:rPr>
          <w:rFonts w:ascii="Tahoma" w:hAnsi="Tahoma" w:cs="Tahoma"/>
          <w:b/>
          <w:u w:val="single"/>
        </w:rPr>
        <w:t>Návrh Střednědobého výhledu rozpočtu města Strakonice na období let 202</w:t>
      </w:r>
      <w:r w:rsidR="006840CC" w:rsidRPr="006840CC">
        <w:rPr>
          <w:rFonts w:ascii="Tahoma" w:hAnsi="Tahoma" w:cs="Tahoma"/>
          <w:b/>
          <w:u w:val="single"/>
        </w:rPr>
        <w:t>6</w:t>
      </w:r>
      <w:r w:rsidRPr="006840CC">
        <w:rPr>
          <w:rFonts w:ascii="Tahoma" w:hAnsi="Tahoma" w:cs="Tahoma"/>
          <w:b/>
          <w:u w:val="single"/>
        </w:rPr>
        <w:t xml:space="preserve"> – 202</w:t>
      </w:r>
      <w:r w:rsidR="006840CC" w:rsidRPr="006840CC">
        <w:rPr>
          <w:rFonts w:ascii="Tahoma" w:hAnsi="Tahoma" w:cs="Tahoma"/>
          <w:b/>
          <w:u w:val="single"/>
        </w:rPr>
        <w:t>7</w:t>
      </w:r>
    </w:p>
    <w:p w:rsidR="00B33111" w:rsidRPr="006840CC" w:rsidRDefault="00B33111" w:rsidP="006840CC">
      <w:pPr>
        <w:numPr>
          <w:ilvl w:val="0"/>
          <w:numId w:val="15"/>
        </w:numPr>
        <w:rPr>
          <w:rFonts w:ascii="Tahoma" w:hAnsi="Tahoma" w:cs="Tahoma"/>
          <w:b/>
          <w:u w:val="single"/>
        </w:rPr>
      </w:pPr>
      <w:r w:rsidRPr="006840CC">
        <w:rPr>
          <w:rFonts w:ascii="Tahoma" w:hAnsi="Tahoma" w:cs="Tahoma"/>
          <w:b/>
          <w:u w:val="single"/>
        </w:rPr>
        <w:t xml:space="preserve">Finanční výbor – Zápis č. </w:t>
      </w:r>
      <w:r w:rsidR="006840CC">
        <w:rPr>
          <w:rFonts w:ascii="Tahoma" w:hAnsi="Tahoma" w:cs="Tahoma"/>
          <w:b/>
          <w:u w:val="single"/>
        </w:rPr>
        <w:t>2</w:t>
      </w:r>
      <w:r w:rsidR="0032060F" w:rsidRPr="006840CC">
        <w:rPr>
          <w:rFonts w:ascii="Tahoma" w:hAnsi="Tahoma" w:cs="Tahoma"/>
          <w:b/>
          <w:u w:val="single"/>
        </w:rPr>
        <w:t>/202</w:t>
      </w:r>
      <w:r w:rsidR="006840CC">
        <w:rPr>
          <w:rFonts w:ascii="Tahoma" w:hAnsi="Tahoma" w:cs="Tahoma"/>
          <w:b/>
          <w:u w:val="single"/>
        </w:rPr>
        <w:t>4</w:t>
      </w:r>
      <w:r w:rsidRPr="006840CC">
        <w:rPr>
          <w:rFonts w:ascii="Tahoma" w:hAnsi="Tahoma" w:cs="Tahoma"/>
          <w:b/>
          <w:u w:val="single"/>
        </w:rPr>
        <w:t xml:space="preserve"> ze dne </w:t>
      </w:r>
      <w:proofErr w:type="gramStart"/>
      <w:r w:rsidR="006840CC">
        <w:rPr>
          <w:rFonts w:ascii="Tahoma" w:hAnsi="Tahoma" w:cs="Tahoma"/>
          <w:b/>
          <w:u w:val="single"/>
        </w:rPr>
        <w:t>13</w:t>
      </w:r>
      <w:r w:rsidRPr="006840CC">
        <w:rPr>
          <w:rFonts w:ascii="Tahoma" w:hAnsi="Tahoma" w:cs="Tahoma"/>
          <w:b/>
          <w:u w:val="single"/>
        </w:rPr>
        <w:t>.11.202</w:t>
      </w:r>
      <w:r w:rsidR="006840CC">
        <w:rPr>
          <w:rFonts w:ascii="Tahoma" w:hAnsi="Tahoma" w:cs="Tahoma"/>
          <w:b/>
          <w:u w:val="single"/>
        </w:rPr>
        <w:t>4</w:t>
      </w:r>
      <w:proofErr w:type="gramEnd"/>
    </w:p>
    <w:p w:rsidR="00B33111" w:rsidRDefault="00B33111" w:rsidP="00B33111">
      <w:pPr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137010">
        <w:rPr>
          <w:rFonts w:ascii="Tahoma" w:hAnsi="Tahoma" w:cs="Tahoma"/>
        </w:rPr>
        <w:t>1</w:t>
      </w:r>
      <w:r w:rsidR="006840CC">
        <w:rPr>
          <w:rFonts w:ascii="Tahoma" w:hAnsi="Tahoma" w:cs="Tahoma"/>
        </w:rPr>
        <w:t>1</w:t>
      </w:r>
      <w:r w:rsidRPr="00D12A92">
        <w:rPr>
          <w:rFonts w:ascii="Tahoma" w:hAnsi="Tahoma" w:cs="Tahoma"/>
        </w:rPr>
        <w:t xml:space="preserve">. </w:t>
      </w:r>
      <w:r w:rsidR="00137010">
        <w:rPr>
          <w:rFonts w:ascii="Tahoma" w:hAnsi="Tahoma" w:cs="Tahoma"/>
        </w:rPr>
        <w:t>prosince</w:t>
      </w:r>
      <w:r w:rsidRPr="00D12A92">
        <w:rPr>
          <w:rFonts w:ascii="Tahoma" w:hAnsi="Tahoma" w:cs="Tahoma"/>
        </w:rPr>
        <w:t xml:space="preserve"> 202</w:t>
      </w:r>
      <w:r w:rsidR="006840CC">
        <w:rPr>
          <w:rFonts w:ascii="Tahoma" w:hAnsi="Tahoma" w:cs="Tahoma"/>
        </w:rPr>
        <w:t>4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026B" w:rsidRPr="00D12A92" w:rsidRDefault="00D4026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1E77C0" w:rsidRDefault="001E77C0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33111">
        <w:rPr>
          <w:rFonts w:ascii="Tahoma" w:hAnsi="Tahoma" w:cs="Tahoma"/>
        </w:rPr>
        <w:t>RNDr. Ladislav Havel</w:t>
      </w:r>
      <w:r>
        <w:rPr>
          <w:rFonts w:ascii="Tahoma" w:hAnsi="Tahoma" w:cs="Tahoma"/>
        </w:rPr>
        <w:t>, předseda</w:t>
      </w:r>
      <w:r w:rsidR="00C0135B">
        <w:rPr>
          <w:rFonts w:ascii="Tahoma" w:hAnsi="Tahoma" w:cs="Tahoma"/>
        </w:rPr>
        <w:t xml:space="preserve"> </w:t>
      </w:r>
      <w:r w:rsidR="00B33111">
        <w:rPr>
          <w:rFonts w:ascii="Tahoma" w:hAnsi="Tahoma" w:cs="Tahoma"/>
        </w:rPr>
        <w:t>finančního</w:t>
      </w:r>
      <w:r w:rsidR="00C0135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výboru</w:t>
      </w:r>
    </w:p>
    <w:p w:rsidR="00B0791F" w:rsidRPr="00B3079A" w:rsidRDefault="00B0791F" w:rsidP="00B0791F">
      <w:pPr>
        <w:pStyle w:val="Nadpis2"/>
        <w:numPr>
          <w:ilvl w:val="0"/>
          <w:numId w:val="16"/>
        </w:numPr>
        <w:ind w:left="357" w:hanging="357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t xml:space="preserve">Rozpočtová opatření č.  </w:t>
      </w:r>
      <w:r>
        <w:rPr>
          <w:rFonts w:ascii="Tahoma" w:hAnsi="Tahoma" w:cs="Tahoma"/>
          <w:sz w:val="24"/>
        </w:rPr>
        <w:t>92</w:t>
      </w:r>
      <w:r w:rsidRPr="00B3079A">
        <w:rPr>
          <w:rFonts w:ascii="Tahoma" w:hAnsi="Tahoma" w:cs="Tahoma"/>
          <w:sz w:val="24"/>
        </w:rPr>
        <w:t xml:space="preserve"> - </w:t>
      </w:r>
      <w:r>
        <w:rPr>
          <w:rFonts w:ascii="Tahoma" w:hAnsi="Tahoma" w:cs="Tahoma"/>
          <w:sz w:val="24"/>
        </w:rPr>
        <w:t>93</w:t>
      </w:r>
    </w:p>
    <w:p w:rsidR="00362822" w:rsidRDefault="00362822" w:rsidP="00B67B1E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D03757" w:rsidRPr="00B80DF5" w:rsidRDefault="00D03757" w:rsidP="00D0375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03757" w:rsidRPr="00B80DF5" w:rsidRDefault="00D03757" w:rsidP="00D03757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B67B1E" w:rsidRPr="00C1424B" w:rsidRDefault="00B67B1E" w:rsidP="00B67B1E">
      <w:pPr>
        <w:rPr>
          <w:rFonts w:ascii="Tahoma" w:hAnsi="Tahoma" w:cs="Tahoma"/>
          <w:sz w:val="20"/>
          <w:szCs w:val="20"/>
        </w:rPr>
      </w:pPr>
    </w:p>
    <w:p w:rsidR="00B67B1E" w:rsidRDefault="00B67B1E" w:rsidP="00B67B1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B0791F" w:rsidRPr="00AC0677" w:rsidRDefault="00B0791F" w:rsidP="00B0791F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92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25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000.000,00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B0791F" w:rsidRDefault="00B0791F" w:rsidP="00B0791F">
      <w:pPr>
        <w:jc w:val="both"/>
        <w:rPr>
          <w:rFonts w:ascii="Tahoma" w:hAnsi="Tahoma" w:cs="Tahoma"/>
          <w:bCs/>
          <w:sz w:val="20"/>
          <w:szCs w:val="20"/>
        </w:rPr>
      </w:pPr>
      <w:r w:rsidRPr="00907A4D">
        <w:rPr>
          <w:rFonts w:ascii="Tahoma" w:hAnsi="Tahoma" w:cs="Tahoma"/>
          <w:bCs/>
          <w:sz w:val="20"/>
          <w:szCs w:val="20"/>
        </w:rPr>
        <w:t>Snížení rozpočtu výdajů</w:t>
      </w:r>
      <w:r>
        <w:rPr>
          <w:rFonts w:ascii="Tahoma" w:hAnsi="Tahoma" w:cs="Tahoma"/>
          <w:bCs/>
          <w:sz w:val="20"/>
          <w:szCs w:val="20"/>
        </w:rPr>
        <w:t xml:space="preserve"> majetkového odboru na akce, které nebudou v roce 2024 realizovány:</w:t>
      </w:r>
    </w:p>
    <w:p w:rsidR="00B0791F" w:rsidRDefault="00B0791F" w:rsidP="00B0791F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výstavba nové sportovní haly v ulici Máchova (ve výši 13.000.000 Kč)</w:t>
      </w:r>
    </w:p>
    <w:p w:rsidR="00B0791F" w:rsidRDefault="00B0791F" w:rsidP="00B0791F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oprava</w:t>
      </w:r>
      <w:r>
        <w:rPr>
          <w:rFonts w:ascii="Tahoma" w:hAnsi="Tahoma" w:cs="Tahoma"/>
          <w:bCs/>
          <w:sz w:val="20"/>
          <w:szCs w:val="20"/>
        </w:rPr>
        <w:t xml:space="preserve"> zastřešení a</w:t>
      </w:r>
      <w:r w:rsidRPr="0086548D">
        <w:rPr>
          <w:rFonts w:ascii="Tahoma" w:hAnsi="Tahoma" w:cs="Tahoma"/>
          <w:bCs/>
          <w:sz w:val="20"/>
          <w:szCs w:val="20"/>
        </w:rPr>
        <w:t xml:space="preserve"> nosné konstrukce </w:t>
      </w:r>
      <w:r>
        <w:rPr>
          <w:rFonts w:ascii="Tahoma" w:hAnsi="Tahoma" w:cs="Tahoma"/>
          <w:bCs/>
          <w:sz w:val="20"/>
          <w:szCs w:val="20"/>
        </w:rPr>
        <w:t>n</w:t>
      </w:r>
      <w:r w:rsidRPr="0086548D">
        <w:rPr>
          <w:rFonts w:ascii="Tahoma" w:hAnsi="Tahoma" w:cs="Tahoma"/>
          <w:bCs/>
          <w:sz w:val="20"/>
          <w:szCs w:val="20"/>
        </w:rPr>
        <w:t>a plaveckém bazénu (ve výš 12.000.000 Kč)</w:t>
      </w:r>
      <w:r>
        <w:rPr>
          <w:rFonts w:ascii="Tahoma" w:hAnsi="Tahoma" w:cs="Tahoma"/>
          <w:bCs/>
          <w:sz w:val="20"/>
          <w:szCs w:val="20"/>
        </w:rPr>
        <w:t>.</w:t>
      </w:r>
    </w:p>
    <w:p w:rsidR="00B0791F" w:rsidRPr="0086548D" w:rsidRDefault="00B0791F" w:rsidP="00B0791F">
      <w:pPr>
        <w:spacing w:after="60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B0791F" w:rsidRPr="000360B5" w:rsidTr="00B5279E">
        <w:tc>
          <w:tcPr>
            <w:tcW w:w="2268" w:type="dxa"/>
          </w:tcPr>
          <w:p w:rsidR="00B0791F" w:rsidRPr="000360B5" w:rsidRDefault="00B0791F" w:rsidP="00B5279E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B0791F" w:rsidRPr="000360B5" w:rsidRDefault="00B0791F" w:rsidP="00B5279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-</w:t>
            </w:r>
          </w:p>
        </w:tc>
        <w:tc>
          <w:tcPr>
            <w:tcW w:w="2126" w:type="dxa"/>
          </w:tcPr>
          <w:p w:rsidR="00B0791F" w:rsidRPr="000360B5" w:rsidRDefault="00B0791F" w:rsidP="00B527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758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</w:p>
        </w:tc>
      </w:tr>
      <w:tr w:rsidR="00B0791F" w:rsidRPr="000360B5" w:rsidTr="00B5279E">
        <w:tc>
          <w:tcPr>
            <w:tcW w:w="2268" w:type="dxa"/>
          </w:tcPr>
          <w:p w:rsidR="00B0791F" w:rsidRPr="000360B5" w:rsidRDefault="00B0791F" w:rsidP="00B527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91F" w:rsidRPr="000360B5" w:rsidRDefault="00B0791F" w:rsidP="00B5279E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B0791F" w:rsidRPr="000360B5" w:rsidRDefault="00B0791F" w:rsidP="00B527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756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412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5171</w:t>
            </w:r>
          </w:p>
        </w:tc>
      </w:tr>
      <w:tr w:rsidR="00B0791F" w:rsidRPr="000360B5" w:rsidTr="00B5279E">
        <w:tc>
          <w:tcPr>
            <w:tcW w:w="2268" w:type="dxa"/>
          </w:tcPr>
          <w:p w:rsidR="00B0791F" w:rsidRPr="000360B5" w:rsidRDefault="00B0791F" w:rsidP="00B527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91F" w:rsidRPr="000360B5" w:rsidRDefault="00B0791F" w:rsidP="00B5279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B0791F" w:rsidRPr="000360B5" w:rsidRDefault="00B0791F" w:rsidP="00B527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B0791F" w:rsidRDefault="00B0791F" w:rsidP="009F1867">
      <w:pPr>
        <w:rPr>
          <w:rFonts w:ascii="Tahoma" w:hAnsi="Tahoma" w:cs="Tahoma"/>
          <w:sz w:val="20"/>
          <w:szCs w:val="20"/>
        </w:rPr>
      </w:pPr>
    </w:p>
    <w:p w:rsidR="00362822" w:rsidRDefault="00362822" w:rsidP="00362822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93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800.000,00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:rsidR="00362822" w:rsidRDefault="00362822" w:rsidP="00362822">
      <w:pPr>
        <w:pStyle w:val="Zkladntext2"/>
        <w:spacing w:after="60"/>
        <w:rPr>
          <w:rFonts w:ascii="Tahoma" w:eastAsia="Calibri" w:hAnsi="Tahoma" w:cs="Tahoma"/>
          <w:b w:val="0"/>
          <w:sz w:val="20"/>
          <w:szCs w:val="20"/>
          <w:lang w:eastAsia="en-US"/>
        </w:rPr>
      </w:pPr>
      <w:r w:rsidRPr="00DD297E">
        <w:rPr>
          <w:rFonts w:ascii="Tahoma" w:hAnsi="Tahoma" w:cs="Tahoma"/>
          <w:b w:val="0"/>
          <w:sz w:val="20"/>
          <w:szCs w:val="20"/>
        </w:rPr>
        <w:t xml:space="preserve">Navýšení rozpočtu majetkového odboru 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na 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>poskytnutí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příspěvku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Teplárně Strakonice, a.s.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na vybudování teplovodní přípojky a 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>náhrad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>u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stávající parní výměníkové stanice 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>u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místěné v domově pro seniory Lidická za novou  domovní předávací stanici, která bude ve vlastnictví Teplárny Strakonice, a.s. Důvodem je havarijní stav výměníkové stanice. 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Rozpočtové opatření bude kryto snížením příspěvku na provoz příspěvkové organizace </w:t>
      </w:r>
      <w:proofErr w:type="spellStart"/>
      <w:r>
        <w:rPr>
          <w:rFonts w:ascii="Tahoma" w:eastAsia="Calibri" w:hAnsi="Tahoma" w:cs="Tahoma"/>
          <w:b w:val="0"/>
          <w:sz w:val="20"/>
          <w:szCs w:val="20"/>
          <w:lang w:eastAsia="en-US"/>
        </w:rPr>
        <w:t>MěÚSS</w:t>
      </w:r>
      <w:proofErr w:type="spellEnd"/>
      <w:r>
        <w:rPr>
          <w:rFonts w:ascii="Tahoma" w:eastAsia="Calibri" w:hAnsi="Tahoma" w:cs="Tahoma"/>
          <w:b w:val="0"/>
          <w:sz w:val="20"/>
          <w:szCs w:val="20"/>
          <w:lang w:eastAsia="en-US"/>
        </w:rPr>
        <w:t xml:space="preserve"> Strakonice, kde byla p</w:t>
      </w:r>
      <w:r w:rsidRPr="00DD297E">
        <w:rPr>
          <w:rFonts w:ascii="Tahoma" w:eastAsia="Calibri" w:hAnsi="Tahoma" w:cs="Tahoma"/>
          <w:b w:val="0"/>
          <w:sz w:val="20"/>
          <w:szCs w:val="20"/>
          <w:lang w:eastAsia="en-US"/>
        </w:rPr>
        <w:t>ožadovaná částka původně vyčleněna</w:t>
      </w:r>
      <w:r>
        <w:rPr>
          <w:rFonts w:ascii="Tahoma" w:eastAsia="Calibri" w:hAnsi="Tahoma" w:cs="Tahoma"/>
          <w:b w:val="0"/>
          <w:sz w:val="20"/>
          <w:szCs w:val="20"/>
          <w:lang w:eastAsia="en-US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362822" w:rsidRPr="000360B5" w:rsidTr="00B5279E">
        <w:tc>
          <w:tcPr>
            <w:tcW w:w="2268" w:type="dxa"/>
          </w:tcPr>
          <w:p w:rsidR="00362822" w:rsidRPr="000360B5" w:rsidRDefault="00362822" w:rsidP="00B5279E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362822" w:rsidRPr="000360B5" w:rsidRDefault="00362822" w:rsidP="00B5279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</w:t>
            </w: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  <w:tc>
          <w:tcPr>
            <w:tcW w:w="2126" w:type="dxa"/>
          </w:tcPr>
          <w:p w:rsidR="00362822" w:rsidRPr="000360B5" w:rsidRDefault="00362822" w:rsidP="00B527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790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634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6313</w:t>
            </w:r>
          </w:p>
        </w:tc>
      </w:tr>
      <w:tr w:rsidR="00362822" w:rsidRPr="000360B5" w:rsidTr="00B5279E">
        <w:tc>
          <w:tcPr>
            <w:tcW w:w="2268" w:type="dxa"/>
          </w:tcPr>
          <w:p w:rsidR="00362822" w:rsidRPr="000360B5" w:rsidRDefault="00362822" w:rsidP="00B527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62822" w:rsidRPr="000360B5" w:rsidRDefault="00362822" w:rsidP="00B5279E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362822" w:rsidRPr="000360B5" w:rsidRDefault="00362822" w:rsidP="00B527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1230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4350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5331</w:t>
            </w:r>
          </w:p>
        </w:tc>
      </w:tr>
    </w:tbl>
    <w:p w:rsidR="00B0791F" w:rsidRDefault="00B0791F" w:rsidP="009F1867">
      <w:pPr>
        <w:rPr>
          <w:rFonts w:ascii="Tahoma" w:hAnsi="Tahoma" w:cs="Tahoma"/>
          <w:sz w:val="20"/>
          <w:szCs w:val="20"/>
        </w:rPr>
      </w:pPr>
    </w:p>
    <w:p w:rsidR="00037B40" w:rsidRPr="00037B40" w:rsidRDefault="00037B40" w:rsidP="00037B40">
      <w:pPr>
        <w:pStyle w:val="Nadpis3"/>
        <w:rPr>
          <w:rFonts w:ascii="Tahoma" w:hAnsi="Tahoma" w:cs="Tahoma"/>
          <w:sz w:val="20"/>
          <w:szCs w:val="20"/>
        </w:rPr>
      </w:pPr>
      <w:r w:rsidRPr="00037B40">
        <w:rPr>
          <w:rFonts w:ascii="Tahoma" w:hAnsi="Tahoma" w:cs="Tahoma"/>
          <w:sz w:val="20"/>
          <w:szCs w:val="20"/>
        </w:rPr>
        <w:t>II. Bere na vědomí</w:t>
      </w:r>
    </w:p>
    <w:p w:rsidR="00037B40" w:rsidRPr="00037B40" w:rsidRDefault="00037B40" w:rsidP="00037B40">
      <w:pPr>
        <w:rPr>
          <w:rFonts w:ascii="Tahoma" w:hAnsi="Tahoma" w:cs="Tahoma"/>
          <w:sz w:val="20"/>
          <w:szCs w:val="20"/>
        </w:rPr>
      </w:pPr>
      <w:r w:rsidRPr="00037B40">
        <w:rPr>
          <w:rFonts w:ascii="Tahoma" w:hAnsi="Tahoma" w:cs="Tahoma"/>
          <w:sz w:val="20"/>
          <w:szCs w:val="20"/>
        </w:rPr>
        <w:t>Přehled schválených rozpočtových opatření v roce 2023.</w:t>
      </w:r>
    </w:p>
    <w:p w:rsidR="00037B40" w:rsidRPr="00037B40" w:rsidRDefault="00037B40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B0791F" w:rsidRPr="00EC2C99" w:rsidRDefault="00B0791F" w:rsidP="00B0791F">
      <w:pPr>
        <w:pStyle w:val="Nadpis2"/>
        <w:numPr>
          <w:ilvl w:val="0"/>
          <w:numId w:val="16"/>
        </w:numPr>
        <w:ind w:left="357" w:hanging="357"/>
        <w:rPr>
          <w:rFonts w:ascii="Tahoma" w:hAnsi="Tahoma" w:cs="Tahoma"/>
          <w:sz w:val="24"/>
        </w:rPr>
      </w:pPr>
      <w:r w:rsidRPr="00EC2C99">
        <w:rPr>
          <w:rFonts w:ascii="Tahoma" w:hAnsi="Tahoma" w:cs="Tahoma"/>
          <w:sz w:val="24"/>
        </w:rPr>
        <w:t>Návrh Rozpočtu města Strakonice na rok 202</w:t>
      </w:r>
      <w:r>
        <w:rPr>
          <w:rFonts w:ascii="Tahoma" w:hAnsi="Tahoma" w:cs="Tahoma"/>
          <w:sz w:val="24"/>
        </w:rPr>
        <w:t>5</w:t>
      </w:r>
    </w:p>
    <w:p w:rsidR="00C41AF7" w:rsidRPr="00EC2C99" w:rsidRDefault="00C41AF7" w:rsidP="00C41AF7">
      <w:pPr>
        <w:jc w:val="both"/>
        <w:rPr>
          <w:rFonts w:ascii="Tahoma" w:hAnsi="Tahoma" w:cs="Tahoma"/>
        </w:rPr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C41AF7" w:rsidRPr="00AC0677" w:rsidRDefault="00C41AF7" w:rsidP="00C41AF7">
      <w:pPr>
        <w:rPr>
          <w:rFonts w:ascii="Tahoma" w:hAnsi="Tahoma" w:cs="Tahoma"/>
          <w:sz w:val="20"/>
          <w:szCs w:val="20"/>
        </w:rPr>
      </w:pPr>
    </w:p>
    <w:p w:rsidR="00C41AF7" w:rsidRPr="00AC0677" w:rsidRDefault="00C41AF7" w:rsidP="00C41AF7">
      <w:pPr>
        <w:pStyle w:val="Nadpis3"/>
        <w:tabs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I. </w:t>
      </w:r>
      <w:r w:rsidR="00F13FAA">
        <w:rPr>
          <w:rFonts w:ascii="Tahoma" w:hAnsi="Tahoma" w:cs="Tahoma"/>
          <w:sz w:val="20"/>
          <w:szCs w:val="20"/>
        </w:rPr>
        <w:t>Schvaluje</w:t>
      </w:r>
    </w:p>
    <w:p w:rsidR="00B0791F" w:rsidRPr="00AC0677" w:rsidRDefault="00B0791F" w:rsidP="00B0791F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předložený Návrh rozpočtu města Strakonice na rok 202</w:t>
      </w:r>
      <w:r>
        <w:rPr>
          <w:rFonts w:ascii="Tahoma" w:hAnsi="Tahoma" w:cs="Tahoma"/>
          <w:sz w:val="20"/>
          <w:szCs w:val="20"/>
        </w:rPr>
        <w:t>5</w:t>
      </w:r>
    </w:p>
    <w:p w:rsidR="00B0791F" w:rsidRPr="00AC0677" w:rsidRDefault="00B0791F" w:rsidP="00B0791F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Příjmy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700.000.000 Kč</w:t>
      </w:r>
    </w:p>
    <w:p w:rsidR="00B0791F" w:rsidRPr="00AC0677" w:rsidRDefault="00B0791F" w:rsidP="00B0791F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Výdaje</w:t>
      </w:r>
      <w:r w:rsidRPr="00AC0677"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>813</w:t>
      </w:r>
      <w:r w:rsidRPr="00AC0677">
        <w:rPr>
          <w:rFonts w:ascii="Tahoma" w:hAnsi="Tahoma" w:cs="Tahoma"/>
          <w:sz w:val="20"/>
          <w:szCs w:val="20"/>
          <w:u w:val="single"/>
        </w:rPr>
        <w:t>.</w:t>
      </w:r>
      <w:r>
        <w:rPr>
          <w:rFonts w:ascii="Tahoma" w:hAnsi="Tahoma" w:cs="Tahoma"/>
          <w:sz w:val="20"/>
          <w:szCs w:val="20"/>
          <w:u w:val="single"/>
        </w:rPr>
        <w:t>1</w:t>
      </w:r>
      <w:r w:rsidRPr="00AC0677">
        <w:rPr>
          <w:rFonts w:ascii="Tahoma" w:hAnsi="Tahoma" w:cs="Tahoma"/>
          <w:sz w:val="20"/>
          <w:szCs w:val="20"/>
          <w:u w:val="single"/>
        </w:rPr>
        <w:t>00.000 Kč</w:t>
      </w:r>
    </w:p>
    <w:p w:rsidR="00B0791F" w:rsidRPr="00AC0677" w:rsidRDefault="00B0791F" w:rsidP="009F1867">
      <w:pPr>
        <w:tabs>
          <w:tab w:val="left" w:pos="3261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Saldo příjmů a výdajů</w:t>
      </w:r>
      <w:r w:rsidR="00932739">
        <w:rPr>
          <w:rFonts w:ascii="Tahoma" w:hAnsi="Tahoma" w:cs="Tahoma"/>
          <w:sz w:val="20"/>
          <w:szCs w:val="20"/>
        </w:rPr>
        <w:tab/>
      </w:r>
      <w:r w:rsidRPr="00AC0677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13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</w:t>
      </w:r>
      <w:r w:rsidRPr="00AC0677">
        <w:rPr>
          <w:rFonts w:ascii="Tahoma" w:hAnsi="Tahoma" w:cs="Tahoma"/>
          <w:sz w:val="20"/>
          <w:szCs w:val="20"/>
        </w:rPr>
        <w:t>00.000 Kč</w:t>
      </w:r>
    </w:p>
    <w:p w:rsidR="00B0791F" w:rsidRPr="00AC0677" w:rsidRDefault="00B0791F" w:rsidP="00B0791F">
      <w:pPr>
        <w:rPr>
          <w:rFonts w:ascii="Tahoma" w:hAnsi="Tahoma" w:cs="Tahoma"/>
          <w:sz w:val="20"/>
          <w:szCs w:val="20"/>
        </w:rPr>
      </w:pPr>
    </w:p>
    <w:p w:rsidR="00B0791F" w:rsidRPr="00AC0677" w:rsidRDefault="00B0791F" w:rsidP="001B161D">
      <w:pPr>
        <w:tabs>
          <w:tab w:val="left" w:pos="3261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Splátk</w:t>
      </w:r>
      <w:r>
        <w:rPr>
          <w:rFonts w:ascii="Tahoma" w:hAnsi="Tahoma" w:cs="Tahoma"/>
          <w:sz w:val="20"/>
          <w:szCs w:val="20"/>
        </w:rPr>
        <w:t>a</w:t>
      </w:r>
      <w:r w:rsidRPr="00AC067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směnky</w:t>
      </w:r>
      <w:r>
        <w:rPr>
          <w:rFonts w:ascii="Tahoma" w:hAnsi="Tahoma" w:cs="Tahoma"/>
          <w:sz w:val="20"/>
          <w:szCs w:val="20"/>
        </w:rPr>
        <w:tab/>
        <w:t>-</w:t>
      </w:r>
      <w:r w:rsidRPr="00AC0677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4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200</w:t>
      </w:r>
      <w:r w:rsidRPr="00AC0677">
        <w:rPr>
          <w:rFonts w:ascii="Tahoma" w:hAnsi="Tahoma" w:cs="Tahoma"/>
          <w:sz w:val="20"/>
          <w:szCs w:val="20"/>
        </w:rPr>
        <w:t>.000 Kč</w:t>
      </w:r>
    </w:p>
    <w:p w:rsidR="00B0791F" w:rsidRPr="00AC0677" w:rsidRDefault="00B0791F" w:rsidP="009F1867">
      <w:pPr>
        <w:tabs>
          <w:tab w:val="decimal" w:pos="3544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Použití prostředků minulých le</w:t>
      </w:r>
      <w:r w:rsidR="00932739">
        <w:rPr>
          <w:rFonts w:ascii="Tahoma" w:hAnsi="Tahoma" w:cs="Tahoma"/>
          <w:sz w:val="20"/>
          <w:szCs w:val="20"/>
          <w:u w:val="single"/>
        </w:rPr>
        <w:t>t</w:t>
      </w:r>
      <w:r w:rsidR="009F1867">
        <w:rPr>
          <w:rFonts w:ascii="Tahoma" w:hAnsi="Tahoma" w:cs="Tahoma"/>
          <w:sz w:val="20"/>
          <w:szCs w:val="20"/>
          <w:u w:val="single"/>
        </w:rPr>
        <w:tab/>
      </w:r>
      <w:r w:rsidR="001B161D">
        <w:rPr>
          <w:rFonts w:ascii="Tahoma" w:hAnsi="Tahoma" w:cs="Tahoma"/>
          <w:sz w:val="20"/>
          <w:szCs w:val="20"/>
          <w:u w:val="single"/>
        </w:rPr>
        <w:t xml:space="preserve">  </w:t>
      </w:r>
      <w:r w:rsidRPr="00AC0677">
        <w:rPr>
          <w:rFonts w:ascii="Tahoma" w:hAnsi="Tahoma" w:cs="Tahoma"/>
          <w:sz w:val="20"/>
          <w:szCs w:val="20"/>
          <w:u w:val="single"/>
        </w:rPr>
        <w:t>1</w:t>
      </w:r>
      <w:r>
        <w:rPr>
          <w:rFonts w:ascii="Tahoma" w:hAnsi="Tahoma" w:cs="Tahoma"/>
          <w:sz w:val="20"/>
          <w:szCs w:val="20"/>
          <w:u w:val="single"/>
        </w:rPr>
        <w:t>27</w:t>
      </w:r>
      <w:r w:rsidRPr="00AC0677">
        <w:rPr>
          <w:rFonts w:ascii="Tahoma" w:hAnsi="Tahoma" w:cs="Tahoma"/>
          <w:sz w:val="20"/>
          <w:szCs w:val="20"/>
          <w:u w:val="single"/>
        </w:rPr>
        <w:t>.</w:t>
      </w:r>
      <w:r>
        <w:rPr>
          <w:rFonts w:ascii="Tahoma" w:hAnsi="Tahoma" w:cs="Tahoma"/>
          <w:sz w:val="20"/>
          <w:szCs w:val="20"/>
          <w:u w:val="single"/>
        </w:rPr>
        <w:t>300</w:t>
      </w:r>
      <w:r w:rsidRPr="00AC0677">
        <w:rPr>
          <w:rFonts w:ascii="Tahoma" w:hAnsi="Tahoma" w:cs="Tahoma"/>
          <w:sz w:val="20"/>
          <w:szCs w:val="20"/>
          <w:u w:val="single"/>
        </w:rPr>
        <w:t xml:space="preserve">.000 </w:t>
      </w:r>
      <w:r>
        <w:rPr>
          <w:rFonts w:ascii="Tahoma" w:hAnsi="Tahoma" w:cs="Tahoma"/>
          <w:sz w:val="20"/>
          <w:szCs w:val="20"/>
          <w:u w:val="single"/>
        </w:rPr>
        <w:t>Kč</w:t>
      </w:r>
    </w:p>
    <w:p w:rsidR="00B0791F" w:rsidRPr="00AC0677" w:rsidRDefault="00B0791F" w:rsidP="009F1867">
      <w:pPr>
        <w:tabs>
          <w:tab w:val="left" w:pos="3261"/>
          <w:tab w:val="left" w:pos="4536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Financování celkem</w:t>
      </w:r>
      <w:r w:rsidR="009F1867">
        <w:rPr>
          <w:rFonts w:ascii="Tahoma" w:hAnsi="Tahoma" w:cs="Tahoma"/>
          <w:sz w:val="20"/>
          <w:szCs w:val="20"/>
        </w:rPr>
        <w:tab/>
      </w:r>
      <w:r w:rsidR="001B161D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3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</w:t>
      </w:r>
      <w:r w:rsidRPr="00AC0677">
        <w:rPr>
          <w:rFonts w:ascii="Tahoma" w:hAnsi="Tahoma" w:cs="Tahoma"/>
          <w:sz w:val="20"/>
          <w:szCs w:val="20"/>
        </w:rPr>
        <w:t>00 000 Kč</w:t>
      </w:r>
    </w:p>
    <w:p w:rsidR="00B0791F" w:rsidRPr="00AC0677" w:rsidRDefault="00B0791F" w:rsidP="00B0791F">
      <w:pPr>
        <w:tabs>
          <w:tab w:val="left" w:pos="930"/>
          <w:tab w:val="left" w:pos="482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B0791F" w:rsidRPr="00EC2C99" w:rsidRDefault="00B0791F" w:rsidP="00B0791F">
      <w:pPr>
        <w:pStyle w:val="Nadpis2"/>
        <w:numPr>
          <w:ilvl w:val="0"/>
          <w:numId w:val="16"/>
        </w:numPr>
        <w:ind w:left="357" w:hanging="357"/>
        <w:rPr>
          <w:rFonts w:ascii="Tahoma" w:hAnsi="Tahoma" w:cs="Tahoma"/>
          <w:sz w:val="24"/>
        </w:rPr>
      </w:pPr>
      <w:r w:rsidRPr="00EC2C99">
        <w:rPr>
          <w:rFonts w:ascii="Tahoma" w:hAnsi="Tahoma" w:cs="Tahoma"/>
          <w:sz w:val="24"/>
        </w:rPr>
        <w:t>Návrh Střednědobého výhledu rozpočtu města Strakonice na roky 202</w:t>
      </w:r>
      <w:r>
        <w:rPr>
          <w:rFonts w:ascii="Tahoma" w:hAnsi="Tahoma" w:cs="Tahoma"/>
          <w:sz w:val="24"/>
        </w:rPr>
        <w:t>6</w:t>
      </w:r>
      <w:r w:rsidRPr="00EC2C99">
        <w:rPr>
          <w:rFonts w:ascii="Tahoma" w:hAnsi="Tahoma" w:cs="Tahoma"/>
          <w:sz w:val="24"/>
        </w:rPr>
        <w:t xml:space="preserve"> - 202</w:t>
      </w:r>
      <w:r>
        <w:rPr>
          <w:rFonts w:ascii="Tahoma" w:hAnsi="Tahoma" w:cs="Tahoma"/>
          <w:sz w:val="24"/>
        </w:rPr>
        <w:t>7</w:t>
      </w:r>
      <w:r w:rsidRPr="00EC2C99">
        <w:rPr>
          <w:rFonts w:ascii="Tahoma" w:hAnsi="Tahoma" w:cs="Tahoma"/>
          <w:sz w:val="24"/>
        </w:rPr>
        <w:t xml:space="preserve"> </w:t>
      </w:r>
    </w:p>
    <w:p w:rsidR="00B0791F" w:rsidRPr="00EC2C99" w:rsidRDefault="00B0791F" w:rsidP="00B0791F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E673B4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AC0677" w:rsidRDefault="00E673B4" w:rsidP="00E673B4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I. </w:t>
      </w:r>
      <w:r w:rsidR="00F13FAA">
        <w:rPr>
          <w:rFonts w:ascii="Tahoma" w:hAnsi="Tahoma" w:cs="Tahoma"/>
          <w:sz w:val="20"/>
          <w:szCs w:val="20"/>
        </w:rPr>
        <w:t>Schvaluje</w:t>
      </w:r>
    </w:p>
    <w:p w:rsidR="00E673B4" w:rsidRDefault="00B0791F" w:rsidP="00E673B4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předložený návrh střednědobého výhledu rozpočtu města Strakonice na roky 202</w:t>
      </w:r>
      <w:r>
        <w:rPr>
          <w:rFonts w:ascii="Tahoma" w:hAnsi="Tahoma" w:cs="Tahoma"/>
          <w:sz w:val="20"/>
          <w:szCs w:val="20"/>
        </w:rPr>
        <w:t>6</w:t>
      </w:r>
      <w:r w:rsidRPr="00AC0677">
        <w:rPr>
          <w:rFonts w:ascii="Tahoma" w:hAnsi="Tahoma" w:cs="Tahoma"/>
          <w:sz w:val="20"/>
          <w:szCs w:val="20"/>
        </w:rPr>
        <w:t xml:space="preserve"> – 202</w:t>
      </w:r>
      <w:r>
        <w:rPr>
          <w:rFonts w:ascii="Tahoma" w:hAnsi="Tahoma" w:cs="Tahoma"/>
          <w:sz w:val="20"/>
          <w:szCs w:val="20"/>
        </w:rPr>
        <w:t>7</w:t>
      </w:r>
    </w:p>
    <w:p w:rsidR="00B0791F" w:rsidRPr="00AC0677" w:rsidRDefault="00B0791F" w:rsidP="00E673B4">
      <w:pPr>
        <w:rPr>
          <w:rFonts w:ascii="Tahoma" w:hAnsi="Tahoma" w:cs="Tahoma"/>
          <w:sz w:val="20"/>
          <w:szCs w:val="20"/>
        </w:rPr>
      </w:pPr>
    </w:p>
    <w:p w:rsidR="00B0791F" w:rsidRPr="008C7E95" w:rsidRDefault="00B0791F" w:rsidP="00B0791F">
      <w:pPr>
        <w:pStyle w:val="Nadpis2"/>
        <w:numPr>
          <w:ilvl w:val="0"/>
          <w:numId w:val="16"/>
        </w:numPr>
        <w:ind w:left="357" w:hanging="357"/>
        <w:rPr>
          <w:rFonts w:ascii="Tahoma" w:hAnsi="Tahoma" w:cs="Tahoma"/>
          <w:sz w:val="24"/>
        </w:rPr>
      </w:pPr>
      <w:r w:rsidRPr="008C7E95">
        <w:rPr>
          <w:rFonts w:ascii="Tahoma" w:hAnsi="Tahoma" w:cs="Tahoma"/>
          <w:sz w:val="24"/>
        </w:rPr>
        <w:t xml:space="preserve">Finanční výbor – Zápis č. </w:t>
      </w:r>
      <w:r>
        <w:rPr>
          <w:rFonts w:ascii="Tahoma" w:hAnsi="Tahoma" w:cs="Tahoma"/>
          <w:sz w:val="24"/>
        </w:rPr>
        <w:t>2</w:t>
      </w:r>
      <w:r w:rsidRPr="008C7E95">
        <w:rPr>
          <w:rFonts w:ascii="Tahoma" w:hAnsi="Tahoma" w:cs="Tahoma"/>
          <w:sz w:val="24"/>
        </w:rPr>
        <w:t>/202</w:t>
      </w:r>
      <w:r>
        <w:rPr>
          <w:rFonts w:ascii="Tahoma" w:hAnsi="Tahoma" w:cs="Tahoma"/>
          <w:sz w:val="24"/>
        </w:rPr>
        <w:t>4</w:t>
      </w:r>
      <w:r w:rsidRPr="008C7E95">
        <w:rPr>
          <w:rFonts w:ascii="Tahoma" w:hAnsi="Tahoma" w:cs="Tahoma"/>
          <w:sz w:val="24"/>
        </w:rPr>
        <w:t xml:space="preserve"> ze dne </w:t>
      </w:r>
      <w:proofErr w:type="gramStart"/>
      <w:r>
        <w:rPr>
          <w:rFonts w:ascii="Tahoma" w:hAnsi="Tahoma" w:cs="Tahoma"/>
          <w:sz w:val="24"/>
        </w:rPr>
        <w:t>13</w:t>
      </w:r>
      <w:r w:rsidRPr="008C7E95">
        <w:rPr>
          <w:rFonts w:ascii="Tahoma" w:hAnsi="Tahoma" w:cs="Tahoma"/>
          <w:sz w:val="24"/>
        </w:rPr>
        <w:t>.11.202</w:t>
      </w:r>
      <w:r>
        <w:rPr>
          <w:rFonts w:ascii="Tahoma" w:hAnsi="Tahoma" w:cs="Tahoma"/>
          <w:sz w:val="24"/>
        </w:rPr>
        <w:t>4</w:t>
      </w:r>
      <w:proofErr w:type="gramEnd"/>
      <w:r w:rsidRPr="008C7E95">
        <w:rPr>
          <w:rFonts w:ascii="Tahoma" w:hAnsi="Tahoma" w:cs="Tahoma"/>
          <w:sz w:val="24"/>
        </w:rPr>
        <w:t xml:space="preserve"> </w:t>
      </w:r>
    </w:p>
    <w:p w:rsidR="00E673B4" w:rsidRPr="008C7E95" w:rsidRDefault="00E673B4" w:rsidP="00E673B4">
      <w:pPr>
        <w:rPr>
          <w:rFonts w:ascii="Tahoma" w:hAnsi="Tahoma" w:cs="Tahoma"/>
        </w:rPr>
      </w:pPr>
    </w:p>
    <w:p w:rsidR="007A67E6" w:rsidRPr="00B80DF5" w:rsidRDefault="007A67E6" w:rsidP="007A67E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7A67E6" w:rsidRPr="00B80DF5" w:rsidRDefault="007A67E6" w:rsidP="007A67E6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E673B4" w:rsidRPr="00AC0677" w:rsidRDefault="00E673B4" w:rsidP="00E673B4">
      <w:pPr>
        <w:rPr>
          <w:rFonts w:ascii="Tahoma" w:hAnsi="Tahoma" w:cs="Tahoma"/>
          <w:sz w:val="20"/>
          <w:szCs w:val="20"/>
        </w:rPr>
      </w:pPr>
    </w:p>
    <w:p w:rsidR="00E673B4" w:rsidRPr="00AC0677" w:rsidRDefault="00E673B4" w:rsidP="00E673B4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I. </w:t>
      </w:r>
      <w:r w:rsidR="0032060F">
        <w:rPr>
          <w:rFonts w:ascii="Tahoma" w:hAnsi="Tahoma" w:cs="Tahoma"/>
          <w:sz w:val="20"/>
          <w:szCs w:val="20"/>
        </w:rPr>
        <w:t>Bere na vědomí</w:t>
      </w:r>
    </w:p>
    <w:p w:rsidR="00362822" w:rsidRPr="00AC0677" w:rsidRDefault="00E673B4" w:rsidP="00362822">
      <w:pPr>
        <w:rPr>
          <w:rFonts w:ascii="Tahoma" w:eastAsia="MS Mincho" w:hAnsi="Tahoma" w:cs="Tahoma"/>
          <w:sz w:val="20"/>
          <w:szCs w:val="20"/>
        </w:rPr>
      </w:pPr>
      <w:r w:rsidRPr="00AC0677">
        <w:rPr>
          <w:rFonts w:ascii="Tahoma" w:eastAsia="MS Mincho" w:hAnsi="Tahoma" w:cs="Tahoma"/>
          <w:sz w:val="20"/>
          <w:szCs w:val="20"/>
        </w:rPr>
        <w:t>Zápis z jednání finančního výboru č.</w:t>
      </w:r>
      <w:r w:rsidR="00362822">
        <w:rPr>
          <w:rFonts w:ascii="Tahoma" w:eastAsia="MS Mincho" w:hAnsi="Tahoma" w:cs="Tahoma"/>
          <w:sz w:val="20"/>
          <w:szCs w:val="20"/>
        </w:rPr>
        <w:t xml:space="preserve"> 2</w:t>
      </w:r>
      <w:r w:rsidR="00362822" w:rsidRPr="00AC0677">
        <w:rPr>
          <w:rFonts w:ascii="Tahoma" w:eastAsia="MS Mincho" w:hAnsi="Tahoma" w:cs="Tahoma"/>
          <w:sz w:val="20"/>
          <w:szCs w:val="20"/>
        </w:rPr>
        <w:t>/202</w:t>
      </w:r>
      <w:r w:rsidR="00362822">
        <w:rPr>
          <w:rFonts w:ascii="Tahoma" w:eastAsia="MS Mincho" w:hAnsi="Tahoma" w:cs="Tahoma"/>
          <w:sz w:val="20"/>
          <w:szCs w:val="20"/>
        </w:rPr>
        <w:t>4</w:t>
      </w:r>
      <w:r w:rsidR="00362822" w:rsidRPr="00AC0677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 w:rsidR="00362822">
        <w:rPr>
          <w:rFonts w:ascii="Tahoma" w:eastAsia="MS Mincho" w:hAnsi="Tahoma" w:cs="Tahoma"/>
          <w:sz w:val="20"/>
          <w:szCs w:val="20"/>
        </w:rPr>
        <w:t>13</w:t>
      </w:r>
      <w:r w:rsidR="00362822" w:rsidRPr="00AC0677">
        <w:rPr>
          <w:rFonts w:ascii="Tahoma" w:eastAsia="MS Mincho" w:hAnsi="Tahoma" w:cs="Tahoma"/>
          <w:sz w:val="20"/>
          <w:szCs w:val="20"/>
        </w:rPr>
        <w:t>.11.202</w:t>
      </w:r>
      <w:r w:rsidR="00362822">
        <w:rPr>
          <w:rFonts w:ascii="Tahoma" w:eastAsia="MS Mincho" w:hAnsi="Tahoma" w:cs="Tahoma"/>
          <w:sz w:val="20"/>
          <w:szCs w:val="20"/>
        </w:rPr>
        <w:t>4</w:t>
      </w:r>
      <w:proofErr w:type="gramEnd"/>
      <w:r w:rsidR="00362822" w:rsidRPr="00AC0677">
        <w:rPr>
          <w:rFonts w:ascii="Tahoma" w:eastAsia="MS Mincho" w:hAnsi="Tahoma" w:cs="Tahoma"/>
          <w:sz w:val="20"/>
          <w:szCs w:val="20"/>
        </w:rPr>
        <w:t>.</w:t>
      </w:r>
      <w:bookmarkStart w:id="0" w:name="_GoBack"/>
      <w:bookmarkEnd w:id="0"/>
    </w:p>
    <w:sectPr w:rsidR="00362822" w:rsidRPr="00AC067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511B"/>
    <w:multiLevelType w:val="hybridMultilevel"/>
    <w:tmpl w:val="94A88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B7390"/>
    <w:multiLevelType w:val="hybridMultilevel"/>
    <w:tmpl w:val="3F643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8161D4"/>
    <w:multiLevelType w:val="hybridMultilevel"/>
    <w:tmpl w:val="8ACE8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C60E2"/>
    <w:multiLevelType w:val="hybridMultilevel"/>
    <w:tmpl w:val="EC320242"/>
    <w:lvl w:ilvl="0" w:tplc="2DE87A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E6D12"/>
    <w:multiLevelType w:val="hybridMultilevel"/>
    <w:tmpl w:val="2B5E11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371092"/>
    <w:multiLevelType w:val="hybridMultilevel"/>
    <w:tmpl w:val="04162E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2"/>
  </w:num>
  <w:num w:numId="5">
    <w:abstractNumId w:val="11"/>
  </w:num>
  <w:num w:numId="6">
    <w:abstractNumId w:val="16"/>
  </w:num>
  <w:num w:numId="7">
    <w:abstractNumId w:val="14"/>
  </w:num>
  <w:num w:numId="8">
    <w:abstractNumId w:val="2"/>
  </w:num>
  <w:num w:numId="9">
    <w:abstractNumId w:val="7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8"/>
  </w:num>
  <w:num w:numId="15">
    <w:abstractNumId w:val="9"/>
  </w:num>
  <w:num w:numId="16">
    <w:abstractNumId w:val="0"/>
  </w:num>
  <w:num w:numId="1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37B40"/>
    <w:rsid w:val="00060938"/>
    <w:rsid w:val="00071674"/>
    <w:rsid w:val="000D700F"/>
    <w:rsid w:val="00137010"/>
    <w:rsid w:val="00191457"/>
    <w:rsid w:val="001A4A15"/>
    <w:rsid w:val="001B161D"/>
    <w:rsid w:val="001C44A7"/>
    <w:rsid w:val="001E77C0"/>
    <w:rsid w:val="001F3F0A"/>
    <w:rsid w:val="00222599"/>
    <w:rsid w:val="002310E7"/>
    <w:rsid w:val="002569E7"/>
    <w:rsid w:val="0027241C"/>
    <w:rsid w:val="00273681"/>
    <w:rsid w:val="002B2997"/>
    <w:rsid w:val="002B3161"/>
    <w:rsid w:val="002C5ED6"/>
    <w:rsid w:val="002F43B1"/>
    <w:rsid w:val="0032060F"/>
    <w:rsid w:val="003436D5"/>
    <w:rsid w:val="00346BD9"/>
    <w:rsid w:val="00362822"/>
    <w:rsid w:val="00364D3A"/>
    <w:rsid w:val="00381520"/>
    <w:rsid w:val="00381C2A"/>
    <w:rsid w:val="003C677B"/>
    <w:rsid w:val="003D0273"/>
    <w:rsid w:val="003E1029"/>
    <w:rsid w:val="00413EA6"/>
    <w:rsid w:val="00452DE8"/>
    <w:rsid w:val="004D1107"/>
    <w:rsid w:val="004F07E8"/>
    <w:rsid w:val="00516636"/>
    <w:rsid w:val="005177F8"/>
    <w:rsid w:val="00552ED8"/>
    <w:rsid w:val="00561F13"/>
    <w:rsid w:val="0056526A"/>
    <w:rsid w:val="005D23CE"/>
    <w:rsid w:val="00633C41"/>
    <w:rsid w:val="00653B2A"/>
    <w:rsid w:val="00662A42"/>
    <w:rsid w:val="006642B0"/>
    <w:rsid w:val="00664764"/>
    <w:rsid w:val="00665C44"/>
    <w:rsid w:val="006840CC"/>
    <w:rsid w:val="006975AE"/>
    <w:rsid w:val="006A55E8"/>
    <w:rsid w:val="006B0A23"/>
    <w:rsid w:val="006B2A89"/>
    <w:rsid w:val="006B2DBE"/>
    <w:rsid w:val="006B55DD"/>
    <w:rsid w:val="006D75B9"/>
    <w:rsid w:val="006F4B56"/>
    <w:rsid w:val="00702355"/>
    <w:rsid w:val="0070685E"/>
    <w:rsid w:val="00715FBD"/>
    <w:rsid w:val="00756443"/>
    <w:rsid w:val="007653C1"/>
    <w:rsid w:val="00765EFA"/>
    <w:rsid w:val="0077395C"/>
    <w:rsid w:val="007942C3"/>
    <w:rsid w:val="007A67E6"/>
    <w:rsid w:val="00802923"/>
    <w:rsid w:val="00802ECC"/>
    <w:rsid w:val="0080419C"/>
    <w:rsid w:val="008116C7"/>
    <w:rsid w:val="00820BC6"/>
    <w:rsid w:val="008276A9"/>
    <w:rsid w:val="00845268"/>
    <w:rsid w:val="008468B0"/>
    <w:rsid w:val="00860ED6"/>
    <w:rsid w:val="00874569"/>
    <w:rsid w:val="00877A93"/>
    <w:rsid w:val="008B5906"/>
    <w:rsid w:val="008B7CC9"/>
    <w:rsid w:val="008C1345"/>
    <w:rsid w:val="008D1BAD"/>
    <w:rsid w:val="0093209B"/>
    <w:rsid w:val="00932739"/>
    <w:rsid w:val="00965985"/>
    <w:rsid w:val="00981374"/>
    <w:rsid w:val="00982502"/>
    <w:rsid w:val="00983D3C"/>
    <w:rsid w:val="009946E3"/>
    <w:rsid w:val="009C6576"/>
    <w:rsid w:val="009E2773"/>
    <w:rsid w:val="009F1867"/>
    <w:rsid w:val="009F382F"/>
    <w:rsid w:val="00A0341D"/>
    <w:rsid w:val="00A11B1F"/>
    <w:rsid w:val="00A31501"/>
    <w:rsid w:val="00A5694A"/>
    <w:rsid w:val="00A72052"/>
    <w:rsid w:val="00AA68FF"/>
    <w:rsid w:val="00AB42E3"/>
    <w:rsid w:val="00AE68A7"/>
    <w:rsid w:val="00B0791F"/>
    <w:rsid w:val="00B3124A"/>
    <w:rsid w:val="00B33111"/>
    <w:rsid w:val="00B33ADA"/>
    <w:rsid w:val="00B67B1E"/>
    <w:rsid w:val="00B80DF5"/>
    <w:rsid w:val="00B94228"/>
    <w:rsid w:val="00BA7BFA"/>
    <w:rsid w:val="00BB49F0"/>
    <w:rsid w:val="00BD37A0"/>
    <w:rsid w:val="00BE64F5"/>
    <w:rsid w:val="00BF39A0"/>
    <w:rsid w:val="00C0135B"/>
    <w:rsid w:val="00C41AF7"/>
    <w:rsid w:val="00C73E61"/>
    <w:rsid w:val="00C80265"/>
    <w:rsid w:val="00CC462C"/>
    <w:rsid w:val="00CC6E11"/>
    <w:rsid w:val="00CC6E6B"/>
    <w:rsid w:val="00CD72A6"/>
    <w:rsid w:val="00CE234F"/>
    <w:rsid w:val="00D03757"/>
    <w:rsid w:val="00D058C3"/>
    <w:rsid w:val="00D12A92"/>
    <w:rsid w:val="00D20E49"/>
    <w:rsid w:val="00D4026B"/>
    <w:rsid w:val="00D43D2D"/>
    <w:rsid w:val="00D46D6F"/>
    <w:rsid w:val="00D54998"/>
    <w:rsid w:val="00D551F7"/>
    <w:rsid w:val="00D72AA8"/>
    <w:rsid w:val="00D95BCD"/>
    <w:rsid w:val="00D9717A"/>
    <w:rsid w:val="00DA2140"/>
    <w:rsid w:val="00DC7851"/>
    <w:rsid w:val="00DE4654"/>
    <w:rsid w:val="00E05B66"/>
    <w:rsid w:val="00E16A7B"/>
    <w:rsid w:val="00E24537"/>
    <w:rsid w:val="00E25B66"/>
    <w:rsid w:val="00E346BC"/>
    <w:rsid w:val="00E55EDB"/>
    <w:rsid w:val="00E673B4"/>
    <w:rsid w:val="00E712DA"/>
    <w:rsid w:val="00E9744F"/>
    <w:rsid w:val="00EA7194"/>
    <w:rsid w:val="00EB431F"/>
    <w:rsid w:val="00EB55B7"/>
    <w:rsid w:val="00EF33DF"/>
    <w:rsid w:val="00F13FAA"/>
    <w:rsid w:val="00F24F16"/>
    <w:rsid w:val="00F3106D"/>
    <w:rsid w:val="00F64A9A"/>
    <w:rsid w:val="00FA0191"/>
    <w:rsid w:val="00FA232D"/>
    <w:rsid w:val="00FA7906"/>
    <w:rsid w:val="00FC1AE5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customStyle="1" w:styleId="ZpatChar">
    <w:name w:val="Zápatí Char"/>
    <w:link w:val="Zpat"/>
    <w:semiHidden/>
    <w:rsid w:val="00BD37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9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D6F3F-A21D-42DD-BD1C-AC71CA73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381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16</cp:revision>
  <cp:lastPrinted>2023-12-14T08:52:00Z</cp:lastPrinted>
  <dcterms:created xsi:type="dcterms:W3CDTF">2023-11-30T12:24:00Z</dcterms:created>
  <dcterms:modified xsi:type="dcterms:W3CDTF">2024-12-02T12:18:00Z</dcterms:modified>
</cp:coreProperties>
</file>