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BE4C6" w14:textId="77777777" w:rsidR="001D59CA" w:rsidRPr="001D59CA" w:rsidRDefault="001D59CA" w:rsidP="001D59C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D59C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02278F9" w14:textId="07B2A37E" w:rsidR="00BF7E67" w:rsidRDefault="006B1F15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43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10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563A20">
        <w:rPr>
          <w:rFonts w:ascii="Tahoma" w:hAnsi="Tahoma" w:cs="Tahoma"/>
          <w:sz w:val="24"/>
          <w:szCs w:val="24"/>
        </w:rPr>
        <w:t>Pivovar Strakonice 1649, a.s.</w:t>
      </w:r>
    </w:p>
    <w:p w14:paraId="4587A1ED" w14:textId="77777777" w:rsidR="0055252F" w:rsidRDefault="0055252F" w:rsidP="0055252F"/>
    <w:p w14:paraId="7F5BE726" w14:textId="77777777" w:rsidR="0055252F" w:rsidRPr="0055252F" w:rsidRDefault="0055252F" w:rsidP="0055252F"/>
    <w:p w14:paraId="03BF942B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7A3F6B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183D5E38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5544E9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E5855FF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DE7C843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FFAAE1E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F6B7C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9F5F389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8CB44C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6FEDA62B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B0CA24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186D77D" w14:textId="700A56D0" w:rsidR="00053C5A" w:rsidRPr="00AD0D16" w:rsidRDefault="006B1F15" w:rsidP="00AD0D1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D0D16">
        <w:rPr>
          <w:rFonts w:ascii="Tahoma" w:hAnsi="Tahoma" w:cs="Tahoma"/>
          <w:b/>
          <w:u w:val="single"/>
        </w:rPr>
        <w:t>Schválení výroční zprávy a účetní závěrky společnosti Pivovar Strakonice 1649, a.s.</w:t>
      </w:r>
      <w:r w:rsidR="00E4302F" w:rsidRPr="00AD0D16">
        <w:rPr>
          <w:rFonts w:ascii="Tahoma" w:hAnsi="Tahoma" w:cs="Tahoma"/>
          <w:b/>
          <w:u w:val="single"/>
        </w:rPr>
        <w:t xml:space="preserve"> za rok 2023</w:t>
      </w:r>
    </w:p>
    <w:p w14:paraId="5D05CCB8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8BA7D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2B33D73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4923CB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DEEF35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2FB5F13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07B3464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195CE06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B0D9306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CE14A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FB7C2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8D7899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FC62504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F870F61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B65B8B5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86BC1A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8F04170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40B3A8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45FDEEE" w14:textId="1DC3255C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CF83A08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9D7427C" w14:textId="096849AE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AD0D16">
        <w:rPr>
          <w:rFonts w:ascii="Tahoma" w:hAnsi="Tahoma" w:cs="Tahoma"/>
          <w:sz w:val="20"/>
          <w:szCs w:val="20"/>
        </w:rPr>
        <w:t>12.0</w:t>
      </w:r>
      <w:r w:rsidR="006B1F15">
        <w:rPr>
          <w:rFonts w:ascii="Tahoma" w:hAnsi="Tahoma" w:cs="Tahoma"/>
          <w:sz w:val="20"/>
          <w:szCs w:val="20"/>
        </w:rPr>
        <w:t>6.2024</w:t>
      </w:r>
      <w:proofErr w:type="gramEnd"/>
    </w:p>
    <w:p w14:paraId="321E795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62301A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8047E0E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648CA4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F745A33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DB542A6" w14:textId="77777777"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CAB84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50BDA01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2B70EFD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43C6C359" w14:textId="6D4FF070" w:rsidR="00BF7E67" w:rsidRPr="005E0400" w:rsidRDefault="006B1F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Dušan </w:t>
      </w:r>
      <w:proofErr w:type="spellStart"/>
      <w:r>
        <w:rPr>
          <w:rFonts w:ascii="Tahoma" w:hAnsi="Tahoma" w:cs="Tahoma"/>
          <w:sz w:val="20"/>
          <w:szCs w:val="20"/>
        </w:rPr>
        <w:t>Krankus</w:t>
      </w:r>
      <w:proofErr w:type="spellEnd"/>
    </w:p>
    <w:p w14:paraId="3B40F318" w14:textId="77777777" w:rsidR="00BF7E67" w:rsidRPr="005E0400" w:rsidRDefault="00563A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 společnosti</w:t>
      </w:r>
    </w:p>
    <w:p w14:paraId="45BAAE52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5BE4806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DDC58E" w14:textId="590327A6" w:rsidR="00BF7E67" w:rsidRPr="00B21534" w:rsidRDefault="00A34AF2" w:rsidP="00A34AF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1. </w:t>
      </w:r>
      <w:r w:rsidR="003E78CA">
        <w:rPr>
          <w:rFonts w:ascii="Tahoma" w:hAnsi="Tahoma" w:cs="Tahoma"/>
          <w:sz w:val="24"/>
        </w:rPr>
        <w:t>Schválení výroční zprávy a účetní závěrky</w:t>
      </w:r>
      <w:r w:rsidR="006B1F15">
        <w:rPr>
          <w:rFonts w:ascii="Tahoma" w:hAnsi="Tahoma" w:cs="Tahoma"/>
          <w:sz w:val="24"/>
        </w:rPr>
        <w:t xml:space="preserve"> společnosti Pivovar Strakonice 1649, a.s.</w:t>
      </w:r>
      <w:r w:rsidR="00E4302F">
        <w:rPr>
          <w:rFonts w:ascii="Tahoma" w:hAnsi="Tahoma" w:cs="Tahoma"/>
          <w:sz w:val="24"/>
        </w:rPr>
        <w:t xml:space="preserve"> za rok 2023</w:t>
      </w:r>
    </w:p>
    <w:p w14:paraId="49F094FA" w14:textId="77777777"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14:paraId="6EF5C00A" w14:textId="77777777"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0FFEE2A6" w14:textId="501C856B" w:rsidR="003E78CA" w:rsidRPr="0012751B" w:rsidRDefault="003E78CA" w:rsidP="003E78CA">
      <w:pPr>
        <w:jc w:val="both"/>
        <w:rPr>
          <w:rFonts w:cstheme="minorHAnsi"/>
        </w:rPr>
      </w:pPr>
      <w:r w:rsidRPr="0012751B">
        <w:rPr>
          <w:rFonts w:cstheme="minorHAnsi"/>
        </w:rPr>
        <w:t>Rada města Strakonice v působnosti valné hromady dle § 12 odst. 1 zákona 90/2012 Sb. o obchodních korporacích a v souladu s § 102 odst. 2. písm. c) zákona 128/2000 Sb. o obcích, jako jediný akcionář společnosti</w:t>
      </w:r>
      <w:r>
        <w:rPr>
          <w:rFonts w:cstheme="minorHAnsi"/>
        </w:rPr>
        <w:t xml:space="preserve"> P</w:t>
      </w:r>
      <w:r w:rsidRPr="0012751B">
        <w:rPr>
          <w:rFonts w:cstheme="minorHAnsi"/>
        </w:rPr>
        <w:t>ivovar Strakonice</w:t>
      </w:r>
      <w:r>
        <w:rPr>
          <w:rFonts w:cstheme="minorHAnsi"/>
        </w:rPr>
        <w:t xml:space="preserve"> 1649</w:t>
      </w:r>
      <w:r w:rsidRPr="0012751B">
        <w:rPr>
          <w:rFonts w:cstheme="minorHAnsi"/>
        </w:rPr>
        <w:t>, a. s., IČO 260 68 273, přijala toto rozhodnutí:</w:t>
      </w:r>
    </w:p>
    <w:p w14:paraId="625279D5" w14:textId="77777777"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14:paraId="1118C7EF" w14:textId="621213AD"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3E78CA">
        <w:rPr>
          <w:rFonts w:ascii="Tahoma" w:hAnsi="Tahoma" w:cs="Tahoma"/>
          <w:sz w:val="20"/>
          <w:szCs w:val="20"/>
        </w:rPr>
        <w:t>chvaluje</w:t>
      </w:r>
    </w:p>
    <w:p w14:paraId="6AD413A8" w14:textId="108437D6" w:rsidR="003E78CA" w:rsidRPr="003E78CA" w:rsidRDefault="003E78CA" w:rsidP="003E78CA">
      <w:pPr>
        <w:jc w:val="both"/>
        <w:rPr>
          <w:rFonts w:cstheme="minorHAnsi"/>
          <w:bCs/>
        </w:rPr>
      </w:pPr>
      <w:r w:rsidRPr="003E78CA">
        <w:rPr>
          <w:rFonts w:cstheme="minorHAnsi"/>
          <w:bCs/>
        </w:rPr>
        <w:t>výroční zprávu společnosti Pivovar Strakonice 1649, a.s. za rok 2023, jejíž součástí je i návrh na vypořádání ztráty ve výši – 6.066.427,09 Kč, která bude vypořádána převedením na účet neuhrazená ztráta.</w:t>
      </w:r>
    </w:p>
    <w:p w14:paraId="7EBAD058" w14:textId="3E915D22" w:rsidR="00BF7E67" w:rsidRPr="003E78CA" w:rsidRDefault="00BF7E67">
      <w:pPr>
        <w:jc w:val="both"/>
        <w:rPr>
          <w:rFonts w:ascii="Tahoma" w:hAnsi="Tahoma" w:cs="Tahoma"/>
          <w:bCs/>
          <w:sz w:val="20"/>
          <w:szCs w:val="20"/>
        </w:rPr>
      </w:pPr>
    </w:p>
    <w:p w14:paraId="5FD7CCD5" w14:textId="70A223D2"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S</w:t>
      </w:r>
      <w:r w:rsidR="003E78CA">
        <w:rPr>
          <w:rFonts w:ascii="Tahoma" w:hAnsi="Tahoma" w:cs="Tahoma"/>
          <w:sz w:val="20"/>
          <w:szCs w:val="20"/>
        </w:rPr>
        <w:t>chval</w:t>
      </w:r>
      <w:r w:rsidRPr="005E0400">
        <w:rPr>
          <w:rFonts w:ascii="Tahoma" w:hAnsi="Tahoma" w:cs="Tahoma"/>
          <w:sz w:val="20"/>
          <w:szCs w:val="20"/>
        </w:rPr>
        <w:t>uje</w:t>
      </w:r>
    </w:p>
    <w:p w14:paraId="74D9F3CC" w14:textId="4035D869" w:rsidR="00BF7E67" w:rsidRPr="003E78CA" w:rsidRDefault="003E78CA">
      <w:pPr>
        <w:jc w:val="both"/>
        <w:rPr>
          <w:sz w:val="20"/>
          <w:szCs w:val="20"/>
        </w:rPr>
      </w:pPr>
      <w:r w:rsidRPr="003E78CA">
        <w:rPr>
          <w:bCs/>
        </w:rPr>
        <w:t>účetní závěrku spol</w:t>
      </w:r>
      <w:r>
        <w:rPr>
          <w:bCs/>
        </w:rPr>
        <w:t>ečnosti</w:t>
      </w:r>
      <w:r w:rsidRPr="003E78CA">
        <w:rPr>
          <w:bCs/>
        </w:rPr>
        <w:t xml:space="preserve"> Pivovar Strakonice, a.s. za rok 202</w:t>
      </w:r>
      <w:r>
        <w:rPr>
          <w:bCs/>
        </w:rPr>
        <w:t>3.</w:t>
      </w:r>
    </w:p>
    <w:p w14:paraId="652B4EE0" w14:textId="07610656" w:rsidR="00053C5A" w:rsidRDefault="00053C5A" w:rsidP="00053C5A"/>
    <w:p w14:paraId="303CB9A1" w14:textId="24AA2BA8" w:rsidR="0001685F" w:rsidRDefault="0001685F" w:rsidP="00053C5A"/>
    <w:p w14:paraId="2F59A187" w14:textId="1C967530" w:rsidR="0001685F" w:rsidRDefault="0001685F" w:rsidP="00053C5A">
      <w:bookmarkStart w:id="0" w:name="_GoBack"/>
      <w:bookmarkEnd w:id="0"/>
    </w:p>
    <w:sectPr w:rsidR="00016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FCB1BF5"/>
    <w:multiLevelType w:val="hybridMultilevel"/>
    <w:tmpl w:val="D1903B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32BB4"/>
    <w:multiLevelType w:val="hybridMultilevel"/>
    <w:tmpl w:val="B16645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5B5"/>
    <w:rsid w:val="0001685F"/>
    <w:rsid w:val="00053C5A"/>
    <w:rsid w:val="00077160"/>
    <w:rsid w:val="001D59CA"/>
    <w:rsid w:val="002C560E"/>
    <w:rsid w:val="003C78C2"/>
    <w:rsid w:val="003D7520"/>
    <w:rsid w:val="003E78CA"/>
    <w:rsid w:val="0055252F"/>
    <w:rsid w:val="00563A20"/>
    <w:rsid w:val="005B73DA"/>
    <w:rsid w:val="005E0400"/>
    <w:rsid w:val="006B1F15"/>
    <w:rsid w:val="008E6A45"/>
    <w:rsid w:val="009E26DB"/>
    <w:rsid w:val="00A34AF2"/>
    <w:rsid w:val="00A432F0"/>
    <w:rsid w:val="00AD0D16"/>
    <w:rsid w:val="00B21534"/>
    <w:rsid w:val="00BF7E67"/>
    <w:rsid w:val="00C41809"/>
    <w:rsid w:val="00CB5F37"/>
    <w:rsid w:val="00E4302F"/>
    <w:rsid w:val="00E64084"/>
    <w:rsid w:val="00F9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30E25"/>
  <w15:chartTrackingRefBased/>
  <w15:docId w15:val="{74DED229-AF03-4BC4-8ED8-15920D479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C5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56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zlovska\AppData\Local\Microsoft\Windows\INetCache\Content.Outlook\VFINQ6A5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07638-F6AE-4A18-B916-38783D1E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</TotalTime>
  <Pages>2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Jitka Hanzlovska</dc:creator>
  <cp:keywords/>
  <dc:description/>
  <cp:lastModifiedBy>Radmila Brušáková</cp:lastModifiedBy>
  <cp:revision>3</cp:revision>
  <cp:lastPrinted>2024-06-04T11:08:00Z</cp:lastPrinted>
  <dcterms:created xsi:type="dcterms:W3CDTF">2024-06-04T11:09:00Z</dcterms:created>
  <dcterms:modified xsi:type="dcterms:W3CDTF">2024-06-06T06:37:00Z</dcterms:modified>
</cp:coreProperties>
</file>