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2DB" w:rsidRPr="00A86349" w:rsidRDefault="00A86349" w:rsidP="00A8634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D02DB" w:rsidRDefault="004D02DB" w:rsidP="004D02DB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 w:rsidR="00BE4C2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1</w:t>
      </w:r>
      <w:r w:rsidR="00833C29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/01b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833C29">
        <w:rPr>
          <w:rFonts w:cs="Tahoma"/>
          <w:color w:val="000000" w:themeColor="text1"/>
          <w:szCs w:val="20"/>
          <w:lang w:eastAsia="cs-CZ"/>
        </w:rPr>
        <w:t>12</w:t>
      </w:r>
      <w:r>
        <w:rPr>
          <w:rFonts w:cs="Tahoma"/>
          <w:color w:val="000000" w:themeColor="text1"/>
          <w:szCs w:val="20"/>
          <w:lang w:eastAsia="cs-CZ"/>
        </w:rPr>
        <w:t xml:space="preserve">. </w:t>
      </w:r>
      <w:r w:rsidR="00833C29">
        <w:rPr>
          <w:rFonts w:cs="Tahoma"/>
          <w:color w:val="000000" w:themeColor="text1"/>
          <w:szCs w:val="20"/>
          <w:lang w:eastAsia="cs-CZ"/>
        </w:rPr>
        <w:t>února</w:t>
      </w:r>
      <w:r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4D02DB" w:rsidRDefault="004D02DB" w:rsidP="004D02D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4D02DB" w:rsidRDefault="004D02DB" w:rsidP="004D02DB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4D02DB" w:rsidRDefault="004D02DB" w:rsidP="004D02DB">
      <w:pPr>
        <w:spacing w:after="0"/>
        <w:rPr>
          <w:rFonts w:cs="Tahoma"/>
          <w:color w:val="000000" w:themeColor="text1"/>
          <w:lang w:eastAsia="cs-CZ"/>
        </w:rPr>
      </w:pPr>
    </w:p>
    <w:p w:rsidR="00A2331A" w:rsidRDefault="00926360" w:rsidP="00A86349">
      <w:pPr>
        <w:keepNext/>
        <w:outlineLvl w:val="0"/>
        <w:rPr>
          <w:rFonts w:eastAsia="Arial Unicode MS" w:cs="Tahoma"/>
          <w:b/>
          <w:u w:val="single"/>
        </w:rPr>
      </w:pPr>
      <w:r>
        <w:rPr>
          <w:rFonts w:eastAsia="Arial Unicode MS" w:cs="Tahoma"/>
          <w:b/>
          <w:u w:val="single"/>
        </w:rPr>
        <w:lastRenderedPageBreak/>
        <w:t xml:space="preserve">1. Veřejná zakázka „Výměna výtahu v objektu Domova pro seniory, červená chodba, ul. Rybniční </w:t>
      </w:r>
      <w:proofErr w:type="gramStart"/>
      <w:r>
        <w:rPr>
          <w:rFonts w:eastAsia="Arial Unicode MS" w:cs="Tahoma"/>
          <w:b/>
          <w:u w:val="single"/>
        </w:rPr>
        <w:t>č.p.</w:t>
      </w:r>
      <w:proofErr w:type="gramEnd"/>
      <w:r>
        <w:rPr>
          <w:rFonts w:eastAsia="Arial Unicode MS" w:cs="Tahoma"/>
          <w:b/>
          <w:u w:val="single"/>
        </w:rPr>
        <w:t xml:space="preserve"> 1282, Strakonice“</w:t>
      </w:r>
    </w:p>
    <w:p w:rsidR="00A86349" w:rsidRPr="00A86349" w:rsidRDefault="00A86349" w:rsidP="00A86349">
      <w:pPr>
        <w:keepNext/>
        <w:outlineLvl w:val="0"/>
        <w:rPr>
          <w:rFonts w:eastAsia="Arial Unicode MS" w:cs="Tahoma"/>
          <w:b/>
          <w:u w:val="single"/>
        </w:rPr>
      </w:pPr>
    </w:p>
    <w:p w:rsidR="00926360" w:rsidRDefault="00926360" w:rsidP="00A2331A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926360" w:rsidRDefault="00926360" w:rsidP="00A2331A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926360" w:rsidRDefault="00926360" w:rsidP="00A2331A">
      <w:pPr>
        <w:keepNext/>
        <w:keepLines/>
        <w:spacing w:before="40" w:after="0"/>
        <w:outlineLvl w:val="2"/>
        <w:rPr>
          <w:rFonts w:cstheme="majorBidi"/>
          <w:b/>
          <w:szCs w:val="24"/>
          <w:u w:val="single"/>
        </w:rPr>
      </w:pPr>
      <w:r>
        <w:rPr>
          <w:rFonts w:cstheme="majorBidi"/>
          <w:b/>
          <w:u w:val="single"/>
        </w:rPr>
        <w:t>I. Rozhodla</w:t>
      </w:r>
    </w:p>
    <w:p w:rsidR="00926360" w:rsidRDefault="00926360" w:rsidP="00A2331A">
      <w:pPr>
        <w:spacing w:after="0"/>
        <w:rPr>
          <w:rFonts w:eastAsia="Arial Unicode MS" w:cs="Tahoma"/>
          <w:szCs w:val="20"/>
        </w:rPr>
      </w:pPr>
      <w:r>
        <w:rPr>
          <w:rFonts w:eastAsia="Arial Unicode MS" w:cs="Tahoma"/>
          <w:szCs w:val="20"/>
        </w:rPr>
        <w:t xml:space="preserve">zadat veřejnou zakázku na akci: „Výměna výtahu v objektu Domova pro seniory, červená chodba, ul. Rybniční </w:t>
      </w:r>
      <w:proofErr w:type="gramStart"/>
      <w:r>
        <w:rPr>
          <w:rFonts w:eastAsia="Arial Unicode MS" w:cs="Tahoma"/>
          <w:szCs w:val="20"/>
        </w:rPr>
        <w:t>č.p.</w:t>
      </w:r>
      <w:proofErr w:type="gramEnd"/>
      <w:r>
        <w:rPr>
          <w:rFonts w:eastAsia="Arial Unicode MS" w:cs="Tahoma"/>
          <w:szCs w:val="20"/>
        </w:rPr>
        <w:t xml:space="preserve"> 1282, Strakonice“ ve zjednodušeném podlimitním řízení dle § 53</w:t>
      </w:r>
      <w:r>
        <w:t xml:space="preserve"> </w:t>
      </w:r>
      <w:r>
        <w:rPr>
          <w:rFonts w:eastAsia="Arial Unicode MS" w:cs="Tahoma"/>
          <w:szCs w:val="20"/>
        </w:rPr>
        <w:t>zákona č. 134/2016 Sb., o zadávání veřejných zakázek, v platném znění (ZZVZ)</w:t>
      </w:r>
      <w:r>
        <w:rPr>
          <w:rFonts w:cs="Tahoma"/>
          <w:szCs w:val="20"/>
        </w:rPr>
        <w:t xml:space="preserve"> s tím, že realizace proběhne do 30.09.2025.</w:t>
      </w:r>
    </w:p>
    <w:p w:rsidR="00926360" w:rsidRDefault="00926360" w:rsidP="00A2331A">
      <w:pPr>
        <w:spacing w:after="0"/>
        <w:rPr>
          <w:rFonts w:eastAsia="Times New Roman" w:cs="Tahoma"/>
          <w:szCs w:val="20"/>
        </w:rPr>
      </w:pPr>
      <w:r>
        <w:rPr>
          <w:rFonts w:cs="Tahoma"/>
          <w:szCs w:val="20"/>
        </w:rPr>
        <w:t>Kompletní zadávací dokumentace bude zveřejněna na profilu zadavatele a výzva k podání nabídky bude zaslána: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 xml:space="preserve">Schindler CZ, a.s., Walterovo náměstí 329/3, 158 00 Praha 5 Jinonice, IČ: 27127010 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 xml:space="preserve">Výtahy Line, s.r.o., Blahoslavova 14/16, 370 04 České Budějovice, IČ:  25174762     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 xml:space="preserve">VÝTAHY KUBÍK s.r.o., Severní 333, PSČ 25225 Ořech, IČ: 26168901 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>PRIMA, akciová společnost, Raisova 1004, 386 01 Strakonice, IČ: 47239743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>OTIS a.s., J. Opletala 3506/45, 690 02 Břeclav, IČ: 42324254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 xml:space="preserve">ZNAKON, a.s., </w:t>
      </w:r>
      <w:proofErr w:type="spellStart"/>
      <w:r w:rsidRPr="00A2331A">
        <w:rPr>
          <w:rFonts w:ascii="Tahoma" w:hAnsi="Tahoma" w:cs="Tahoma"/>
          <w:sz w:val="20"/>
          <w:szCs w:val="20"/>
        </w:rPr>
        <w:t>Sousedoviced</w:t>
      </w:r>
      <w:proofErr w:type="spellEnd"/>
      <w:r w:rsidRPr="00A2331A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A2331A">
        <w:rPr>
          <w:rFonts w:ascii="Tahoma" w:hAnsi="Tahoma" w:cs="Tahoma"/>
          <w:sz w:val="20"/>
          <w:szCs w:val="20"/>
        </w:rPr>
        <w:t>č.p.</w:t>
      </w:r>
      <w:proofErr w:type="gramEnd"/>
      <w:r w:rsidRPr="00A2331A">
        <w:rPr>
          <w:rFonts w:ascii="Tahoma" w:hAnsi="Tahoma" w:cs="Tahoma"/>
          <w:sz w:val="20"/>
          <w:szCs w:val="20"/>
        </w:rPr>
        <w:t xml:space="preserve"> 44, PSČ 386 01, IČ: 26018055</w:t>
      </w:r>
    </w:p>
    <w:p w:rsidR="00926360" w:rsidRPr="00A2331A" w:rsidRDefault="00926360" w:rsidP="00A2331A">
      <w:pPr>
        <w:pStyle w:val="Odstavecseseznamem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2331A">
        <w:rPr>
          <w:rFonts w:ascii="Tahoma" w:hAnsi="Tahoma" w:cs="Tahoma"/>
          <w:sz w:val="20"/>
          <w:szCs w:val="20"/>
        </w:rPr>
        <w:t xml:space="preserve">VÝTAHY Plzeň - </w:t>
      </w:r>
      <w:proofErr w:type="spellStart"/>
      <w:r w:rsidRPr="00A2331A">
        <w:rPr>
          <w:rFonts w:ascii="Tahoma" w:hAnsi="Tahoma" w:cs="Tahoma"/>
          <w:sz w:val="20"/>
          <w:szCs w:val="20"/>
        </w:rPr>
        <w:t>Elex</w:t>
      </w:r>
      <w:proofErr w:type="spellEnd"/>
      <w:r w:rsidRPr="00A2331A">
        <w:rPr>
          <w:rFonts w:ascii="Tahoma" w:hAnsi="Tahoma" w:cs="Tahoma"/>
          <w:sz w:val="20"/>
          <w:szCs w:val="20"/>
        </w:rPr>
        <w:t xml:space="preserve">, s.r.o., U Hřbitova 1109/24, </w:t>
      </w:r>
      <w:proofErr w:type="spellStart"/>
      <w:r w:rsidRPr="00A2331A">
        <w:rPr>
          <w:rFonts w:ascii="Tahoma" w:hAnsi="Tahoma" w:cs="Tahoma"/>
          <w:sz w:val="20"/>
          <w:szCs w:val="20"/>
        </w:rPr>
        <w:t>Skvrňany</w:t>
      </w:r>
      <w:proofErr w:type="spellEnd"/>
      <w:r w:rsidRPr="00A2331A">
        <w:rPr>
          <w:rFonts w:ascii="Tahoma" w:hAnsi="Tahoma" w:cs="Tahoma"/>
          <w:sz w:val="20"/>
          <w:szCs w:val="20"/>
        </w:rPr>
        <w:t>, 318 00 Plzeň, IČ: 45359512</w:t>
      </w:r>
    </w:p>
    <w:p w:rsidR="00926360" w:rsidRDefault="00926360" w:rsidP="00A2331A">
      <w:pPr>
        <w:keepNext/>
        <w:keepLines/>
        <w:spacing w:before="40" w:after="0"/>
        <w:outlineLvl w:val="2"/>
        <w:rPr>
          <w:rFonts w:cstheme="majorBidi"/>
          <w:b/>
          <w:szCs w:val="24"/>
          <w:u w:val="single"/>
        </w:rPr>
      </w:pPr>
      <w:r>
        <w:rPr>
          <w:rFonts w:cstheme="majorBidi"/>
          <w:b/>
          <w:u w:val="single"/>
        </w:rPr>
        <w:t>II. Schvaluje</w:t>
      </w:r>
    </w:p>
    <w:p w:rsidR="00926360" w:rsidRDefault="00926360" w:rsidP="00A2331A">
      <w:pPr>
        <w:spacing w:after="0"/>
        <w:rPr>
          <w:rFonts w:eastAsia="Arial Unicode MS" w:cs="Tahoma"/>
          <w:szCs w:val="20"/>
        </w:rPr>
      </w:pPr>
      <w:r>
        <w:rPr>
          <w:rFonts w:cs="Tahoma"/>
          <w:szCs w:val="20"/>
          <w:lang w:eastAsia="zh-CN"/>
        </w:rPr>
        <w:t xml:space="preserve">předloženou zadávací dokumentaci podlimitní veřejné zakázky na akci: </w:t>
      </w:r>
      <w:r>
        <w:rPr>
          <w:rFonts w:cs="Tahoma"/>
          <w:szCs w:val="20"/>
        </w:rPr>
        <w:t>„</w:t>
      </w:r>
      <w:r>
        <w:rPr>
          <w:rFonts w:eastAsia="Arial Unicode MS" w:cs="Tahoma"/>
          <w:szCs w:val="20"/>
        </w:rPr>
        <w:t xml:space="preserve">Výměna výtahu v objektu Domova pro seniory, červená chodba, ul. Rybniční </w:t>
      </w:r>
      <w:proofErr w:type="gramStart"/>
      <w:r>
        <w:rPr>
          <w:rFonts w:eastAsia="Arial Unicode MS" w:cs="Tahoma"/>
          <w:szCs w:val="20"/>
        </w:rPr>
        <w:t>č.p.</w:t>
      </w:r>
      <w:proofErr w:type="gramEnd"/>
      <w:r>
        <w:rPr>
          <w:rFonts w:eastAsia="Arial Unicode MS" w:cs="Tahoma"/>
          <w:szCs w:val="20"/>
        </w:rPr>
        <w:t xml:space="preserve"> 1282, Strakonice</w:t>
      </w:r>
      <w:r>
        <w:rPr>
          <w:rFonts w:cs="Tahoma"/>
          <w:szCs w:val="20"/>
        </w:rPr>
        <w:t>“.</w:t>
      </w:r>
    </w:p>
    <w:p w:rsidR="00926360" w:rsidRDefault="00926360" w:rsidP="00A2331A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</w:rPr>
      </w:pPr>
      <w:r>
        <w:rPr>
          <w:rFonts w:cstheme="majorBidi"/>
          <w:b/>
          <w:u w:val="single"/>
        </w:rPr>
        <w:t>III. Jmenuje</w:t>
      </w:r>
    </w:p>
    <w:p w:rsidR="00926360" w:rsidRDefault="00926360" w:rsidP="00A2331A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členy hodnotící komise ve složení:</w:t>
      </w:r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 xml:space="preserve">1. člen  Ing. Rudolf </w:t>
      </w:r>
      <w:proofErr w:type="spellStart"/>
      <w:r>
        <w:rPr>
          <w:rFonts w:cs="Tahoma"/>
          <w:szCs w:val="20"/>
        </w:rPr>
        <w:t>Oberfalcer</w:t>
      </w:r>
      <w:proofErr w:type="spellEnd"/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 xml:space="preserve">2. člen Ing. Jana </w:t>
      </w:r>
      <w:proofErr w:type="spellStart"/>
      <w:r>
        <w:rPr>
          <w:rFonts w:cs="Tahoma"/>
          <w:szCs w:val="20"/>
        </w:rPr>
        <w:t>Narovcová</w:t>
      </w:r>
      <w:proofErr w:type="spellEnd"/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 xml:space="preserve">3. člen </w:t>
      </w:r>
      <w:r w:rsidR="00A86349">
        <w:rPr>
          <w:rFonts w:cs="Tahoma"/>
          <w:szCs w:val="20"/>
        </w:rPr>
        <w:t>XX</w:t>
      </w:r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>4. člen Ing. Oldřich Švehla</w:t>
      </w:r>
    </w:p>
    <w:p w:rsidR="00926360" w:rsidRDefault="00A86349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>5. člen XX</w:t>
      </w:r>
      <w:r w:rsidR="00926360">
        <w:rPr>
          <w:rFonts w:cs="Tahoma"/>
          <w:szCs w:val="20"/>
        </w:rPr>
        <w:t>, CORPORIN s.r.o.</w:t>
      </w:r>
    </w:p>
    <w:p w:rsidR="00926360" w:rsidRDefault="00926360" w:rsidP="00A2331A">
      <w:pPr>
        <w:tabs>
          <w:tab w:val="left" w:pos="142"/>
        </w:tabs>
        <w:spacing w:after="0"/>
        <w:rPr>
          <w:rFonts w:cs="Tahoma"/>
          <w:szCs w:val="20"/>
        </w:rPr>
      </w:pPr>
      <w:r>
        <w:rPr>
          <w:rFonts w:cs="Tahoma"/>
          <w:szCs w:val="20"/>
        </w:rPr>
        <w:t>náhradníky členů komise pro hodnocení nabídek ve složení:</w:t>
      </w:r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>1. náhradník Mgr. Břetislav Hrdlička</w:t>
      </w:r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>2. náhradník p. Dušan Kučera</w:t>
      </w:r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 xml:space="preserve">3. náhradník p. </w:t>
      </w:r>
      <w:r w:rsidR="00A86349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</w:t>
      </w:r>
      <w:proofErr w:type="spellStart"/>
      <w:r>
        <w:rPr>
          <w:rFonts w:cs="Tahoma"/>
          <w:szCs w:val="20"/>
        </w:rPr>
        <w:t>MěÚSS</w:t>
      </w:r>
      <w:proofErr w:type="spellEnd"/>
    </w:p>
    <w:p w:rsidR="00926360" w:rsidRDefault="00926360" w:rsidP="00A2331A">
      <w:pPr>
        <w:spacing w:after="0"/>
        <w:ind w:firstLine="284"/>
        <w:rPr>
          <w:rFonts w:cs="Tahoma"/>
          <w:szCs w:val="20"/>
        </w:rPr>
      </w:pPr>
      <w:r>
        <w:rPr>
          <w:rFonts w:cs="Tahoma"/>
          <w:szCs w:val="20"/>
        </w:rPr>
        <w:t>4. náhradník p. Jaroslav Houska</w:t>
      </w:r>
    </w:p>
    <w:p w:rsidR="00926360" w:rsidRDefault="00926360" w:rsidP="00A2331A">
      <w:pPr>
        <w:spacing w:after="0"/>
        <w:ind w:firstLine="284"/>
        <w:rPr>
          <w:rFonts w:cs="Tahoma"/>
          <w:i/>
          <w:iCs/>
          <w:szCs w:val="20"/>
        </w:rPr>
      </w:pPr>
      <w:r>
        <w:rPr>
          <w:rFonts w:cs="Tahoma"/>
          <w:szCs w:val="20"/>
        </w:rPr>
        <w:t>5. náhradník Ing. Petr Zdeněk</w:t>
      </w:r>
    </w:p>
    <w:p w:rsidR="00926360" w:rsidRDefault="00926360" w:rsidP="00A2331A">
      <w:pPr>
        <w:keepNext/>
        <w:keepLines/>
        <w:spacing w:before="40" w:after="0"/>
        <w:outlineLvl w:val="2"/>
        <w:rPr>
          <w:rFonts w:cstheme="majorBidi"/>
          <w:b/>
          <w:szCs w:val="24"/>
          <w:u w:val="single"/>
        </w:rPr>
      </w:pPr>
      <w:r>
        <w:rPr>
          <w:rFonts w:cstheme="majorBidi"/>
          <w:b/>
          <w:u w:val="single"/>
        </w:rPr>
        <w:t>IV. Ukládá</w:t>
      </w:r>
    </w:p>
    <w:p w:rsidR="00926360" w:rsidRDefault="00926360" w:rsidP="00A2331A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vedoucí majetkového odboru zajistit plnění veškerých úkonů při zadání této zakázky.</w:t>
      </w:r>
    </w:p>
    <w:p w:rsidR="00926360" w:rsidRDefault="00926360" w:rsidP="00A2331A">
      <w:pPr>
        <w:keepNext/>
        <w:keepLines/>
        <w:spacing w:before="40" w:after="0"/>
        <w:outlineLvl w:val="2"/>
        <w:rPr>
          <w:rFonts w:cstheme="majorBidi"/>
          <w:b/>
          <w:szCs w:val="24"/>
          <w:u w:val="single"/>
        </w:rPr>
      </w:pPr>
      <w:r>
        <w:rPr>
          <w:rFonts w:cstheme="majorBidi"/>
          <w:b/>
          <w:u w:val="single"/>
        </w:rPr>
        <w:t>V. Pověřuje</w:t>
      </w:r>
    </w:p>
    <w:p w:rsidR="00926360" w:rsidRDefault="00926360" w:rsidP="00A2331A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vedoucí majetkového odboru podepisováním veškerých dokumentů souvisejících s administrací této veřejné zakázky.</w:t>
      </w:r>
    </w:p>
    <w:p w:rsidR="00926360" w:rsidRDefault="00926360" w:rsidP="00A2331A">
      <w:pPr>
        <w:spacing w:after="0"/>
        <w:rPr>
          <w:rFonts w:cs="Tahoma"/>
          <w:szCs w:val="20"/>
        </w:rPr>
      </w:pPr>
      <w:bookmarkStart w:id="0" w:name="_GoBack"/>
      <w:bookmarkEnd w:id="0"/>
    </w:p>
    <w:sectPr w:rsidR="009263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2DB" w:rsidRDefault="004D02DB" w:rsidP="004D02DB">
      <w:pPr>
        <w:spacing w:after="0"/>
      </w:pPr>
      <w:r>
        <w:separator/>
      </w:r>
    </w:p>
  </w:endnote>
  <w:endnote w:type="continuationSeparator" w:id="0">
    <w:p w:rsidR="004D02DB" w:rsidRDefault="004D02DB" w:rsidP="004D02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6165047"/>
      <w:docPartObj>
        <w:docPartGallery w:val="Page Numbers (Bottom of Page)"/>
        <w:docPartUnique/>
      </w:docPartObj>
    </w:sdtPr>
    <w:sdtEndPr/>
    <w:sdtContent>
      <w:p w:rsidR="004D02DB" w:rsidRDefault="004D02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349">
          <w:rPr>
            <w:noProof/>
          </w:rPr>
          <w:t>2</w:t>
        </w:r>
        <w:r>
          <w:fldChar w:fldCharType="end"/>
        </w:r>
      </w:p>
    </w:sdtContent>
  </w:sdt>
  <w:p w:rsidR="004D02DB" w:rsidRDefault="004D02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2DB" w:rsidRDefault="004D02DB" w:rsidP="004D02DB">
      <w:pPr>
        <w:spacing w:after="0"/>
      </w:pPr>
      <w:r>
        <w:separator/>
      </w:r>
    </w:p>
  </w:footnote>
  <w:footnote w:type="continuationSeparator" w:id="0">
    <w:p w:rsidR="004D02DB" w:rsidRDefault="004D02DB" w:rsidP="004D02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86"/>
    <w:multiLevelType w:val="hybridMultilevel"/>
    <w:tmpl w:val="44365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2C40"/>
    <w:multiLevelType w:val="hybridMultilevel"/>
    <w:tmpl w:val="B952F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83D03"/>
    <w:multiLevelType w:val="hybridMultilevel"/>
    <w:tmpl w:val="BECE7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DB"/>
    <w:rsid w:val="001A6D8A"/>
    <w:rsid w:val="002C3D69"/>
    <w:rsid w:val="00480195"/>
    <w:rsid w:val="004D02DB"/>
    <w:rsid w:val="00833C29"/>
    <w:rsid w:val="00926360"/>
    <w:rsid w:val="00A2331A"/>
    <w:rsid w:val="00A86349"/>
    <w:rsid w:val="00BE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32CA"/>
  <w15:chartTrackingRefBased/>
  <w15:docId w15:val="{5BA4EB03-CD94-485C-BF87-CEAE695D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2DB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D02DB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D02DB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D02DB"/>
    <w:rPr>
      <w:rFonts w:ascii="Tahoma" w:eastAsiaTheme="majorEastAsia" w:hAnsi="Tahoma" w:cs="Tahoma"/>
      <w:b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4D02D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D02DB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D02D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D02DB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D02DB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926360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1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2025-02-12T08:26:00Z</cp:lastPrinted>
  <dcterms:created xsi:type="dcterms:W3CDTF">2025-02-12T08:28:00Z</dcterms:created>
  <dcterms:modified xsi:type="dcterms:W3CDTF">2025-02-13T09:40:00Z</dcterms:modified>
</cp:coreProperties>
</file>