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39A" w:rsidRDefault="00CD639A" w:rsidP="00CD639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17C41" w:rsidRDefault="00A705CA" w:rsidP="00417C4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72/12</w:t>
      </w:r>
    </w:p>
    <w:p w:rsidR="00417C41" w:rsidRDefault="00417C41" w:rsidP="00417C41"/>
    <w:p w:rsidR="00417C41" w:rsidRDefault="00417C41" w:rsidP="00417C41"/>
    <w:p w:rsidR="00417C41" w:rsidRDefault="00417C41" w:rsidP="00417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17C41" w:rsidRDefault="00417C41" w:rsidP="00417C41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417C41" w:rsidRPr="009709F5" w:rsidRDefault="00417C41" w:rsidP="009709F5">
      <w:pPr>
        <w:pStyle w:val="Nadpis1"/>
        <w:jc w:val="center"/>
        <w:rPr>
          <w:rFonts w:ascii="Tahoma" w:hAnsi="Tahoma" w:cs="Tahoma"/>
          <w:sz w:val="24"/>
          <w:szCs w:val="24"/>
        </w:rPr>
      </w:pPr>
      <w:r w:rsidRPr="009709F5">
        <w:rPr>
          <w:rFonts w:ascii="Tahoma" w:hAnsi="Tahoma" w:cs="Tahoma"/>
          <w:sz w:val="24"/>
          <w:szCs w:val="24"/>
        </w:rPr>
        <w:t>odbor sociální</w:t>
      </w: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Pr="00E029B5" w:rsidRDefault="00417C41" w:rsidP="00417C41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1. </w:t>
      </w:r>
      <w:r w:rsidRPr="00E029B5"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417C41" w:rsidRPr="00E029B5" w:rsidRDefault="00752900" w:rsidP="00417C41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2</w:t>
      </w:r>
      <w:r w:rsidR="00417C41">
        <w:rPr>
          <w:rFonts w:ascii="Tahoma" w:hAnsi="Tahoma" w:cs="Tahoma"/>
          <w:b/>
          <w:u w:val="single"/>
        </w:rPr>
        <w:t xml:space="preserve">. </w:t>
      </w:r>
      <w:r w:rsidR="00417C41" w:rsidRPr="00E029B5">
        <w:rPr>
          <w:rFonts w:ascii="Tahoma" w:hAnsi="Tahoma" w:cs="Tahoma"/>
          <w:b/>
          <w:u w:val="single"/>
        </w:rPr>
        <w:t>Přidělení bytu v domě s pečovatelskou službou (</w:t>
      </w:r>
      <w:proofErr w:type="gramStart"/>
      <w:r w:rsidR="00417C41" w:rsidRPr="00E029B5">
        <w:rPr>
          <w:rFonts w:ascii="Tahoma" w:hAnsi="Tahoma" w:cs="Tahoma"/>
          <w:b/>
          <w:u w:val="single"/>
        </w:rPr>
        <w:t xml:space="preserve">bod </w:t>
      </w:r>
      <w:r>
        <w:rPr>
          <w:rFonts w:ascii="Tahoma" w:hAnsi="Tahoma" w:cs="Tahoma"/>
          <w:b/>
          <w:u w:val="single"/>
        </w:rPr>
        <w:t>2</w:t>
      </w:r>
      <w:r w:rsidR="00417C41" w:rsidRPr="00E029B5">
        <w:rPr>
          <w:rFonts w:ascii="Tahoma" w:hAnsi="Tahoma" w:cs="Tahoma"/>
          <w:b/>
          <w:u w:val="single"/>
        </w:rPr>
        <w:t xml:space="preserve">.- </w:t>
      </w:r>
      <w:r>
        <w:rPr>
          <w:rFonts w:ascii="Tahoma" w:hAnsi="Tahoma" w:cs="Tahoma"/>
          <w:b/>
          <w:u w:val="single"/>
        </w:rPr>
        <w:t>4</w:t>
      </w:r>
      <w:r w:rsidR="00417C41" w:rsidRPr="00E029B5">
        <w:rPr>
          <w:rFonts w:ascii="Tahoma" w:hAnsi="Tahoma" w:cs="Tahoma"/>
          <w:b/>
          <w:u w:val="single"/>
        </w:rPr>
        <w:t>.)</w:t>
      </w:r>
      <w:proofErr w:type="gramEnd"/>
      <w:r w:rsidR="00417C41" w:rsidRPr="00E029B5">
        <w:rPr>
          <w:rFonts w:ascii="Tahoma" w:hAnsi="Tahoma" w:cs="Tahoma"/>
          <w:b/>
          <w:u w:val="single"/>
        </w:rPr>
        <w:t xml:space="preserve">  </w:t>
      </w:r>
    </w:p>
    <w:p w:rsidR="00752900" w:rsidRPr="00E029B5" w:rsidRDefault="00752900" w:rsidP="00752900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5. </w:t>
      </w:r>
      <w:r w:rsidRPr="00E029B5">
        <w:rPr>
          <w:rFonts w:ascii="Tahoma" w:hAnsi="Tahoma" w:cs="Tahoma"/>
          <w:b/>
          <w:u w:val="single"/>
        </w:rPr>
        <w:t xml:space="preserve">Žádost o individuální dotaci </w:t>
      </w:r>
    </w:p>
    <w:p w:rsidR="00417C41" w:rsidRPr="004C1E45" w:rsidRDefault="00752900" w:rsidP="00752900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6. Majetek nepatrné hodnoty </w:t>
      </w:r>
    </w:p>
    <w:p w:rsidR="00EA64D9" w:rsidRPr="00ED1DFB" w:rsidRDefault="00EA64D9" w:rsidP="00EA64D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7.</w:t>
      </w:r>
      <w:r w:rsidRPr="00ED1DFB">
        <w:rPr>
          <w:rFonts w:ascii="Tahoma" w:hAnsi="Tahoma" w:cs="Tahoma"/>
          <w:b/>
          <w:u w:val="single"/>
        </w:rPr>
        <w:t xml:space="preserve"> Souhlasné stanovisko – komunitní plánování sociálních  služeb MAS </w:t>
      </w:r>
      <w:proofErr w:type="gramStart"/>
      <w:r w:rsidRPr="00ED1DFB">
        <w:rPr>
          <w:rFonts w:ascii="Tahoma" w:hAnsi="Tahoma" w:cs="Tahoma"/>
          <w:b/>
          <w:u w:val="single"/>
        </w:rPr>
        <w:t xml:space="preserve">Strakonicko </w:t>
      </w:r>
      <w:proofErr w:type="spellStart"/>
      <w:r w:rsidRPr="00ED1DFB">
        <w:rPr>
          <w:rFonts w:ascii="Tahoma" w:hAnsi="Tahoma" w:cs="Tahoma"/>
          <w:b/>
          <w:u w:val="single"/>
        </w:rPr>
        <w:t>z.s</w:t>
      </w:r>
      <w:proofErr w:type="spellEnd"/>
      <w:r w:rsidRPr="00ED1DFB">
        <w:rPr>
          <w:rFonts w:ascii="Tahoma" w:hAnsi="Tahoma" w:cs="Tahoma"/>
          <w:b/>
          <w:u w:val="single"/>
        </w:rPr>
        <w:t>.</w:t>
      </w:r>
      <w:proofErr w:type="gramEnd"/>
    </w:p>
    <w:p w:rsidR="00417C41" w:rsidRPr="0042773B" w:rsidRDefault="00417C41" w:rsidP="00417C41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752900">
        <w:rPr>
          <w:rFonts w:ascii="Tahoma" w:hAnsi="Tahoma" w:cs="Tahoma"/>
          <w:sz w:val="20"/>
          <w:szCs w:val="20"/>
        </w:rPr>
        <w:t>16</w:t>
      </w:r>
      <w:r w:rsidRPr="004004AF">
        <w:rPr>
          <w:rFonts w:ascii="Tahoma" w:hAnsi="Tahoma" w:cs="Tahoma"/>
          <w:sz w:val="20"/>
          <w:szCs w:val="20"/>
        </w:rPr>
        <w:t>.</w:t>
      </w:r>
      <w:r w:rsidR="00752900">
        <w:rPr>
          <w:rFonts w:ascii="Tahoma" w:hAnsi="Tahoma" w:cs="Tahoma"/>
          <w:sz w:val="20"/>
          <w:szCs w:val="20"/>
        </w:rPr>
        <w:t>července</w:t>
      </w:r>
      <w:proofErr w:type="gramEnd"/>
      <w:r w:rsidRPr="004004AF">
        <w:rPr>
          <w:rFonts w:ascii="Tahoma" w:hAnsi="Tahoma" w:cs="Tahoma"/>
          <w:sz w:val="20"/>
          <w:szCs w:val="20"/>
        </w:rPr>
        <w:t xml:space="preserve"> 202</w:t>
      </w:r>
      <w:r w:rsidR="00752900">
        <w:rPr>
          <w:rFonts w:ascii="Tahoma" w:hAnsi="Tahoma" w:cs="Tahoma"/>
          <w:sz w:val="20"/>
          <w:szCs w:val="20"/>
        </w:rPr>
        <w:t>5</w:t>
      </w: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Mgr. </w:t>
      </w:r>
      <w:r>
        <w:rPr>
          <w:rFonts w:ascii="Tahoma" w:hAnsi="Tahoma" w:cs="Tahoma"/>
          <w:sz w:val="20"/>
          <w:szCs w:val="20"/>
        </w:rPr>
        <w:t xml:space="preserve">Marie </w:t>
      </w:r>
      <w:proofErr w:type="spellStart"/>
      <w:r>
        <w:rPr>
          <w:rFonts w:ascii="Tahoma" w:hAnsi="Tahoma" w:cs="Tahoma"/>
          <w:sz w:val="20"/>
          <w:szCs w:val="20"/>
        </w:rPr>
        <w:t>Žiláková</w:t>
      </w:r>
      <w:proofErr w:type="spellEnd"/>
    </w:p>
    <w:p w:rsidR="00417C41" w:rsidRPr="004004AF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417C41" w:rsidRDefault="00752900" w:rsidP="00417C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752900" w:rsidRDefault="00752900" w:rsidP="00417C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417C41" w:rsidRDefault="00417C41" w:rsidP="00417C41">
      <w:pPr>
        <w:rPr>
          <w:rFonts w:ascii="Tahoma" w:hAnsi="Tahoma" w:cs="Tahoma"/>
          <w:sz w:val="20"/>
          <w:szCs w:val="20"/>
        </w:rPr>
        <w:sectPr w:rsidR="00417C41">
          <w:pgSz w:w="11906" w:h="16838"/>
          <w:pgMar w:top="1417" w:right="1417" w:bottom="1417" w:left="1417" w:header="708" w:footer="708" w:gutter="0"/>
          <w:cols w:space="708"/>
        </w:sectPr>
      </w:pPr>
    </w:p>
    <w:p w:rsidR="00417C41" w:rsidRPr="0051622B" w:rsidRDefault="00417C41" w:rsidP="00417C41">
      <w:pPr>
        <w:pStyle w:val="Nadpis2"/>
        <w:rPr>
          <w:rFonts w:ascii="Tahoma" w:eastAsia="MS Mincho" w:hAnsi="Tahoma" w:cs="Tahoma"/>
          <w:b/>
          <w:color w:val="auto"/>
          <w:sz w:val="20"/>
          <w:szCs w:val="20"/>
          <w:u w:val="single"/>
        </w:rPr>
      </w:pPr>
      <w:proofErr w:type="gramStart"/>
      <w:r w:rsidRPr="0051622B">
        <w:rPr>
          <w:rFonts w:ascii="Tahoma" w:hAnsi="Tahoma" w:cs="Tahoma"/>
          <w:b/>
          <w:color w:val="auto"/>
        </w:rPr>
        <w:lastRenderedPageBreak/>
        <w:t>1</w:t>
      </w:r>
      <w:r>
        <w:rPr>
          <w:rFonts w:ascii="Tahoma" w:hAnsi="Tahoma" w:cs="Tahoma"/>
          <w:b/>
          <w:color w:val="auto"/>
        </w:rPr>
        <w:t>.</w:t>
      </w:r>
      <w:r w:rsidRPr="0051622B">
        <w:rPr>
          <w:rFonts w:ascii="Tahoma" w:hAnsi="Tahoma" w:cs="Tahoma"/>
          <w:b/>
          <w:color w:val="auto"/>
        </w:rPr>
        <w:t>Zápis</w:t>
      </w:r>
      <w:proofErr w:type="gramEnd"/>
      <w:r w:rsidRPr="0051622B">
        <w:rPr>
          <w:rFonts w:ascii="Tahoma" w:hAnsi="Tahoma" w:cs="Tahoma"/>
          <w:b/>
          <w:color w:val="auto"/>
        </w:rPr>
        <w:t xml:space="preserve"> z jednání komise pro sociální věci a zdravotnictví</w:t>
      </w:r>
    </w:p>
    <w:p w:rsidR="00417C41" w:rsidRPr="000D4875" w:rsidRDefault="00417C41" w:rsidP="00417C41">
      <w:pPr>
        <w:rPr>
          <w:rFonts w:ascii="Tahoma" w:hAnsi="Tahoma" w:cs="Tahoma"/>
        </w:rPr>
      </w:pPr>
    </w:p>
    <w:p w:rsidR="00417C41" w:rsidRPr="00226935" w:rsidRDefault="00417C41" w:rsidP="00417C4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417C41" w:rsidRPr="00226935" w:rsidRDefault="00417C41" w:rsidP="00417C41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417C41" w:rsidRPr="00226935" w:rsidRDefault="00417C41" w:rsidP="00417C41">
      <w:pPr>
        <w:jc w:val="both"/>
        <w:rPr>
          <w:rFonts w:ascii="Tahoma" w:hAnsi="Tahoma" w:cs="Tahoma"/>
          <w:sz w:val="20"/>
          <w:szCs w:val="20"/>
        </w:rPr>
      </w:pPr>
    </w:p>
    <w:p w:rsidR="00417C41" w:rsidRPr="00226935" w:rsidRDefault="00417C41" w:rsidP="00417C41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417C41" w:rsidRDefault="00417C41" w:rsidP="00417C4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předložený zápis z </w:t>
      </w:r>
      <w:r w:rsidR="00792245">
        <w:rPr>
          <w:rFonts w:ascii="Tahoma" w:hAnsi="Tahoma" w:cs="Tahoma"/>
          <w:iCs/>
          <w:sz w:val="20"/>
          <w:szCs w:val="20"/>
        </w:rPr>
        <w:t>2</w:t>
      </w:r>
      <w:r>
        <w:rPr>
          <w:rFonts w:ascii="Tahoma" w:hAnsi="Tahoma" w:cs="Tahoma"/>
          <w:iCs/>
          <w:sz w:val="20"/>
          <w:szCs w:val="20"/>
        </w:rPr>
        <w:t xml:space="preserve">. jednání komise pro sociální věcí a zdravotnictví ze dne </w:t>
      </w:r>
      <w:proofErr w:type="gramStart"/>
      <w:r w:rsidR="00792245">
        <w:rPr>
          <w:rFonts w:ascii="Tahoma" w:hAnsi="Tahoma" w:cs="Tahoma"/>
          <w:iCs/>
          <w:sz w:val="20"/>
          <w:szCs w:val="20"/>
        </w:rPr>
        <w:t>2</w:t>
      </w:r>
      <w:r>
        <w:rPr>
          <w:rFonts w:ascii="Tahoma" w:hAnsi="Tahoma" w:cs="Tahoma"/>
          <w:iCs/>
          <w:sz w:val="20"/>
          <w:szCs w:val="20"/>
        </w:rPr>
        <w:t>.</w:t>
      </w:r>
      <w:r w:rsidR="00792245">
        <w:rPr>
          <w:rFonts w:ascii="Tahoma" w:hAnsi="Tahoma" w:cs="Tahoma"/>
          <w:iCs/>
          <w:sz w:val="20"/>
          <w:szCs w:val="20"/>
        </w:rPr>
        <w:t>6</w:t>
      </w:r>
      <w:r>
        <w:rPr>
          <w:rFonts w:ascii="Tahoma" w:hAnsi="Tahoma" w:cs="Tahoma"/>
          <w:iCs/>
          <w:sz w:val="20"/>
          <w:szCs w:val="20"/>
        </w:rPr>
        <w:t>.202</w:t>
      </w:r>
      <w:r w:rsidR="00792245">
        <w:rPr>
          <w:rFonts w:ascii="Tahoma" w:hAnsi="Tahoma" w:cs="Tahoma"/>
          <w:iCs/>
          <w:sz w:val="20"/>
          <w:szCs w:val="20"/>
        </w:rPr>
        <w:t>5</w:t>
      </w:r>
      <w:proofErr w:type="gramEnd"/>
      <w:r>
        <w:rPr>
          <w:rFonts w:ascii="Tahoma" w:hAnsi="Tahoma" w:cs="Tahoma"/>
          <w:iCs/>
          <w:sz w:val="20"/>
          <w:szCs w:val="20"/>
        </w:rPr>
        <w:t>.</w:t>
      </w:r>
    </w:p>
    <w:p w:rsidR="00417C41" w:rsidRDefault="00417C41" w:rsidP="00417C4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417C41" w:rsidRDefault="00417C41" w:rsidP="00417C4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417C41" w:rsidRDefault="00792245" w:rsidP="00417C41">
      <w:pPr>
        <w:pStyle w:val="Nadpis2"/>
        <w:rPr>
          <w:rFonts w:ascii="Tahoma" w:eastAsia="MS Mincho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2</w:t>
      </w:r>
      <w:r w:rsidR="00417C41">
        <w:rPr>
          <w:rFonts w:ascii="Tahoma" w:hAnsi="Tahoma" w:cs="Tahoma"/>
          <w:b/>
          <w:color w:val="auto"/>
          <w:sz w:val="24"/>
          <w:szCs w:val="24"/>
        </w:rPr>
        <w:t xml:space="preserve">. </w:t>
      </w:r>
      <w:r w:rsidR="00417C41" w:rsidRPr="0051622B">
        <w:rPr>
          <w:rFonts w:ascii="Tahoma" w:hAnsi="Tahoma" w:cs="Tahoma"/>
          <w:b/>
          <w:color w:val="auto"/>
          <w:sz w:val="24"/>
          <w:szCs w:val="24"/>
        </w:rPr>
        <w:t xml:space="preserve">Přidělení bytu v domě s pečovatelskou službou </w:t>
      </w:r>
    </w:p>
    <w:p w:rsidR="00417C41" w:rsidRPr="00CA4E18" w:rsidRDefault="00417C41" w:rsidP="00417C41"/>
    <w:p w:rsidR="00417C41" w:rsidRPr="00A90C1A" w:rsidRDefault="00417C41" w:rsidP="00417C41">
      <w:pPr>
        <w:rPr>
          <w:rFonts w:ascii="Tahoma" w:hAnsi="Tahoma" w:cs="Tahoma"/>
          <w:b/>
          <w:sz w:val="20"/>
          <w:szCs w:val="20"/>
          <w:u w:val="single"/>
        </w:rPr>
      </w:pPr>
      <w:r w:rsidRPr="00A90C1A">
        <w:rPr>
          <w:rFonts w:ascii="Tahoma" w:hAnsi="Tahoma" w:cs="Tahoma"/>
          <w:b/>
          <w:sz w:val="20"/>
          <w:szCs w:val="20"/>
          <w:u w:val="single"/>
        </w:rPr>
        <w:t>Návrh usnesení</w:t>
      </w:r>
    </w:p>
    <w:p w:rsidR="00417C41" w:rsidRPr="00A90C1A" w:rsidRDefault="00417C41" w:rsidP="00417C41">
      <w:pPr>
        <w:rPr>
          <w:rFonts w:ascii="Tahoma" w:hAnsi="Tahoma" w:cs="Tahoma"/>
          <w:sz w:val="20"/>
          <w:szCs w:val="20"/>
        </w:rPr>
      </w:pPr>
      <w:r w:rsidRPr="00A90C1A">
        <w:rPr>
          <w:rFonts w:ascii="Tahoma" w:hAnsi="Tahoma" w:cs="Tahoma"/>
          <w:sz w:val="20"/>
          <w:szCs w:val="20"/>
        </w:rPr>
        <w:t>RM po projednání</w:t>
      </w:r>
    </w:p>
    <w:p w:rsidR="00417C41" w:rsidRPr="00D40E96" w:rsidRDefault="00417C41" w:rsidP="00417C41">
      <w:pPr>
        <w:rPr>
          <w:rFonts w:ascii="Tahoma" w:hAnsi="Tahoma" w:cs="Tahoma"/>
          <w:sz w:val="20"/>
          <w:szCs w:val="20"/>
        </w:rPr>
      </w:pPr>
    </w:p>
    <w:p w:rsidR="00417C41" w:rsidRPr="009709F5" w:rsidRDefault="00417C41" w:rsidP="009709F5">
      <w:pPr>
        <w:pStyle w:val="Nadpis3"/>
        <w:rPr>
          <w:rFonts w:ascii="Tahoma" w:hAnsi="Tahoma" w:cs="Tahoma"/>
          <w:sz w:val="20"/>
          <w:szCs w:val="20"/>
        </w:rPr>
      </w:pPr>
      <w:r w:rsidRPr="00D40E96">
        <w:t>I</w:t>
      </w:r>
      <w:r w:rsidRPr="009709F5">
        <w:rPr>
          <w:rFonts w:ascii="Tahoma" w:hAnsi="Tahoma" w:cs="Tahoma"/>
          <w:sz w:val="20"/>
          <w:szCs w:val="20"/>
        </w:rPr>
        <w:t>. S</w:t>
      </w:r>
      <w:r w:rsidR="0097492B" w:rsidRPr="009709F5">
        <w:rPr>
          <w:rFonts w:ascii="Tahoma" w:hAnsi="Tahoma" w:cs="Tahoma"/>
          <w:sz w:val="20"/>
          <w:szCs w:val="20"/>
        </w:rPr>
        <w:t>chvaluje</w:t>
      </w:r>
    </w:p>
    <w:p w:rsidR="00FA12AE" w:rsidRPr="00DE6AF8" w:rsidRDefault="00FA12AE" w:rsidP="00FA12A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7492B">
        <w:rPr>
          <w:rFonts w:ascii="Tahoma" w:hAnsi="Tahoma" w:cs="Tahoma"/>
          <w:sz w:val="20"/>
          <w:szCs w:val="20"/>
        </w:rPr>
        <w:t xml:space="preserve">přidělení bytové jednotky č. </w:t>
      </w:r>
      <w:r w:rsidRPr="0097492B">
        <w:rPr>
          <w:rFonts w:ascii="Tahoma" w:hAnsi="Tahoma" w:cs="Tahoma"/>
          <w:color w:val="000000" w:themeColor="text1"/>
          <w:sz w:val="20"/>
          <w:szCs w:val="20"/>
        </w:rPr>
        <w:t>C12 v Domě s pečovatelskou službou, Rybniční 1283, Strakonice</w:t>
      </w:r>
      <w:r w:rsidRPr="00DE6AF8">
        <w:rPr>
          <w:rFonts w:ascii="Tahoma" w:hAnsi="Tahoma" w:cs="Tahoma"/>
          <w:color w:val="000000" w:themeColor="text1"/>
          <w:sz w:val="20"/>
          <w:szCs w:val="20"/>
        </w:rPr>
        <w:t xml:space="preserve"> o velikosti 1+0 a výměře 29,57 m</w:t>
      </w:r>
      <w:r w:rsidRPr="00DE6AF8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Pr="00DE6AF8">
        <w:rPr>
          <w:rFonts w:ascii="Tahoma" w:hAnsi="Tahoma" w:cs="Tahoma"/>
          <w:color w:val="000000" w:themeColor="text1"/>
          <w:sz w:val="20"/>
          <w:szCs w:val="20"/>
        </w:rPr>
        <w:t xml:space="preserve"> paní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D639A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DE6AF8">
        <w:rPr>
          <w:rFonts w:ascii="Tahoma" w:hAnsi="Tahoma" w:cs="Tahoma"/>
          <w:color w:val="000000" w:themeColor="text1"/>
          <w:sz w:val="20"/>
          <w:szCs w:val="20"/>
        </w:rPr>
        <w:t xml:space="preserve">, přičemž smlouva o nájmu bytu bude uzavřena na dobu určitou 1 roku s možností automatického prodloužení vždy o další rok, při plnění podmínek vyplývajících z nájmu bytu. Měsíční nájemné pro tuto bytovou jednotku je stanoveno dle usnesení RM č. 658/2011 ze dne </w:t>
      </w:r>
      <w:proofErr w:type="gramStart"/>
      <w:r w:rsidRPr="00DE6AF8">
        <w:rPr>
          <w:rFonts w:ascii="Tahoma" w:hAnsi="Tahoma" w:cs="Tahoma"/>
          <w:color w:val="000000" w:themeColor="text1"/>
          <w:sz w:val="20"/>
          <w:szCs w:val="20"/>
        </w:rPr>
        <w:t>22.6.2011</w:t>
      </w:r>
      <w:proofErr w:type="gramEnd"/>
      <w:r w:rsidRPr="00DE6AF8">
        <w:rPr>
          <w:rFonts w:ascii="Tahoma" w:hAnsi="Tahoma" w:cs="Tahoma"/>
          <w:color w:val="000000" w:themeColor="text1"/>
          <w:sz w:val="20"/>
          <w:szCs w:val="20"/>
        </w:rPr>
        <w:t>, tj. ve výši 50 Kč/m</w:t>
      </w:r>
      <w:r w:rsidRPr="00DE6AF8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Pr="00DE6AF8">
        <w:rPr>
          <w:rFonts w:ascii="Tahoma" w:hAnsi="Tahoma" w:cs="Tahoma"/>
          <w:color w:val="000000" w:themeColor="text1"/>
          <w:sz w:val="20"/>
          <w:szCs w:val="20"/>
        </w:rPr>
        <w:t>+ inflace, kdy pro výpočet nájemného je stanovena započitatelná plocha o výměře 29,57 m</w:t>
      </w:r>
      <w:r w:rsidRPr="00DE6AF8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Pr="00DE6AF8">
        <w:rPr>
          <w:rFonts w:ascii="Tahoma" w:hAnsi="Tahoma" w:cs="Tahoma"/>
          <w:color w:val="000000" w:themeColor="text1"/>
          <w:sz w:val="20"/>
          <w:szCs w:val="20"/>
        </w:rPr>
        <w:t>, přičemž k částce bude přičteno 35 Kč (zařizovací předměty), tudíž měsíční nájemné pro bytovou jednotku č. C12 v č. p. 1283 ul. Rybniční, Strakonice I, činí 2.081  Kč. V nájemní smlouvě bude sjednána inflační doložka.</w:t>
      </w:r>
    </w:p>
    <w:p w:rsidR="00417C41" w:rsidRPr="00EE5955" w:rsidRDefault="00417C41" w:rsidP="00417C41">
      <w:pPr>
        <w:jc w:val="both"/>
        <w:rPr>
          <w:rFonts w:ascii="Tahoma" w:hAnsi="Tahoma" w:cs="Tahoma"/>
          <w:sz w:val="20"/>
          <w:szCs w:val="20"/>
        </w:rPr>
      </w:pPr>
    </w:p>
    <w:p w:rsidR="00417C41" w:rsidRPr="009709F5" w:rsidRDefault="00417C41" w:rsidP="009709F5">
      <w:pPr>
        <w:pStyle w:val="Nadpis3"/>
        <w:rPr>
          <w:rFonts w:ascii="Tahoma" w:hAnsi="Tahoma" w:cs="Tahoma"/>
          <w:sz w:val="20"/>
          <w:szCs w:val="20"/>
        </w:rPr>
      </w:pPr>
      <w:r w:rsidRPr="009709F5">
        <w:rPr>
          <w:rFonts w:ascii="Tahoma" w:hAnsi="Tahoma" w:cs="Tahoma"/>
          <w:sz w:val="20"/>
          <w:szCs w:val="20"/>
        </w:rPr>
        <w:t>II. Pověřuje</w:t>
      </w:r>
    </w:p>
    <w:p w:rsidR="00417C41" w:rsidRPr="00D40E96" w:rsidRDefault="00417C41" w:rsidP="00417C41">
      <w:pPr>
        <w:rPr>
          <w:rFonts w:ascii="Tahoma" w:hAnsi="Tahoma" w:cs="Tahoma"/>
          <w:sz w:val="20"/>
          <w:szCs w:val="20"/>
        </w:rPr>
      </w:pPr>
      <w:r w:rsidRPr="00D40E96">
        <w:rPr>
          <w:rFonts w:ascii="Tahoma" w:hAnsi="Tahoma" w:cs="Tahoma"/>
          <w:sz w:val="20"/>
          <w:szCs w:val="20"/>
        </w:rPr>
        <w:t>starostu podpisem předmětné smlouvy.</w:t>
      </w: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417C41" w:rsidRDefault="00417C41" w:rsidP="00417C41">
      <w:pPr>
        <w:rPr>
          <w:rFonts w:ascii="Tahoma" w:hAnsi="Tahoma" w:cs="Tahoma"/>
          <w:sz w:val="20"/>
          <w:szCs w:val="20"/>
        </w:rPr>
      </w:pPr>
    </w:p>
    <w:p w:rsidR="00417C41" w:rsidRPr="0051622B" w:rsidRDefault="00792245" w:rsidP="00417C41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3</w:t>
      </w:r>
      <w:r w:rsidR="00417C41">
        <w:rPr>
          <w:rFonts w:ascii="Tahoma" w:hAnsi="Tahoma" w:cs="Tahoma"/>
          <w:b/>
          <w:color w:val="auto"/>
          <w:sz w:val="24"/>
          <w:szCs w:val="24"/>
        </w:rPr>
        <w:t xml:space="preserve">. </w:t>
      </w:r>
      <w:r w:rsidR="00417C41" w:rsidRPr="0051622B">
        <w:rPr>
          <w:rFonts w:ascii="Tahoma" w:hAnsi="Tahoma" w:cs="Tahoma"/>
          <w:b/>
          <w:color w:val="auto"/>
          <w:sz w:val="24"/>
          <w:szCs w:val="24"/>
        </w:rPr>
        <w:t>Přidělení bytu v domě s pečovatelskou službou</w:t>
      </w:r>
    </w:p>
    <w:p w:rsidR="00417C41" w:rsidRDefault="00417C41" w:rsidP="00417C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417C41" w:rsidRPr="00A90C1A" w:rsidRDefault="00417C41" w:rsidP="00417C41">
      <w:pPr>
        <w:rPr>
          <w:rFonts w:ascii="Tahoma" w:hAnsi="Tahoma" w:cs="Tahoma"/>
          <w:b/>
          <w:sz w:val="20"/>
          <w:szCs w:val="20"/>
          <w:u w:val="single"/>
        </w:rPr>
      </w:pPr>
      <w:r w:rsidRPr="00A90C1A">
        <w:rPr>
          <w:rFonts w:ascii="Tahoma" w:hAnsi="Tahoma" w:cs="Tahoma"/>
          <w:b/>
          <w:sz w:val="20"/>
          <w:szCs w:val="20"/>
          <w:u w:val="single"/>
        </w:rPr>
        <w:t>Návrh usnesení</w:t>
      </w:r>
    </w:p>
    <w:p w:rsidR="00417C41" w:rsidRPr="00A90C1A" w:rsidRDefault="00417C41" w:rsidP="00417C41">
      <w:pPr>
        <w:rPr>
          <w:rFonts w:ascii="Tahoma" w:hAnsi="Tahoma" w:cs="Tahoma"/>
          <w:sz w:val="20"/>
          <w:szCs w:val="20"/>
        </w:rPr>
      </w:pPr>
      <w:r w:rsidRPr="00A90C1A">
        <w:rPr>
          <w:rFonts w:ascii="Tahoma" w:hAnsi="Tahoma" w:cs="Tahoma"/>
          <w:sz w:val="20"/>
          <w:szCs w:val="20"/>
        </w:rPr>
        <w:t>RM po projednání</w:t>
      </w:r>
    </w:p>
    <w:p w:rsidR="00417C41" w:rsidRPr="00D40E96" w:rsidRDefault="00417C41" w:rsidP="00417C41">
      <w:pPr>
        <w:rPr>
          <w:rFonts w:ascii="Tahoma" w:hAnsi="Tahoma" w:cs="Tahoma"/>
          <w:sz w:val="20"/>
          <w:szCs w:val="20"/>
        </w:rPr>
      </w:pPr>
    </w:p>
    <w:p w:rsidR="00417C41" w:rsidRPr="009709F5" w:rsidRDefault="00417C41" w:rsidP="009709F5">
      <w:pPr>
        <w:pStyle w:val="Nadpis3"/>
        <w:rPr>
          <w:rFonts w:ascii="Tahoma" w:hAnsi="Tahoma" w:cs="Tahoma"/>
          <w:sz w:val="20"/>
          <w:szCs w:val="20"/>
        </w:rPr>
      </w:pPr>
      <w:r w:rsidRPr="009709F5">
        <w:rPr>
          <w:rFonts w:ascii="Tahoma" w:hAnsi="Tahoma" w:cs="Tahoma"/>
          <w:sz w:val="20"/>
          <w:szCs w:val="20"/>
        </w:rPr>
        <w:t>I. S</w:t>
      </w:r>
      <w:r w:rsidR="002770C7" w:rsidRPr="009709F5">
        <w:rPr>
          <w:rFonts w:ascii="Tahoma" w:hAnsi="Tahoma" w:cs="Tahoma"/>
          <w:sz w:val="20"/>
          <w:szCs w:val="20"/>
        </w:rPr>
        <w:t>chvaluje</w:t>
      </w:r>
    </w:p>
    <w:p w:rsidR="009709F5" w:rsidRDefault="00FA12AE" w:rsidP="009709F5">
      <w:pPr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2770C7">
        <w:rPr>
          <w:rFonts w:ascii="Tahoma" w:hAnsi="Tahoma" w:cs="Tahoma"/>
          <w:sz w:val="20"/>
          <w:szCs w:val="20"/>
        </w:rPr>
        <w:t xml:space="preserve">přidělení bytové jednotky č. </w:t>
      </w:r>
      <w:r w:rsidRPr="002770C7">
        <w:rPr>
          <w:rFonts w:ascii="Tahoma" w:eastAsia="Calibri" w:hAnsi="Tahoma" w:cs="Tahoma"/>
          <w:color w:val="000000"/>
          <w:sz w:val="20"/>
          <w:szCs w:val="20"/>
        </w:rPr>
        <w:t>B27 v Domě s pečovatelskou službou, Rybniční 1283, Strakonice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o velikosti 1+0 a výměře 32,97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 m</w:t>
      </w:r>
      <w:r w:rsidRPr="00C85636">
        <w:rPr>
          <w:rFonts w:ascii="Tahoma" w:eastAsia="Calibri" w:hAnsi="Tahoma" w:cs="Tahoma"/>
          <w:color w:val="000000"/>
          <w:sz w:val="20"/>
          <w:szCs w:val="20"/>
          <w:vertAlign w:val="superscript"/>
        </w:rPr>
        <w:t>2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 paní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r w:rsidR="00CD639A">
        <w:rPr>
          <w:rFonts w:ascii="Tahoma" w:eastAsia="Calibri" w:hAnsi="Tahoma" w:cs="Tahoma"/>
          <w:color w:val="000000"/>
          <w:sz w:val="20"/>
          <w:szCs w:val="20"/>
        </w:rPr>
        <w:t>XX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>, přičemž smlouva o nájmu bytu bude uzavřena na dobu určitou 1 roku s možností automatického prodloužení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vždy o další 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rok, při plnění podmínek vyplývajících z nájmu bytu. Měsíční nájemné pro tuto bytovou jednotku je stanoveno dle usnesení RM č. 658/2011 ze dne </w:t>
      </w:r>
      <w:proofErr w:type="gramStart"/>
      <w:r w:rsidRPr="00C85636">
        <w:rPr>
          <w:rFonts w:ascii="Tahoma" w:eastAsia="Calibri" w:hAnsi="Tahoma" w:cs="Tahoma"/>
          <w:color w:val="000000"/>
          <w:sz w:val="20"/>
          <w:szCs w:val="20"/>
        </w:rPr>
        <w:t>22.6.2011</w:t>
      </w:r>
      <w:proofErr w:type="gramEnd"/>
      <w:r w:rsidRPr="00C85636">
        <w:rPr>
          <w:rFonts w:ascii="Tahoma" w:eastAsia="Calibri" w:hAnsi="Tahoma" w:cs="Tahoma"/>
          <w:color w:val="000000"/>
          <w:sz w:val="20"/>
          <w:szCs w:val="20"/>
        </w:rPr>
        <w:t>, tj. ve výši 50 Kč/m</w:t>
      </w:r>
      <w:r w:rsidRPr="00C85636">
        <w:rPr>
          <w:rFonts w:ascii="Tahoma" w:eastAsia="Calibri" w:hAnsi="Tahoma" w:cs="Tahoma"/>
          <w:color w:val="000000"/>
          <w:sz w:val="20"/>
          <w:szCs w:val="20"/>
          <w:vertAlign w:val="superscript"/>
        </w:rPr>
        <w:t>2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 + inflace, kdy pro výpočet nájemného je stanovena započitatelná plocha o výměře 31,1</w:t>
      </w:r>
      <w:r>
        <w:rPr>
          <w:rFonts w:ascii="Tahoma" w:eastAsia="Calibri" w:hAnsi="Tahoma" w:cs="Tahoma"/>
          <w:color w:val="000000"/>
          <w:sz w:val="20"/>
          <w:szCs w:val="20"/>
        </w:rPr>
        <w:t>7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 m</w:t>
      </w:r>
      <w:r w:rsidRPr="00C85636">
        <w:rPr>
          <w:rFonts w:ascii="Tahoma" w:eastAsia="Calibri" w:hAnsi="Tahoma" w:cs="Tahoma"/>
          <w:color w:val="000000"/>
          <w:sz w:val="20"/>
          <w:szCs w:val="20"/>
          <w:vertAlign w:val="superscript"/>
        </w:rPr>
        <w:t>2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>, přičemž k částce bude přičteno 35 Kč (zařizovací předměty), tudíž měsíční nájemné pro bytovou jednotku č. B2</w:t>
      </w:r>
      <w:r>
        <w:rPr>
          <w:rFonts w:ascii="Tahoma" w:eastAsia="Calibri" w:hAnsi="Tahoma" w:cs="Tahoma"/>
          <w:color w:val="000000"/>
          <w:sz w:val="20"/>
          <w:szCs w:val="20"/>
        </w:rPr>
        <w:t>7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 v č. p. 1283 ul. Rybniční, Strakonice I, činí 2.1</w:t>
      </w:r>
      <w:r>
        <w:rPr>
          <w:rFonts w:ascii="Tahoma" w:eastAsia="Calibri" w:hAnsi="Tahoma" w:cs="Tahoma"/>
          <w:color w:val="000000"/>
          <w:sz w:val="20"/>
          <w:szCs w:val="20"/>
        </w:rPr>
        <w:t>92</w:t>
      </w:r>
      <w:r w:rsidRPr="00C85636">
        <w:rPr>
          <w:rFonts w:ascii="Tahoma" w:eastAsia="Calibri" w:hAnsi="Tahoma" w:cs="Tahoma"/>
          <w:color w:val="000000"/>
          <w:sz w:val="20"/>
          <w:szCs w:val="20"/>
        </w:rPr>
        <w:t xml:space="preserve"> Kč. V nájemní smlouvě bude sjednána inflační doložka.</w:t>
      </w:r>
    </w:p>
    <w:p w:rsidR="009709F5" w:rsidRDefault="009709F5" w:rsidP="009709F5">
      <w:pPr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p w:rsidR="00417C41" w:rsidRPr="009709F5" w:rsidRDefault="00417C41" w:rsidP="009709F5">
      <w:pPr>
        <w:pStyle w:val="Nadpis3"/>
        <w:rPr>
          <w:rFonts w:ascii="Tahoma" w:eastAsia="Calibri" w:hAnsi="Tahoma" w:cs="Tahoma"/>
          <w:color w:val="000000"/>
          <w:sz w:val="20"/>
          <w:szCs w:val="20"/>
          <w:u w:val="none"/>
        </w:rPr>
      </w:pPr>
      <w:r w:rsidRPr="009709F5">
        <w:rPr>
          <w:rFonts w:ascii="Tahoma" w:hAnsi="Tahoma" w:cs="Tahoma"/>
          <w:sz w:val="20"/>
          <w:szCs w:val="20"/>
        </w:rPr>
        <w:t>II. Pověřuje</w:t>
      </w:r>
    </w:p>
    <w:p w:rsidR="00417C41" w:rsidRPr="00D40E96" w:rsidRDefault="00417C41" w:rsidP="00417C41">
      <w:pPr>
        <w:rPr>
          <w:rFonts w:ascii="Tahoma" w:hAnsi="Tahoma" w:cs="Tahoma"/>
          <w:sz w:val="20"/>
          <w:szCs w:val="20"/>
        </w:rPr>
      </w:pPr>
      <w:r w:rsidRPr="00D40E96">
        <w:rPr>
          <w:rFonts w:ascii="Tahoma" w:hAnsi="Tahoma" w:cs="Tahoma"/>
          <w:sz w:val="20"/>
          <w:szCs w:val="20"/>
        </w:rPr>
        <w:t>starostu podpisem předmětné smlouvy.</w:t>
      </w:r>
    </w:p>
    <w:p w:rsidR="00417C41" w:rsidRDefault="00417C41" w:rsidP="00417C41">
      <w:pPr>
        <w:widowControl w:val="0"/>
        <w:autoSpaceDE w:val="0"/>
        <w:autoSpaceDN w:val="0"/>
        <w:adjustRightInd w:val="0"/>
        <w:jc w:val="both"/>
        <w:rPr>
          <w:rFonts w:ascii="Tahoma" w:eastAsia="MS Mincho" w:hAnsi="Tahoma" w:cs="Tahoma"/>
          <w:sz w:val="20"/>
          <w:szCs w:val="20"/>
        </w:rPr>
      </w:pPr>
    </w:p>
    <w:p w:rsidR="00417C41" w:rsidRDefault="00417C41" w:rsidP="00417C41">
      <w:pPr>
        <w:rPr>
          <w:rFonts w:ascii="Tahoma" w:hAnsi="Tahoma" w:cs="Tahoma"/>
          <w:sz w:val="20"/>
          <w:szCs w:val="20"/>
        </w:rPr>
      </w:pPr>
    </w:p>
    <w:p w:rsidR="00417C41" w:rsidRPr="000D4875" w:rsidRDefault="00792245" w:rsidP="00417C41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b/>
          <w:color w:val="auto"/>
          <w:sz w:val="24"/>
          <w:szCs w:val="24"/>
        </w:rPr>
        <w:t>4</w:t>
      </w:r>
      <w:r w:rsidR="00417C41">
        <w:rPr>
          <w:rFonts w:ascii="Tahoma" w:hAnsi="Tahoma" w:cs="Tahoma"/>
          <w:b/>
          <w:color w:val="auto"/>
          <w:sz w:val="24"/>
          <w:szCs w:val="24"/>
        </w:rPr>
        <w:t xml:space="preserve">. </w:t>
      </w:r>
      <w:r w:rsidR="00417C41" w:rsidRPr="0051622B">
        <w:rPr>
          <w:rFonts w:ascii="Tahoma" w:hAnsi="Tahoma" w:cs="Tahoma"/>
          <w:b/>
          <w:color w:val="auto"/>
          <w:sz w:val="24"/>
          <w:szCs w:val="24"/>
        </w:rPr>
        <w:t xml:space="preserve">Přidělení bytu v domě s pečovatelskou službou </w:t>
      </w:r>
    </w:p>
    <w:p w:rsidR="00417C41" w:rsidRDefault="00417C41" w:rsidP="00417C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417C41" w:rsidRPr="00A90C1A" w:rsidRDefault="00417C41" w:rsidP="00417C41">
      <w:pPr>
        <w:rPr>
          <w:rFonts w:ascii="Tahoma" w:hAnsi="Tahoma" w:cs="Tahoma"/>
          <w:b/>
          <w:sz w:val="20"/>
          <w:szCs w:val="20"/>
          <w:u w:val="single"/>
        </w:rPr>
      </w:pPr>
      <w:r w:rsidRPr="00A90C1A">
        <w:rPr>
          <w:rFonts w:ascii="Tahoma" w:hAnsi="Tahoma" w:cs="Tahoma"/>
          <w:b/>
          <w:sz w:val="20"/>
          <w:szCs w:val="20"/>
          <w:u w:val="single"/>
        </w:rPr>
        <w:t>Návrh usnesení</w:t>
      </w:r>
    </w:p>
    <w:p w:rsidR="009709F5" w:rsidRDefault="00417C41" w:rsidP="009709F5">
      <w:pPr>
        <w:rPr>
          <w:rFonts w:ascii="Tahoma" w:hAnsi="Tahoma" w:cs="Tahoma"/>
          <w:sz w:val="20"/>
          <w:szCs w:val="20"/>
        </w:rPr>
      </w:pPr>
      <w:r w:rsidRPr="00A90C1A">
        <w:rPr>
          <w:rFonts w:ascii="Tahoma" w:hAnsi="Tahoma" w:cs="Tahoma"/>
          <w:sz w:val="20"/>
          <w:szCs w:val="20"/>
        </w:rPr>
        <w:t>RM po projednání</w:t>
      </w:r>
    </w:p>
    <w:p w:rsidR="009709F5" w:rsidRDefault="009709F5" w:rsidP="009709F5">
      <w:pPr>
        <w:rPr>
          <w:rFonts w:ascii="Tahoma" w:hAnsi="Tahoma" w:cs="Tahoma"/>
          <w:sz w:val="20"/>
          <w:szCs w:val="20"/>
        </w:rPr>
      </w:pPr>
    </w:p>
    <w:p w:rsidR="00417C41" w:rsidRPr="009709F5" w:rsidRDefault="00417C41" w:rsidP="009709F5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9709F5">
        <w:rPr>
          <w:rFonts w:ascii="Tahoma" w:hAnsi="Tahoma" w:cs="Tahoma"/>
          <w:sz w:val="20"/>
          <w:szCs w:val="20"/>
        </w:rPr>
        <w:t>I. S</w:t>
      </w:r>
      <w:r w:rsidR="00BA68E3" w:rsidRPr="009709F5">
        <w:rPr>
          <w:rFonts w:ascii="Tahoma" w:hAnsi="Tahoma" w:cs="Tahoma"/>
          <w:sz w:val="20"/>
          <w:szCs w:val="20"/>
        </w:rPr>
        <w:t>chvaluje</w:t>
      </w:r>
    </w:p>
    <w:p w:rsidR="009709F5" w:rsidRDefault="00FA12AE" w:rsidP="009709F5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BA68E3">
        <w:rPr>
          <w:rFonts w:ascii="Tahoma" w:hAnsi="Tahoma" w:cs="Tahoma"/>
          <w:sz w:val="20"/>
          <w:szCs w:val="20"/>
        </w:rPr>
        <w:t>přidělení bytové jednotky č</w:t>
      </w:r>
      <w:r w:rsidRPr="00BA68E3">
        <w:rPr>
          <w:rFonts w:ascii="Tahoma" w:hAnsi="Tahoma" w:cs="Tahoma"/>
          <w:color w:val="000000"/>
          <w:sz w:val="20"/>
          <w:szCs w:val="20"/>
        </w:rPr>
        <w:t xml:space="preserve"> B33 v Domě s pečovatelskou službou, Rybniční 1283, Strakonice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o velikosti 1+0 a výměře 32,9</w:t>
      </w:r>
      <w:r>
        <w:rPr>
          <w:rFonts w:ascii="Tahoma" w:hAnsi="Tahoma" w:cs="Tahoma"/>
          <w:color w:val="000000"/>
          <w:sz w:val="20"/>
          <w:szCs w:val="20"/>
        </w:rPr>
        <w:t>7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m</w:t>
      </w:r>
      <w:r w:rsidRPr="000E33E4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panu </w:t>
      </w:r>
      <w:r w:rsidR="00CD639A">
        <w:rPr>
          <w:rFonts w:ascii="Tahoma" w:hAnsi="Tahoma" w:cs="Tahoma"/>
          <w:color w:val="000000"/>
          <w:sz w:val="20"/>
          <w:szCs w:val="20"/>
        </w:rPr>
        <w:t>XX,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přičemž smlouva o nájmu bytu bude uzavřena na dobu určitou 1 roku </w:t>
      </w:r>
      <w:r w:rsidRPr="000E33E4">
        <w:rPr>
          <w:rFonts w:ascii="Tahoma" w:hAnsi="Tahoma" w:cs="Tahoma"/>
          <w:color w:val="000000"/>
          <w:sz w:val="20"/>
          <w:szCs w:val="20"/>
        </w:rPr>
        <w:lastRenderedPageBreak/>
        <w:t xml:space="preserve">s možností automatického prodloužení vždy o další rok, při plnění podmínek vyplývajících z nájmu bytu. Měsíční nájemné pro tuto bytovou jednotku je stanoveno dle usnesení RM č. 658/2011 ze dne </w:t>
      </w:r>
      <w:proofErr w:type="gramStart"/>
      <w:r w:rsidRPr="000E33E4">
        <w:rPr>
          <w:rFonts w:ascii="Tahoma" w:hAnsi="Tahoma" w:cs="Tahoma"/>
          <w:color w:val="000000"/>
          <w:sz w:val="20"/>
          <w:szCs w:val="20"/>
        </w:rPr>
        <w:t>22.6.2011</w:t>
      </w:r>
      <w:proofErr w:type="gramEnd"/>
      <w:r w:rsidRPr="000E33E4">
        <w:rPr>
          <w:rFonts w:ascii="Tahoma" w:hAnsi="Tahoma" w:cs="Tahoma"/>
          <w:color w:val="000000"/>
          <w:sz w:val="20"/>
          <w:szCs w:val="20"/>
        </w:rPr>
        <w:t>, tj. ve výši 50 Kč/m</w:t>
      </w:r>
      <w:r w:rsidRPr="000E33E4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>
        <w:rPr>
          <w:rFonts w:ascii="Tahoma" w:hAnsi="Tahoma" w:cs="Tahoma"/>
          <w:color w:val="000000"/>
          <w:sz w:val="20"/>
          <w:szCs w:val="20"/>
        </w:rPr>
        <w:t xml:space="preserve"> + inflace, </w:t>
      </w:r>
      <w:r w:rsidRPr="000E33E4">
        <w:rPr>
          <w:rFonts w:ascii="Tahoma" w:hAnsi="Tahoma" w:cs="Tahoma"/>
          <w:color w:val="000000"/>
          <w:sz w:val="20"/>
          <w:szCs w:val="20"/>
        </w:rPr>
        <w:t>kdy pro výpočet nájemného je stanovena zap</w:t>
      </w:r>
      <w:r>
        <w:rPr>
          <w:rFonts w:ascii="Tahoma" w:hAnsi="Tahoma" w:cs="Tahoma"/>
          <w:color w:val="000000"/>
          <w:sz w:val="20"/>
          <w:szCs w:val="20"/>
        </w:rPr>
        <w:t>očitatelná plocha o výměře 31,17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m</w:t>
      </w:r>
      <w:r w:rsidRPr="000E33E4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, přičemž k částce bude přičteno </w:t>
      </w:r>
      <w:r>
        <w:rPr>
          <w:rFonts w:ascii="Tahoma" w:hAnsi="Tahoma" w:cs="Tahoma"/>
          <w:color w:val="000000"/>
          <w:sz w:val="20"/>
          <w:szCs w:val="20"/>
        </w:rPr>
        <w:t>35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Kč (zařizovací předměty), tudíž měsíční nájemné pro bytovou jednotku č. B3</w:t>
      </w:r>
      <w:r>
        <w:rPr>
          <w:rFonts w:ascii="Tahoma" w:hAnsi="Tahoma" w:cs="Tahoma"/>
          <w:color w:val="000000"/>
          <w:sz w:val="20"/>
          <w:szCs w:val="20"/>
        </w:rPr>
        <w:t>3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v č. p. 1283 ul. Rybniční, Strakonice I, činí </w:t>
      </w:r>
      <w:r>
        <w:rPr>
          <w:rFonts w:ascii="Tahoma" w:hAnsi="Tahoma" w:cs="Tahoma"/>
          <w:color w:val="000000"/>
          <w:sz w:val="20"/>
          <w:szCs w:val="20"/>
        </w:rPr>
        <w:t>2</w:t>
      </w:r>
      <w:r w:rsidRPr="000E33E4">
        <w:rPr>
          <w:rFonts w:ascii="Tahoma" w:hAnsi="Tahoma" w:cs="Tahoma"/>
          <w:color w:val="000000"/>
          <w:sz w:val="20"/>
          <w:szCs w:val="20"/>
        </w:rPr>
        <w:t>.</w:t>
      </w:r>
      <w:r>
        <w:rPr>
          <w:rFonts w:ascii="Tahoma" w:hAnsi="Tahoma" w:cs="Tahoma"/>
          <w:color w:val="000000"/>
          <w:sz w:val="20"/>
          <w:szCs w:val="20"/>
        </w:rPr>
        <w:t>192</w:t>
      </w:r>
      <w:r w:rsidRPr="000E33E4">
        <w:rPr>
          <w:rFonts w:ascii="Tahoma" w:hAnsi="Tahoma" w:cs="Tahoma"/>
          <w:color w:val="000000"/>
          <w:sz w:val="20"/>
          <w:szCs w:val="20"/>
        </w:rPr>
        <w:t xml:space="preserve">  Kč. V nájemní smlouvě bude sjednána inflační doložka.</w:t>
      </w:r>
    </w:p>
    <w:p w:rsidR="009709F5" w:rsidRDefault="009709F5" w:rsidP="009709F5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417C41" w:rsidRPr="009709F5" w:rsidRDefault="00417C41" w:rsidP="009709F5">
      <w:pPr>
        <w:pStyle w:val="Nadpis3"/>
        <w:rPr>
          <w:rFonts w:ascii="Tahoma" w:hAnsi="Tahoma" w:cs="Tahoma"/>
          <w:color w:val="000000"/>
          <w:sz w:val="20"/>
          <w:szCs w:val="20"/>
          <w:u w:val="none"/>
        </w:rPr>
      </w:pPr>
      <w:r w:rsidRPr="009709F5">
        <w:rPr>
          <w:rFonts w:ascii="Tahoma" w:hAnsi="Tahoma" w:cs="Tahoma"/>
          <w:sz w:val="20"/>
          <w:szCs w:val="20"/>
        </w:rPr>
        <w:t>II. Pověřuje</w:t>
      </w:r>
    </w:p>
    <w:p w:rsidR="00417C41" w:rsidRPr="00655ACA" w:rsidRDefault="00417C41" w:rsidP="00417C41">
      <w:pPr>
        <w:rPr>
          <w:rFonts w:ascii="Tahoma" w:hAnsi="Tahoma" w:cs="Tahoma"/>
          <w:sz w:val="20"/>
          <w:szCs w:val="20"/>
        </w:rPr>
      </w:pPr>
      <w:r w:rsidRPr="00655ACA">
        <w:rPr>
          <w:rFonts w:ascii="Tahoma" w:hAnsi="Tahoma" w:cs="Tahoma"/>
          <w:sz w:val="20"/>
          <w:szCs w:val="20"/>
        </w:rPr>
        <w:t>starostu podpisem předmětné smlouvy.</w:t>
      </w:r>
    </w:p>
    <w:p w:rsidR="00417C41" w:rsidRDefault="00417C41" w:rsidP="00417C41">
      <w:pPr>
        <w:jc w:val="both"/>
        <w:rPr>
          <w:rFonts w:ascii="Tahoma" w:eastAsia="MS Mincho" w:hAnsi="Tahoma" w:cs="Tahoma"/>
          <w:sz w:val="20"/>
          <w:szCs w:val="20"/>
        </w:rPr>
      </w:pPr>
    </w:p>
    <w:p w:rsidR="00792245" w:rsidRDefault="00792245" w:rsidP="00417C41">
      <w:pPr>
        <w:jc w:val="both"/>
        <w:rPr>
          <w:rFonts w:ascii="Tahoma" w:eastAsia="MS Mincho" w:hAnsi="Tahoma" w:cs="Tahoma"/>
          <w:sz w:val="20"/>
          <w:szCs w:val="20"/>
        </w:rPr>
      </w:pPr>
    </w:p>
    <w:p w:rsidR="00792245" w:rsidRPr="00DF3CBA" w:rsidRDefault="00792245" w:rsidP="00792245">
      <w:pPr>
        <w:pStyle w:val="Nadpis2"/>
        <w:keepLines w:val="0"/>
        <w:widowControl w:val="0"/>
        <w:tabs>
          <w:tab w:val="left" w:pos="5103"/>
        </w:tabs>
        <w:autoSpaceDE w:val="0"/>
        <w:autoSpaceDN w:val="0"/>
        <w:adjustRightInd w:val="0"/>
        <w:spacing w:before="0"/>
        <w:rPr>
          <w:rFonts w:ascii="Tahoma" w:hAnsi="Tahoma" w:cs="Tahoma"/>
          <w:b/>
          <w:color w:val="auto"/>
          <w:sz w:val="24"/>
        </w:rPr>
      </w:pPr>
      <w:r>
        <w:rPr>
          <w:rFonts w:ascii="Tahoma" w:hAnsi="Tahoma" w:cs="Tahoma"/>
          <w:b/>
          <w:color w:val="auto"/>
          <w:sz w:val="24"/>
        </w:rPr>
        <w:t>5.</w:t>
      </w:r>
      <w:r w:rsidRPr="00DF3CBA">
        <w:rPr>
          <w:rFonts w:ascii="Tahoma" w:hAnsi="Tahoma" w:cs="Tahoma"/>
          <w:b/>
          <w:color w:val="auto"/>
          <w:sz w:val="24"/>
        </w:rPr>
        <w:t xml:space="preserve"> </w:t>
      </w:r>
      <w:r>
        <w:rPr>
          <w:rFonts w:ascii="Tahoma" w:hAnsi="Tahoma" w:cs="Tahoma"/>
          <w:b/>
          <w:color w:val="auto"/>
          <w:sz w:val="24"/>
        </w:rPr>
        <w:t xml:space="preserve">Individuální </w:t>
      </w:r>
      <w:r w:rsidRPr="00EF3B72">
        <w:rPr>
          <w:rFonts w:ascii="Tahoma" w:hAnsi="Tahoma" w:cs="Tahoma"/>
          <w:b/>
          <w:color w:val="auto"/>
          <w:sz w:val="24"/>
          <w:szCs w:val="24"/>
        </w:rPr>
        <w:t xml:space="preserve">dotace </w:t>
      </w:r>
    </w:p>
    <w:p w:rsidR="00792245" w:rsidRPr="005E0400" w:rsidRDefault="00792245" w:rsidP="00792245">
      <w:pPr>
        <w:jc w:val="both"/>
        <w:rPr>
          <w:rFonts w:ascii="Tahoma" w:hAnsi="Tahoma" w:cs="Tahoma"/>
          <w:sz w:val="20"/>
          <w:szCs w:val="20"/>
        </w:rPr>
      </w:pPr>
    </w:p>
    <w:p w:rsidR="00792245" w:rsidRPr="005E0400" w:rsidRDefault="00792245" w:rsidP="00792245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92245" w:rsidRPr="008B4E75" w:rsidRDefault="00792245" w:rsidP="0079224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792245" w:rsidRPr="005E0400" w:rsidRDefault="00792245" w:rsidP="00792245">
      <w:pPr>
        <w:jc w:val="both"/>
        <w:rPr>
          <w:rFonts w:ascii="Tahoma" w:hAnsi="Tahoma" w:cs="Tahoma"/>
          <w:sz w:val="20"/>
          <w:szCs w:val="20"/>
        </w:rPr>
      </w:pPr>
    </w:p>
    <w:p w:rsidR="00792245" w:rsidRDefault="00792245" w:rsidP="0079224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</w:t>
      </w:r>
      <w:r w:rsidR="00D3014D">
        <w:rPr>
          <w:rFonts w:ascii="Tahoma" w:hAnsi="Tahoma" w:cs="Tahoma"/>
          <w:sz w:val="20"/>
          <w:szCs w:val="20"/>
        </w:rPr>
        <w:t xml:space="preserve"> Nes</w:t>
      </w:r>
      <w:r>
        <w:rPr>
          <w:rFonts w:ascii="Tahoma" w:hAnsi="Tahoma" w:cs="Tahoma"/>
          <w:sz w:val="20"/>
          <w:szCs w:val="20"/>
        </w:rPr>
        <w:t>chvaluje</w:t>
      </w:r>
    </w:p>
    <w:p w:rsidR="00FA12AE" w:rsidRPr="00E33FA9" w:rsidRDefault="00792245" w:rsidP="00FA12AE">
      <w:pPr>
        <w:pStyle w:val="Zkladntext"/>
        <w:jc w:val="left"/>
        <w:rPr>
          <w:rFonts w:ascii="Tahoma" w:eastAsia="MS Mincho" w:hAnsi="Tahoma" w:cs="Tahoma"/>
          <w:b/>
          <w:sz w:val="20"/>
          <w:szCs w:val="20"/>
        </w:rPr>
      </w:pPr>
      <w:r w:rsidRPr="00961364">
        <w:rPr>
          <w:rFonts w:ascii="Tahoma" w:eastAsia="MS Mincho" w:hAnsi="Tahoma" w:cs="Tahoma"/>
          <w:sz w:val="20"/>
          <w:szCs w:val="20"/>
        </w:rPr>
        <w:t>poskytnutí individuální dotace pro rok 202</w:t>
      </w:r>
      <w:r w:rsidR="00FA12AE">
        <w:rPr>
          <w:rFonts w:ascii="Tahoma" w:eastAsia="MS Mincho" w:hAnsi="Tahoma" w:cs="Tahoma"/>
          <w:sz w:val="20"/>
          <w:szCs w:val="20"/>
        </w:rPr>
        <w:t xml:space="preserve">5 Alzheimer </w:t>
      </w:r>
      <w:proofErr w:type="spellStart"/>
      <w:proofErr w:type="gramStart"/>
      <w:r w:rsidR="00FA12AE">
        <w:rPr>
          <w:rFonts w:ascii="Tahoma" w:eastAsia="MS Mincho" w:hAnsi="Tahoma" w:cs="Tahoma"/>
          <w:sz w:val="20"/>
          <w:szCs w:val="20"/>
        </w:rPr>
        <w:t>Home</w:t>
      </w:r>
      <w:proofErr w:type="spellEnd"/>
      <w:r w:rsidR="00FA12AE">
        <w:rPr>
          <w:rFonts w:ascii="Tahoma" w:eastAsia="MS Mincho" w:hAnsi="Tahoma" w:cs="Tahoma"/>
          <w:sz w:val="20"/>
          <w:szCs w:val="20"/>
        </w:rPr>
        <w:t xml:space="preserve"> </w:t>
      </w:r>
      <w:proofErr w:type="spellStart"/>
      <w:r w:rsidR="00FA12AE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FA12AE">
        <w:rPr>
          <w:rFonts w:ascii="Tahoma" w:eastAsia="MS Mincho" w:hAnsi="Tahoma" w:cs="Tahoma"/>
          <w:sz w:val="20"/>
          <w:szCs w:val="20"/>
        </w:rPr>
        <w:t>., Urešova</w:t>
      </w:r>
      <w:proofErr w:type="gramEnd"/>
      <w:r w:rsidR="00FA12AE">
        <w:rPr>
          <w:rFonts w:ascii="Tahoma" w:eastAsia="MS Mincho" w:hAnsi="Tahoma" w:cs="Tahoma"/>
          <w:sz w:val="20"/>
          <w:szCs w:val="20"/>
        </w:rPr>
        <w:t xml:space="preserve"> 1757, 148 00 Praha 4 ve výši 60.000 Kč na náklady za aktivizace klientů, polohovací a kompenzační pomůcky Případně také nezbytně nutné provozní náklady související s poskytováním základních činností služby Alzheimer </w:t>
      </w:r>
      <w:proofErr w:type="spellStart"/>
      <w:r w:rsidR="00FA12AE">
        <w:rPr>
          <w:rFonts w:ascii="Tahoma" w:eastAsia="MS Mincho" w:hAnsi="Tahoma" w:cs="Tahoma"/>
          <w:sz w:val="20"/>
          <w:szCs w:val="20"/>
        </w:rPr>
        <w:t>Home</w:t>
      </w:r>
      <w:proofErr w:type="spellEnd"/>
      <w:r w:rsidR="00FA12AE">
        <w:rPr>
          <w:rFonts w:ascii="Tahoma" w:eastAsia="MS Mincho" w:hAnsi="Tahoma" w:cs="Tahoma"/>
          <w:sz w:val="20"/>
          <w:szCs w:val="20"/>
        </w:rPr>
        <w:t xml:space="preserve"> </w:t>
      </w:r>
      <w:proofErr w:type="spellStart"/>
      <w:r w:rsidR="00FA12AE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FA12AE">
        <w:rPr>
          <w:rFonts w:ascii="Tahoma" w:eastAsia="MS Mincho" w:hAnsi="Tahoma" w:cs="Tahoma"/>
          <w:sz w:val="20"/>
          <w:szCs w:val="20"/>
        </w:rPr>
        <w:t xml:space="preserve">. z důvodu, že tato dotace není kryta rozpočtem na rok 2025. </w:t>
      </w:r>
    </w:p>
    <w:p w:rsidR="00792245" w:rsidRPr="00961364" w:rsidRDefault="00792245" w:rsidP="00FA12AE">
      <w:pPr>
        <w:pStyle w:val="Zkladntext"/>
        <w:jc w:val="left"/>
        <w:rPr>
          <w:rFonts w:ascii="Tahoma" w:eastAsia="MS Mincho" w:hAnsi="Tahoma" w:cs="Tahoma"/>
          <w:sz w:val="20"/>
          <w:szCs w:val="20"/>
        </w:rPr>
      </w:pPr>
      <w:r w:rsidRPr="00961364">
        <w:rPr>
          <w:rFonts w:ascii="Tahoma" w:eastAsia="MS Mincho" w:hAnsi="Tahoma" w:cs="Tahoma"/>
          <w:sz w:val="20"/>
          <w:szCs w:val="20"/>
        </w:rPr>
        <w:t xml:space="preserve"> </w:t>
      </w:r>
    </w:p>
    <w:p w:rsidR="00417C41" w:rsidRDefault="00417C41" w:rsidP="00417C41">
      <w:pPr>
        <w:jc w:val="both"/>
        <w:rPr>
          <w:rFonts w:ascii="Tahoma" w:eastAsia="MS Mincho" w:hAnsi="Tahoma" w:cs="Tahoma"/>
          <w:sz w:val="20"/>
          <w:szCs w:val="20"/>
        </w:rPr>
      </w:pPr>
    </w:p>
    <w:p w:rsidR="00792245" w:rsidRPr="009709F5" w:rsidRDefault="00792245" w:rsidP="009709F5">
      <w:pPr>
        <w:pStyle w:val="Nadpis2"/>
        <w:rPr>
          <w:rFonts w:ascii="Tahoma" w:hAnsi="Tahoma" w:cs="Tahoma"/>
          <w:b/>
          <w:iCs/>
          <w:color w:val="auto"/>
          <w:sz w:val="24"/>
          <w:szCs w:val="24"/>
        </w:rPr>
      </w:pPr>
      <w:r w:rsidRPr="009709F5">
        <w:rPr>
          <w:rFonts w:ascii="Tahoma" w:hAnsi="Tahoma" w:cs="Tahoma"/>
          <w:b/>
          <w:iCs/>
          <w:color w:val="auto"/>
          <w:sz w:val="24"/>
          <w:szCs w:val="24"/>
        </w:rPr>
        <w:t xml:space="preserve">6. </w:t>
      </w:r>
      <w:r w:rsidRPr="009709F5">
        <w:rPr>
          <w:rFonts w:ascii="Tahoma" w:hAnsi="Tahoma" w:cs="Tahoma"/>
          <w:b/>
          <w:color w:val="auto"/>
          <w:sz w:val="24"/>
          <w:szCs w:val="24"/>
        </w:rPr>
        <w:t>Převzetí majetku nepatrné hodnoty</w:t>
      </w:r>
    </w:p>
    <w:p w:rsidR="00792245" w:rsidRDefault="00792245" w:rsidP="00792245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92245" w:rsidRDefault="00792245" w:rsidP="00792245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792245" w:rsidRDefault="00792245" w:rsidP="0079224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792245" w:rsidRDefault="00792245" w:rsidP="00792245">
      <w:pPr>
        <w:jc w:val="both"/>
        <w:rPr>
          <w:rFonts w:ascii="Tahoma" w:hAnsi="Tahoma" w:cs="Tahoma"/>
          <w:sz w:val="20"/>
          <w:szCs w:val="20"/>
        </w:rPr>
      </w:pPr>
    </w:p>
    <w:p w:rsidR="00792245" w:rsidRDefault="00792245" w:rsidP="00792245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16C9E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chvaluje </w:t>
      </w:r>
    </w:p>
    <w:p w:rsidR="00792245" w:rsidRDefault="00792245" w:rsidP="006A1BE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převzetí majetku nepatrné hodnoty po zůstaviteli panu</w:t>
      </w:r>
      <w:r w:rsidR="0097492B">
        <w:rPr>
          <w:rFonts w:ascii="Tahoma" w:hAnsi="Tahoma" w:cs="Tahoma"/>
          <w:sz w:val="20"/>
          <w:szCs w:val="20"/>
        </w:rPr>
        <w:t xml:space="preserve"> </w:t>
      </w:r>
      <w:r w:rsidR="00CD639A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 dle žádosti o vyjádření - udělení souhlasu s vydáním majetku nepatrné hodnoty ze dne</w:t>
      </w:r>
      <w:r w:rsidR="006A1BE5">
        <w:rPr>
          <w:rFonts w:ascii="Tahoma" w:hAnsi="Tahoma" w:cs="Tahoma"/>
          <w:sz w:val="20"/>
          <w:szCs w:val="20"/>
        </w:rPr>
        <w:t xml:space="preserve"> 9.6.2025</w:t>
      </w:r>
      <w:r w:rsidR="0097492B"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č.j.</w:t>
      </w:r>
      <w:proofErr w:type="gramEnd"/>
      <w:r w:rsidR="006A1BE5">
        <w:rPr>
          <w:rFonts w:ascii="Tahoma" w:hAnsi="Tahoma" w:cs="Tahoma"/>
          <w:sz w:val="20"/>
          <w:szCs w:val="20"/>
        </w:rPr>
        <w:t xml:space="preserve"> 37 D 147/2025-47</w:t>
      </w:r>
      <w:r>
        <w:rPr>
          <w:rFonts w:ascii="Tahoma" w:hAnsi="Tahoma" w:cs="Tahoma"/>
          <w:sz w:val="20"/>
          <w:szCs w:val="20"/>
        </w:rPr>
        <w:t xml:space="preserve"> </w:t>
      </w:r>
      <w:r w:rsidR="0097492B">
        <w:rPr>
          <w:rFonts w:ascii="Tahoma" w:hAnsi="Tahoma" w:cs="Tahoma"/>
          <w:sz w:val="20"/>
          <w:szCs w:val="20"/>
        </w:rPr>
        <w:t xml:space="preserve">      </w:t>
      </w:r>
    </w:p>
    <w:p w:rsidR="00A50115" w:rsidRDefault="00A50115" w:rsidP="00A5011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50115" w:rsidRDefault="00A50115" w:rsidP="00A5011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50115" w:rsidRPr="009709F5" w:rsidRDefault="00A50115" w:rsidP="009709F5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 w:rsidRPr="009709F5">
        <w:rPr>
          <w:rFonts w:ascii="Tahoma" w:hAnsi="Tahoma" w:cs="Tahoma"/>
          <w:b/>
          <w:color w:val="auto"/>
          <w:sz w:val="24"/>
          <w:szCs w:val="24"/>
        </w:rPr>
        <w:t>7. Souhlasné stanovisko – komunitní plánování sociálních služeb MAS</w:t>
      </w:r>
      <w:r w:rsidRPr="009709F5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 </w:t>
      </w:r>
      <w:proofErr w:type="gramStart"/>
      <w:r w:rsidRPr="009709F5">
        <w:rPr>
          <w:rFonts w:ascii="Tahoma" w:hAnsi="Tahoma" w:cs="Tahoma"/>
          <w:b/>
          <w:color w:val="auto"/>
          <w:sz w:val="24"/>
          <w:szCs w:val="24"/>
        </w:rPr>
        <w:t xml:space="preserve">Strakonicko, </w:t>
      </w:r>
      <w:proofErr w:type="spellStart"/>
      <w:r w:rsidRPr="009709F5">
        <w:rPr>
          <w:rFonts w:ascii="Tahoma" w:hAnsi="Tahoma" w:cs="Tahoma"/>
          <w:b/>
          <w:color w:val="auto"/>
          <w:sz w:val="24"/>
          <w:szCs w:val="24"/>
        </w:rPr>
        <w:t>z.s</w:t>
      </w:r>
      <w:proofErr w:type="spellEnd"/>
      <w:r w:rsidRPr="009709F5">
        <w:rPr>
          <w:rFonts w:ascii="Tahoma" w:hAnsi="Tahoma" w:cs="Tahoma"/>
          <w:b/>
          <w:color w:val="auto"/>
          <w:sz w:val="24"/>
          <w:szCs w:val="24"/>
        </w:rPr>
        <w:t>.</w:t>
      </w:r>
      <w:proofErr w:type="gramEnd"/>
    </w:p>
    <w:p w:rsidR="00A50115" w:rsidRPr="00A308CD" w:rsidRDefault="00A50115" w:rsidP="00A5011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50115" w:rsidRPr="002A38B2" w:rsidRDefault="00A50115" w:rsidP="00A50115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2A38B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A50115" w:rsidRPr="00A308CD" w:rsidRDefault="00A50115" w:rsidP="00A50115">
      <w:pPr>
        <w:jc w:val="both"/>
        <w:rPr>
          <w:rFonts w:ascii="Tahoma" w:hAnsi="Tahoma" w:cs="Tahoma"/>
          <w:sz w:val="20"/>
          <w:szCs w:val="20"/>
        </w:rPr>
      </w:pPr>
      <w:r w:rsidRPr="00A308CD">
        <w:rPr>
          <w:rFonts w:ascii="Tahoma" w:hAnsi="Tahoma" w:cs="Tahoma"/>
          <w:sz w:val="20"/>
          <w:szCs w:val="20"/>
        </w:rPr>
        <w:t>RM po projednání</w:t>
      </w:r>
    </w:p>
    <w:p w:rsidR="00A50115" w:rsidRPr="00A308CD" w:rsidRDefault="00A50115" w:rsidP="00A50115">
      <w:pPr>
        <w:jc w:val="both"/>
        <w:rPr>
          <w:rFonts w:ascii="Tahoma" w:hAnsi="Tahoma" w:cs="Tahoma"/>
          <w:sz w:val="20"/>
          <w:szCs w:val="20"/>
        </w:rPr>
      </w:pPr>
    </w:p>
    <w:p w:rsidR="00A50115" w:rsidRPr="00A308CD" w:rsidRDefault="00A50115" w:rsidP="00A5011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308CD">
        <w:rPr>
          <w:rFonts w:ascii="Tahoma" w:hAnsi="Tahoma" w:cs="Tahoma"/>
          <w:sz w:val="20"/>
          <w:szCs w:val="20"/>
        </w:rPr>
        <w:t xml:space="preserve">I. </w:t>
      </w:r>
      <w:r w:rsidR="009709F5">
        <w:rPr>
          <w:rFonts w:ascii="Tahoma" w:hAnsi="Tahoma" w:cs="Tahoma"/>
          <w:sz w:val="20"/>
          <w:szCs w:val="20"/>
        </w:rPr>
        <w:t>V</w:t>
      </w:r>
      <w:r w:rsidRPr="00A308CD">
        <w:rPr>
          <w:rFonts w:ascii="Tahoma" w:hAnsi="Tahoma" w:cs="Tahoma"/>
          <w:sz w:val="20"/>
          <w:szCs w:val="20"/>
        </w:rPr>
        <w:t xml:space="preserve">ydává </w:t>
      </w:r>
    </w:p>
    <w:p w:rsidR="00A50115" w:rsidRPr="00A308CD" w:rsidRDefault="00A50115" w:rsidP="00A5011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308CD">
        <w:rPr>
          <w:rFonts w:ascii="Tahoma" w:hAnsi="Tahoma" w:cs="Tahoma"/>
          <w:sz w:val="20"/>
          <w:szCs w:val="20"/>
        </w:rPr>
        <w:t>ouhlasné stanovisko, že na území ORP Strakonice bude v </w:t>
      </w:r>
      <w:r>
        <w:rPr>
          <w:rFonts w:ascii="Tahoma" w:hAnsi="Tahoma" w:cs="Tahoma"/>
          <w:sz w:val="20"/>
          <w:szCs w:val="20"/>
        </w:rPr>
        <w:t xml:space="preserve">období od </w:t>
      </w:r>
      <w:proofErr w:type="gramStart"/>
      <w:r>
        <w:rPr>
          <w:rFonts w:ascii="Tahoma" w:hAnsi="Tahoma" w:cs="Tahoma"/>
          <w:sz w:val="20"/>
          <w:szCs w:val="20"/>
        </w:rPr>
        <w:t>1.1.2026</w:t>
      </w:r>
      <w:proofErr w:type="gramEnd"/>
      <w:r>
        <w:rPr>
          <w:rFonts w:ascii="Tahoma" w:hAnsi="Tahoma" w:cs="Tahoma"/>
          <w:sz w:val="20"/>
          <w:szCs w:val="20"/>
        </w:rPr>
        <w:t xml:space="preserve"> do 31.12.2028</w:t>
      </w:r>
      <w:r w:rsidRPr="00A308CD">
        <w:rPr>
          <w:rFonts w:ascii="Tahoma" w:hAnsi="Tahoma" w:cs="Tahoma"/>
          <w:sz w:val="20"/>
          <w:szCs w:val="20"/>
        </w:rPr>
        <w:t xml:space="preserve"> realizovat komunitní plánování sociálních služeb MAS Strakonicko </w:t>
      </w:r>
      <w:proofErr w:type="spellStart"/>
      <w:r w:rsidRPr="00A308CD">
        <w:rPr>
          <w:rFonts w:ascii="Tahoma" w:hAnsi="Tahoma" w:cs="Tahoma"/>
          <w:sz w:val="20"/>
          <w:szCs w:val="20"/>
        </w:rPr>
        <w:t>z.s</w:t>
      </w:r>
      <w:proofErr w:type="spellEnd"/>
      <w:r w:rsidRPr="00A308CD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, Palackého náměstí 1090, 386 01 Strakonice jehož výstupem bude Střednědobý plán rozvoje sociálních služeb ORP Strakonice na období 2027-2029.</w:t>
      </w:r>
    </w:p>
    <w:p w:rsidR="00A50115" w:rsidRPr="00A308CD" w:rsidRDefault="00A50115" w:rsidP="00A50115">
      <w:pPr>
        <w:jc w:val="both"/>
        <w:rPr>
          <w:rFonts w:ascii="Tahoma" w:hAnsi="Tahoma" w:cs="Tahoma"/>
          <w:sz w:val="20"/>
          <w:szCs w:val="20"/>
        </w:rPr>
      </w:pPr>
    </w:p>
    <w:p w:rsidR="00A50115" w:rsidRPr="00A308CD" w:rsidRDefault="00A50115" w:rsidP="00A5011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9709F5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kládá</w:t>
      </w:r>
    </w:p>
    <w:p w:rsidR="00A50115" w:rsidRPr="00A308CD" w:rsidRDefault="00A50115" w:rsidP="00A5011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sociálnímu odboru navrhnout finanční částku na komunitní plánování sociálních služeb do připravovaného rozpočtu města na rok 2026</w:t>
      </w:r>
    </w:p>
    <w:p w:rsidR="00417C41" w:rsidRPr="00CF5E0B" w:rsidRDefault="00417C41" w:rsidP="00417C41">
      <w:pPr>
        <w:rPr>
          <w:rFonts w:ascii="Tahoma" w:hAnsi="Tahoma" w:cs="Tahoma"/>
          <w:sz w:val="20"/>
          <w:szCs w:val="20"/>
        </w:rPr>
      </w:pPr>
    </w:p>
    <w:p w:rsidR="00417C41" w:rsidRPr="00CF5E0B" w:rsidRDefault="00417C41" w:rsidP="00417C41">
      <w:pPr>
        <w:rPr>
          <w:sz w:val="20"/>
          <w:szCs w:val="20"/>
        </w:rPr>
      </w:pPr>
    </w:p>
    <w:p w:rsidR="00417C41" w:rsidRDefault="00417C41" w:rsidP="00417C41"/>
    <w:p w:rsidR="00417C41" w:rsidRDefault="00417C41" w:rsidP="00417C41"/>
    <w:p w:rsidR="00417C41" w:rsidRDefault="00417C41" w:rsidP="00417C41"/>
    <w:p w:rsidR="00417C41" w:rsidRDefault="00417C41" w:rsidP="00417C41"/>
    <w:p w:rsidR="00417C41" w:rsidRPr="009E7AD8" w:rsidRDefault="00417C41" w:rsidP="00417C41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pto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3B5BD4"/>
    <w:multiLevelType w:val="hybridMultilevel"/>
    <w:tmpl w:val="CAE60A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6B5EF4"/>
    <w:multiLevelType w:val="hybridMultilevel"/>
    <w:tmpl w:val="E1169C6C"/>
    <w:lvl w:ilvl="0" w:tplc="F18E772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E0A41"/>
    <w:multiLevelType w:val="hybridMultilevel"/>
    <w:tmpl w:val="529474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41"/>
    <w:rsid w:val="000B4526"/>
    <w:rsid w:val="00172659"/>
    <w:rsid w:val="002770C7"/>
    <w:rsid w:val="002A38B2"/>
    <w:rsid w:val="00316C9E"/>
    <w:rsid w:val="00417C41"/>
    <w:rsid w:val="006A1BE5"/>
    <w:rsid w:val="007127D5"/>
    <w:rsid w:val="00752900"/>
    <w:rsid w:val="00792245"/>
    <w:rsid w:val="009709F5"/>
    <w:rsid w:val="0097492B"/>
    <w:rsid w:val="009E3F12"/>
    <w:rsid w:val="00A50115"/>
    <w:rsid w:val="00A705CA"/>
    <w:rsid w:val="00BA68E3"/>
    <w:rsid w:val="00C021C9"/>
    <w:rsid w:val="00CD639A"/>
    <w:rsid w:val="00D3014D"/>
    <w:rsid w:val="00EA64D9"/>
    <w:rsid w:val="00F27A6A"/>
    <w:rsid w:val="00FA12AE"/>
    <w:rsid w:val="00FB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0241"/>
  <w15:chartTrackingRefBased/>
  <w15:docId w15:val="{CE44BA35-01BE-472C-A33F-044D2F63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7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7C41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17C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417C4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7C4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7C4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17C41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rsid w:val="00417C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17C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17C41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17C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A1BE5"/>
    <w:pPr>
      <w:ind w:left="720"/>
      <w:contextualSpacing/>
    </w:pPr>
  </w:style>
  <w:style w:type="paragraph" w:customStyle="1" w:styleId="Default">
    <w:name w:val="Default"/>
    <w:rsid w:val="00A50115"/>
    <w:pPr>
      <w:autoSpaceDE w:val="0"/>
      <w:autoSpaceDN w:val="0"/>
      <w:adjustRightInd w:val="0"/>
      <w:spacing w:after="0" w:line="240" w:lineRule="auto"/>
    </w:pPr>
    <w:rPr>
      <w:rFonts w:ascii="Aptos" w:eastAsia="Times New Roman" w:hAnsi="Aptos" w:cs="Aptos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45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452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3C5B-7AC9-4396-955B-0A904C98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700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2025-07-08T10:52:00Z</cp:lastPrinted>
  <dcterms:created xsi:type="dcterms:W3CDTF">2025-07-08T10:54:00Z</dcterms:created>
  <dcterms:modified xsi:type="dcterms:W3CDTF">2025-07-09T12:54:00Z</dcterms:modified>
</cp:coreProperties>
</file>