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B14B6" w14:textId="44C2560D" w:rsidR="00A70392" w:rsidRDefault="00A70392" w:rsidP="00A70392">
      <w:pPr>
        <w:suppressAutoHyphens w:val="0"/>
        <w:autoSpaceDE w:val="0"/>
        <w:autoSpaceDN w:val="0"/>
        <w:adjustRightInd w:val="0"/>
        <w:spacing w:before="60" w:after="60"/>
        <w:jc w:val="right"/>
        <w:rPr>
          <w:rFonts w:ascii="Arial" w:hAnsi="Arial" w:cs="Arial"/>
          <w:b/>
          <w:bCs/>
          <w:sz w:val="22"/>
          <w:szCs w:val="22"/>
          <w:lang w:eastAsia="cs-CZ"/>
        </w:rPr>
      </w:pPr>
      <w:r>
        <w:rPr>
          <w:rFonts w:ascii="Arial" w:hAnsi="Arial" w:cs="Arial"/>
          <w:b/>
          <w:bCs/>
          <w:sz w:val="22"/>
          <w:szCs w:val="22"/>
          <w:lang w:eastAsia="cs-CZ"/>
        </w:rPr>
        <w:t>Příloha č. 3 Zadávací dokumentace</w:t>
      </w:r>
    </w:p>
    <w:p w14:paraId="40799805" w14:textId="77777777" w:rsidR="00A70392" w:rsidRDefault="00A70392" w:rsidP="00A70392">
      <w:pPr>
        <w:pBdr>
          <w:top w:val="single" w:sz="4" w:space="1" w:color="auto"/>
          <w:left w:val="single" w:sz="4" w:space="4" w:color="auto"/>
          <w:bottom w:val="single" w:sz="4" w:space="1" w:color="auto"/>
          <w:right w:val="single" w:sz="4" w:space="4" w:color="auto"/>
        </w:pBdr>
        <w:ind w:left="1418" w:hanging="1418"/>
        <w:jc w:val="center"/>
        <w:rPr>
          <w:rFonts w:ascii="Arial" w:hAnsi="Arial" w:cs="Arial"/>
          <w:b/>
          <w:snapToGrid w:val="0"/>
          <w:sz w:val="32"/>
          <w:szCs w:val="32"/>
        </w:rPr>
      </w:pPr>
      <w:r>
        <w:rPr>
          <w:rFonts w:ascii="Arial" w:hAnsi="Arial" w:cs="Arial"/>
          <w:b/>
          <w:snapToGrid w:val="0"/>
          <w:sz w:val="32"/>
          <w:szCs w:val="32"/>
        </w:rPr>
        <w:t>Obchodní podmínky</w:t>
      </w:r>
    </w:p>
    <w:p w14:paraId="13C9DDA6" w14:textId="77777777" w:rsidR="00A70392" w:rsidRDefault="00A70392" w:rsidP="00A70392">
      <w:pPr>
        <w:pBdr>
          <w:top w:val="single" w:sz="4" w:space="1" w:color="auto"/>
          <w:left w:val="single" w:sz="4" w:space="4" w:color="auto"/>
          <w:bottom w:val="single" w:sz="4" w:space="1" w:color="auto"/>
          <w:right w:val="single" w:sz="4" w:space="4" w:color="auto"/>
        </w:pBdr>
        <w:ind w:left="1418" w:hanging="1418"/>
        <w:jc w:val="center"/>
        <w:rPr>
          <w:rFonts w:ascii="Arial" w:hAnsi="Arial" w:cs="Arial"/>
          <w:b/>
          <w:snapToGrid w:val="0"/>
          <w:sz w:val="32"/>
          <w:szCs w:val="32"/>
        </w:rPr>
      </w:pPr>
      <w:r>
        <w:rPr>
          <w:rFonts w:ascii="Arial" w:hAnsi="Arial" w:cs="Arial"/>
          <w:b/>
          <w:sz w:val="32"/>
          <w:szCs w:val="32"/>
        </w:rPr>
        <w:t xml:space="preserve">ve formě závazného </w:t>
      </w:r>
      <w:r>
        <w:rPr>
          <w:rFonts w:ascii="Arial" w:hAnsi="Arial" w:cs="Arial"/>
          <w:b/>
          <w:bCs/>
          <w:sz w:val="32"/>
          <w:szCs w:val="32"/>
        </w:rPr>
        <w:t xml:space="preserve">návrhu Smlouvy o </w:t>
      </w:r>
      <w:r>
        <w:rPr>
          <w:rFonts w:ascii="Arial" w:hAnsi="Arial" w:cs="Arial"/>
          <w:b/>
          <w:sz w:val="32"/>
          <w:szCs w:val="32"/>
        </w:rPr>
        <w:t xml:space="preserve">dílo </w:t>
      </w:r>
    </w:p>
    <w:p w14:paraId="6E6C0145" w14:textId="77777777" w:rsidR="00A70392" w:rsidRDefault="00A70392" w:rsidP="00A70392">
      <w:pPr>
        <w:suppressAutoHyphens w:val="0"/>
        <w:autoSpaceDE w:val="0"/>
        <w:autoSpaceDN w:val="0"/>
        <w:adjustRightInd w:val="0"/>
        <w:spacing w:before="60" w:after="60"/>
        <w:jc w:val="right"/>
        <w:rPr>
          <w:rFonts w:ascii="Arial" w:hAnsi="Arial" w:cs="Arial"/>
          <w:b/>
          <w:bCs/>
          <w:sz w:val="22"/>
          <w:szCs w:val="22"/>
          <w:lang w:eastAsia="cs-CZ"/>
        </w:rPr>
      </w:pPr>
    </w:p>
    <w:p w14:paraId="14F1572E" w14:textId="7F6D6048" w:rsidR="00A70392" w:rsidRPr="00A70392" w:rsidRDefault="00A70392" w:rsidP="00A70392">
      <w:pPr>
        <w:suppressAutoHyphens w:val="0"/>
        <w:autoSpaceDE w:val="0"/>
        <w:autoSpaceDN w:val="0"/>
        <w:adjustRightInd w:val="0"/>
        <w:spacing w:before="60" w:after="60"/>
        <w:jc w:val="center"/>
        <w:rPr>
          <w:rFonts w:ascii="Arial Black" w:hAnsi="Arial Black" w:cs="Arial"/>
          <w:b/>
          <w:bCs/>
          <w:sz w:val="36"/>
          <w:szCs w:val="36"/>
          <w:lang w:eastAsia="cs-CZ"/>
        </w:rPr>
      </w:pPr>
      <w:r w:rsidRPr="00A70392">
        <w:rPr>
          <w:rFonts w:ascii="Arial Black" w:hAnsi="Arial Black" w:cs="Arial"/>
          <w:b/>
          <w:bCs/>
          <w:sz w:val="36"/>
          <w:szCs w:val="36"/>
          <w:lang w:eastAsia="cs-CZ"/>
        </w:rPr>
        <w:t>SMLOUVA O DÍLO</w:t>
      </w:r>
    </w:p>
    <w:p w14:paraId="09AA2FD2" w14:textId="77777777" w:rsidR="00A70392" w:rsidRDefault="00A70392" w:rsidP="00A70392">
      <w:pPr>
        <w:suppressAutoHyphens w:val="0"/>
        <w:autoSpaceDE w:val="0"/>
        <w:autoSpaceDN w:val="0"/>
        <w:adjustRightInd w:val="0"/>
        <w:spacing w:before="60" w:after="60"/>
        <w:jc w:val="center"/>
        <w:rPr>
          <w:rFonts w:ascii="Arial" w:hAnsi="Arial" w:cs="Arial"/>
          <w:sz w:val="22"/>
          <w:szCs w:val="22"/>
          <w:lang w:eastAsia="cs-CZ"/>
        </w:rPr>
      </w:pPr>
      <w:r>
        <w:rPr>
          <w:rFonts w:ascii="Arial" w:hAnsi="Arial" w:cs="Arial"/>
          <w:sz w:val="22"/>
          <w:szCs w:val="22"/>
          <w:lang w:eastAsia="cs-CZ"/>
        </w:rPr>
        <w:t xml:space="preserve">uzavřená dle zákona č. 89/2012 Sb., občanský zákoník, ve znění pozdějších předpisů, (dále jen „Občanský zákoník“) </w:t>
      </w:r>
    </w:p>
    <w:p w14:paraId="60F92FED" w14:textId="77777777" w:rsidR="00A70392" w:rsidRDefault="00A70392" w:rsidP="00A70392">
      <w:pPr>
        <w:suppressAutoHyphens w:val="0"/>
        <w:autoSpaceDE w:val="0"/>
        <w:autoSpaceDN w:val="0"/>
        <w:adjustRightInd w:val="0"/>
        <w:spacing w:before="60" w:after="60"/>
        <w:jc w:val="center"/>
        <w:rPr>
          <w:rFonts w:ascii="Arial" w:hAnsi="Arial" w:cs="Arial"/>
          <w:bCs/>
          <w:sz w:val="22"/>
          <w:szCs w:val="22"/>
          <w:lang w:eastAsia="cs-CZ"/>
        </w:rPr>
      </w:pPr>
    </w:p>
    <w:p w14:paraId="52B0907B" w14:textId="77777777" w:rsidR="00A70392" w:rsidRDefault="00A70392" w:rsidP="00A70392">
      <w:pPr>
        <w:suppressAutoHyphens w:val="0"/>
        <w:spacing w:before="60" w:after="60"/>
        <w:jc w:val="center"/>
        <w:rPr>
          <w:rFonts w:ascii="Arial" w:hAnsi="Arial" w:cs="Arial"/>
          <w:sz w:val="22"/>
          <w:szCs w:val="22"/>
          <w:lang w:eastAsia="cs-CZ"/>
        </w:rPr>
      </w:pPr>
      <w:r>
        <w:rPr>
          <w:rFonts w:ascii="Arial" w:hAnsi="Arial" w:cs="Arial"/>
          <w:b/>
          <w:sz w:val="22"/>
          <w:szCs w:val="22"/>
          <w:lang w:eastAsia="cs-CZ"/>
        </w:rPr>
        <w:t>SMLUVNÍ STRANY</w:t>
      </w:r>
    </w:p>
    <w:p w14:paraId="5AA3A269" w14:textId="77777777" w:rsidR="00A70392" w:rsidRDefault="00A70392" w:rsidP="00A70392">
      <w:pPr>
        <w:suppressAutoHyphens w:val="0"/>
        <w:spacing w:before="60" w:after="60"/>
        <w:ind w:left="567"/>
        <w:rPr>
          <w:rFonts w:ascii="Arial" w:hAnsi="Arial" w:cs="Arial"/>
          <w:sz w:val="22"/>
          <w:szCs w:val="22"/>
          <w:lang w:eastAsia="cs-CZ"/>
        </w:rPr>
      </w:pPr>
    </w:p>
    <w:p w14:paraId="577E79B8" w14:textId="72881CB7" w:rsidR="00A70392" w:rsidRDefault="00A70392" w:rsidP="00A70392">
      <w:pPr>
        <w:rPr>
          <w:rFonts w:ascii="Arial" w:hAnsi="Arial" w:cs="Arial"/>
          <w:b/>
          <w:snapToGrid w:val="0"/>
        </w:rPr>
      </w:pPr>
      <w:r>
        <w:rPr>
          <w:rFonts w:ascii="Arial" w:hAnsi="Arial" w:cs="Arial"/>
          <w:b/>
          <w:sz w:val="22"/>
          <w:szCs w:val="22"/>
          <w:lang w:eastAsia="cs-CZ"/>
        </w:rPr>
        <w:t xml:space="preserve">1. </w:t>
      </w:r>
      <w:r>
        <w:rPr>
          <w:rFonts w:ascii="Arial" w:hAnsi="Arial" w:cs="Arial"/>
          <w:b/>
          <w:sz w:val="22"/>
          <w:szCs w:val="22"/>
          <w:lang w:eastAsia="cs-CZ"/>
        </w:rPr>
        <w:tab/>
      </w:r>
      <w:r>
        <w:rPr>
          <w:rFonts w:ascii="Arial" w:hAnsi="Arial" w:cs="Arial"/>
          <w:b/>
          <w:snapToGrid w:val="0"/>
        </w:rPr>
        <w:t>Město Strakonice</w:t>
      </w:r>
    </w:p>
    <w:p w14:paraId="52D938BA" w14:textId="230E315A" w:rsidR="00A70392" w:rsidRDefault="00A70392" w:rsidP="00A70392">
      <w:pPr>
        <w:rPr>
          <w:rFonts w:ascii="Arial" w:hAnsi="Arial" w:cs="Arial"/>
          <w:snapToGrid w:val="0"/>
        </w:rPr>
      </w:pPr>
      <w:r>
        <w:rPr>
          <w:rFonts w:ascii="Arial" w:hAnsi="Arial" w:cs="Arial"/>
          <w:snapToGrid w:val="0"/>
        </w:rPr>
        <w:tab/>
        <w:t>Sídlo:</w:t>
      </w:r>
      <w:r>
        <w:rPr>
          <w:rFonts w:ascii="Arial" w:hAnsi="Arial" w:cs="Arial"/>
          <w:snapToGrid w:val="0"/>
        </w:rPr>
        <w:tab/>
      </w:r>
      <w:r>
        <w:rPr>
          <w:rFonts w:ascii="Arial" w:hAnsi="Arial" w:cs="Arial"/>
          <w:snapToGrid w:val="0"/>
        </w:rPr>
        <w:tab/>
      </w:r>
      <w:r>
        <w:rPr>
          <w:rFonts w:ascii="Arial" w:hAnsi="Arial" w:cs="Arial"/>
          <w:snapToGrid w:val="0"/>
        </w:rPr>
        <w:tab/>
        <w:t>Velké náměstí 2, 386 21 Strakonice</w:t>
      </w:r>
    </w:p>
    <w:p w14:paraId="72621527" w14:textId="6AC27C35" w:rsidR="00A70392" w:rsidRDefault="00A70392" w:rsidP="00A70392">
      <w:pPr>
        <w:rPr>
          <w:rFonts w:ascii="Arial" w:hAnsi="Arial" w:cs="Arial"/>
          <w:snapToGrid w:val="0"/>
        </w:rPr>
      </w:pPr>
      <w:r>
        <w:rPr>
          <w:rFonts w:ascii="Arial" w:hAnsi="Arial" w:cs="Arial"/>
          <w:snapToGrid w:val="0"/>
        </w:rPr>
        <w:tab/>
        <w:t>zastoupené:</w:t>
      </w:r>
      <w:r>
        <w:rPr>
          <w:rFonts w:ascii="Arial" w:hAnsi="Arial" w:cs="Arial"/>
          <w:snapToGrid w:val="0"/>
        </w:rPr>
        <w:tab/>
      </w:r>
      <w:r>
        <w:rPr>
          <w:rFonts w:ascii="Arial" w:hAnsi="Arial" w:cs="Arial"/>
          <w:snapToGrid w:val="0"/>
        </w:rPr>
        <w:tab/>
        <w:t>Mgr. Hrdlička Břetislav, starosta</w:t>
      </w:r>
    </w:p>
    <w:p w14:paraId="37D2745A" w14:textId="4223F477" w:rsidR="00A70392" w:rsidRDefault="00A70392" w:rsidP="00A70392">
      <w:pPr>
        <w:rPr>
          <w:rFonts w:ascii="Arial" w:hAnsi="Arial" w:cs="Arial"/>
          <w:snapToGrid w:val="0"/>
        </w:rPr>
      </w:pPr>
      <w:r>
        <w:rPr>
          <w:rFonts w:ascii="Arial" w:hAnsi="Arial" w:cs="Arial"/>
          <w:snapToGrid w:val="0"/>
        </w:rPr>
        <w:tab/>
        <w:t xml:space="preserve">IČO: </w:t>
      </w:r>
      <w:r>
        <w:rPr>
          <w:rFonts w:ascii="Arial" w:hAnsi="Arial" w:cs="Arial"/>
          <w:snapToGrid w:val="0"/>
        </w:rPr>
        <w:tab/>
      </w:r>
      <w:r>
        <w:rPr>
          <w:rFonts w:ascii="Arial" w:hAnsi="Arial" w:cs="Arial"/>
          <w:snapToGrid w:val="0"/>
        </w:rPr>
        <w:tab/>
      </w:r>
      <w:r>
        <w:rPr>
          <w:rFonts w:ascii="Arial" w:hAnsi="Arial" w:cs="Arial"/>
          <w:snapToGrid w:val="0"/>
        </w:rPr>
        <w:tab/>
        <w:t>00251810</w:t>
      </w:r>
    </w:p>
    <w:p w14:paraId="1FC66BDA" w14:textId="786652B1" w:rsidR="00A70392" w:rsidRDefault="00A70392" w:rsidP="00A70392">
      <w:r>
        <w:rPr>
          <w:rFonts w:ascii="Arial" w:hAnsi="Arial" w:cs="Arial"/>
          <w:snapToGrid w:val="0"/>
        </w:rPr>
        <w:tab/>
        <w:t xml:space="preserve">DIČ: </w:t>
      </w:r>
      <w:r>
        <w:rPr>
          <w:rFonts w:ascii="Arial" w:hAnsi="Arial" w:cs="Arial"/>
          <w:snapToGrid w:val="0"/>
        </w:rPr>
        <w:tab/>
      </w:r>
      <w:r>
        <w:rPr>
          <w:rFonts w:ascii="Arial" w:hAnsi="Arial" w:cs="Arial"/>
          <w:snapToGrid w:val="0"/>
        </w:rPr>
        <w:tab/>
      </w:r>
      <w:r>
        <w:rPr>
          <w:rFonts w:ascii="Arial" w:hAnsi="Arial" w:cs="Arial"/>
          <w:snapToGrid w:val="0"/>
        </w:rPr>
        <w:tab/>
        <w:t>CZ00251810</w:t>
      </w:r>
    </w:p>
    <w:p w14:paraId="1A2444CB" w14:textId="0D8E859F" w:rsidR="00A70392" w:rsidRDefault="00A70392" w:rsidP="00A70392">
      <w:pPr>
        <w:rPr>
          <w:rFonts w:ascii="Arial" w:hAnsi="Arial" w:cs="Arial"/>
        </w:rPr>
      </w:pPr>
      <w:r>
        <w:rPr>
          <w:rFonts w:ascii="Arial" w:hAnsi="Arial" w:cs="Arial"/>
        </w:rPr>
        <w:tab/>
        <w:t>bankovní spojení:    ČSOB</w:t>
      </w:r>
    </w:p>
    <w:p w14:paraId="7C6FD4DE" w14:textId="2FA8DBDF" w:rsidR="00A70392" w:rsidRDefault="00A70392" w:rsidP="00A70392">
      <w:pPr>
        <w:rPr>
          <w:rFonts w:ascii="Arial" w:hAnsi="Arial" w:cs="Arial"/>
        </w:rPr>
      </w:pPr>
      <w:r>
        <w:rPr>
          <w:rFonts w:ascii="Arial" w:hAnsi="Arial" w:cs="Arial"/>
        </w:rPr>
        <w:tab/>
        <w:t xml:space="preserve">č.účtu: </w:t>
      </w:r>
      <w:r>
        <w:rPr>
          <w:rFonts w:ascii="Arial" w:hAnsi="Arial" w:cs="Arial"/>
        </w:rPr>
        <w:tab/>
        <w:t xml:space="preserve">      </w:t>
      </w:r>
      <w:r>
        <w:rPr>
          <w:rFonts w:ascii="Arial" w:hAnsi="Arial" w:cs="Arial"/>
        </w:rPr>
        <w:tab/>
        <w:t xml:space="preserve">1768038/0300    </w:t>
      </w:r>
    </w:p>
    <w:p w14:paraId="32823453" w14:textId="606E39CF" w:rsidR="00A70392" w:rsidRDefault="00A70392" w:rsidP="00A70392">
      <w:pPr>
        <w:suppressAutoHyphens w:val="0"/>
        <w:spacing w:before="60" w:after="60"/>
        <w:ind w:left="567"/>
        <w:rPr>
          <w:rFonts w:ascii="Arial" w:hAnsi="Arial" w:cs="Arial"/>
          <w:sz w:val="22"/>
          <w:szCs w:val="22"/>
          <w:lang w:eastAsia="cs-CZ"/>
        </w:rPr>
      </w:pPr>
      <w:r>
        <w:rPr>
          <w:rFonts w:ascii="Arial" w:hAnsi="Arial" w:cs="Arial"/>
          <w:sz w:val="22"/>
          <w:szCs w:val="22"/>
          <w:lang w:eastAsia="cs-CZ"/>
        </w:rPr>
        <w:tab/>
        <w:t xml:space="preserve">Osoba oprávněna jednat </w:t>
      </w:r>
    </w:p>
    <w:p w14:paraId="481E1DF5" w14:textId="3D3FA462" w:rsidR="00A70392" w:rsidRDefault="00A70392" w:rsidP="00A70392">
      <w:pPr>
        <w:suppressAutoHyphens w:val="0"/>
        <w:overflowPunct w:val="0"/>
        <w:autoSpaceDE w:val="0"/>
        <w:autoSpaceDN w:val="0"/>
        <w:adjustRightInd w:val="0"/>
        <w:spacing w:before="60" w:after="60"/>
        <w:ind w:left="3544" w:hanging="2693"/>
        <w:textAlignment w:val="baseline"/>
        <w:rPr>
          <w:rFonts w:ascii="Arial" w:hAnsi="Arial" w:cs="Arial"/>
          <w:sz w:val="22"/>
          <w:szCs w:val="22"/>
          <w:lang w:eastAsia="cs-CZ"/>
        </w:rPr>
      </w:pPr>
      <w:r>
        <w:rPr>
          <w:rFonts w:ascii="Arial" w:hAnsi="Arial" w:cs="Arial"/>
          <w:sz w:val="22"/>
          <w:szCs w:val="22"/>
          <w:lang w:eastAsia="cs-CZ"/>
        </w:rPr>
        <w:t>ve věcech technických:</w:t>
      </w:r>
      <w:r>
        <w:rPr>
          <w:rFonts w:ascii="Arial" w:hAnsi="Arial" w:cs="Arial"/>
          <w:sz w:val="22"/>
          <w:szCs w:val="22"/>
          <w:lang w:eastAsia="cs-CZ"/>
        </w:rPr>
        <w:tab/>
        <w:t xml:space="preserve">……………………………………………. </w:t>
      </w:r>
    </w:p>
    <w:p w14:paraId="5520AAB3" w14:textId="774A0332" w:rsidR="00A70392" w:rsidRDefault="00A70392" w:rsidP="00A70392">
      <w:pPr>
        <w:suppressAutoHyphens w:val="0"/>
        <w:overflowPunct w:val="0"/>
        <w:autoSpaceDE w:val="0"/>
        <w:autoSpaceDN w:val="0"/>
        <w:adjustRightInd w:val="0"/>
        <w:spacing w:before="60" w:after="60"/>
        <w:ind w:left="567"/>
        <w:textAlignment w:val="baseline"/>
        <w:rPr>
          <w:rFonts w:ascii="Arial" w:hAnsi="Arial" w:cs="Arial"/>
          <w:i/>
          <w:sz w:val="22"/>
          <w:szCs w:val="22"/>
          <w:lang w:eastAsia="cs-CZ"/>
        </w:rPr>
      </w:pPr>
      <w:r>
        <w:rPr>
          <w:rFonts w:ascii="Arial" w:hAnsi="Arial" w:cs="Arial"/>
          <w:sz w:val="22"/>
          <w:szCs w:val="22"/>
          <w:lang w:eastAsia="cs-CZ"/>
        </w:rPr>
        <w:t xml:space="preserve"> </w:t>
      </w:r>
      <w:r>
        <w:rPr>
          <w:rFonts w:ascii="Arial" w:hAnsi="Arial" w:cs="Arial"/>
          <w:sz w:val="22"/>
          <w:szCs w:val="22"/>
          <w:lang w:eastAsia="cs-CZ"/>
        </w:rPr>
        <w:tab/>
        <w:t xml:space="preserve">  .</w:t>
      </w:r>
    </w:p>
    <w:p w14:paraId="063B232E" w14:textId="77777777" w:rsidR="00A70392" w:rsidRDefault="00A70392" w:rsidP="00A70392">
      <w:pPr>
        <w:suppressAutoHyphens w:val="0"/>
        <w:spacing w:before="60" w:after="60"/>
        <w:ind w:firstLine="708"/>
        <w:contextualSpacing/>
        <w:jc w:val="right"/>
        <w:rPr>
          <w:rFonts w:ascii="Arial" w:hAnsi="Arial" w:cs="Arial"/>
          <w:sz w:val="22"/>
          <w:szCs w:val="22"/>
          <w:lang w:eastAsia="cs-CZ"/>
        </w:rPr>
      </w:pPr>
      <w:r>
        <w:rPr>
          <w:rFonts w:ascii="Arial" w:hAnsi="Arial" w:cs="Arial"/>
          <w:sz w:val="22"/>
          <w:szCs w:val="22"/>
          <w:lang w:eastAsia="cs-CZ"/>
        </w:rPr>
        <w:t xml:space="preserve">  (dále jen „objednatel“</w:t>
      </w:r>
      <w:r>
        <w:rPr>
          <w:rFonts w:ascii="Arial" w:hAnsi="Arial" w:cs="Arial"/>
          <w:bCs/>
          <w:sz w:val="22"/>
          <w:szCs w:val="22"/>
          <w:lang w:eastAsia="cs-CZ"/>
        </w:rPr>
        <w:t xml:space="preserve"> nebo „smluvní strana“</w:t>
      </w:r>
      <w:r>
        <w:rPr>
          <w:rFonts w:ascii="Arial" w:hAnsi="Arial" w:cs="Arial"/>
          <w:sz w:val="22"/>
          <w:szCs w:val="22"/>
          <w:lang w:eastAsia="cs-CZ"/>
        </w:rPr>
        <w:t xml:space="preserve">)        </w:t>
      </w:r>
    </w:p>
    <w:p w14:paraId="25C14500" w14:textId="77777777" w:rsidR="00A70392" w:rsidRDefault="00A70392" w:rsidP="00A70392">
      <w:pPr>
        <w:suppressAutoHyphens w:val="0"/>
        <w:spacing w:before="60" w:after="60"/>
        <w:ind w:left="1276"/>
        <w:contextualSpacing/>
        <w:rPr>
          <w:rFonts w:ascii="Arial" w:hAnsi="Arial" w:cs="Arial"/>
          <w:sz w:val="22"/>
          <w:szCs w:val="22"/>
          <w:lang w:eastAsia="cs-CZ"/>
        </w:rPr>
      </w:pPr>
      <w:r>
        <w:rPr>
          <w:rFonts w:ascii="Arial" w:hAnsi="Arial" w:cs="Arial"/>
          <w:sz w:val="22"/>
          <w:szCs w:val="22"/>
          <w:lang w:eastAsia="cs-CZ"/>
        </w:rPr>
        <w:t xml:space="preserve">           </w:t>
      </w:r>
    </w:p>
    <w:p w14:paraId="0280C7B4" w14:textId="6D699B22" w:rsidR="00A70392" w:rsidRPr="00A70392" w:rsidRDefault="00A70392" w:rsidP="00A70392">
      <w:pPr>
        <w:suppressAutoHyphens w:val="0"/>
        <w:spacing w:before="60" w:after="60"/>
        <w:ind w:left="1276"/>
        <w:contextualSpacing/>
        <w:jc w:val="center"/>
        <w:rPr>
          <w:rFonts w:ascii="Arial" w:hAnsi="Arial" w:cs="Arial"/>
          <w:bCs/>
          <w:sz w:val="22"/>
          <w:szCs w:val="22"/>
          <w:lang w:eastAsia="cs-CZ"/>
        </w:rPr>
      </w:pPr>
      <w:r w:rsidRPr="00A70392">
        <w:rPr>
          <w:rFonts w:ascii="Arial" w:hAnsi="Arial" w:cs="Arial"/>
          <w:bCs/>
          <w:sz w:val="22"/>
          <w:szCs w:val="22"/>
          <w:lang w:eastAsia="cs-CZ"/>
        </w:rPr>
        <w:t>a</w:t>
      </w:r>
    </w:p>
    <w:p w14:paraId="2179E86F" w14:textId="77777777" w:rsidR="00A70392" w:rsidRDefault="00A70392" w:rsidP="00A70392">
      <w:pPr>
        <w:tabs>
          <w:tab w:val="left" w:pos="851"/>
        </w:tabs>
        <w:suppressAutoHyphens w:val="0"/>
        <w:spacing w:before="60" w:after="60"/>
        <w:ind w:left="851"/>
        <w:rPr>
          <w:rFonts w:ascii="Arial" w:hAnsi="Arial" w:cs="Arial"/>
          <w:b/>
          <w:sz w:val="22"/>
          <w:szCs w:val="22"/>
          <w:lang w:eastAsia="cs-CZ"/>
        </w:rPr>
      </w:pPr>
    </w:p>
    <w:p w14:paraId="5CD6ABF6" w14:textId="12F2F430" w:rsidR="00A70392" w:rsidRPr="00A70392" w:rsidRDefault="00A70392" w:rsidP="00A70392">
      <w:pPr>
        <w:tabs>
          <w:tab w:val="left" w:pos="0"/>
        </w:tabs>
        <w:suppressAutoHyphens w:val="0"/>
        <w:spacing w:before="60" w:after="60"/>
        <w:rPr>
          <w:rFonts w:ascii="Arial" w:hAnsi="Arial" w:cs="Arial"/>
          <w:b/>
          <w:snapToGrid w:val="0"/>
        </w:rPr>
      </w:pPr>
      <w:r>
        <w:rPr>
          <w:rFonts w:ascii="Arial" w:hAnsi="Arial" w:cs="Arial"/>
          <w:b/>
          <w:sz w:val="22"/>
          <w:szCs w:val="22"/>
          <w:lang w:eastAsia="cs-CZ"/>
        </w:rPr>
        <w:t xml:space="preserve">2. </w:t>
      </w:r>
      <w:r>
        <w:rPr>
          <w:rFonts w:ascii="Arial" w:hAnsi="Arial" w:cs="Arial"/>
          <w:b/>
          <w:sz w:val="22"/>
          <w:szCs w:val="22"/>
          <w:lang w:eastAsia="cs-CZ"/>
        </w:rPr>
        <w:tab/>
      </w:r>
      <w:r w:rsidRPr="00A70392">
        <w:rPr>
          <w:rFonts w:ascii="Arial" w:hAnsi="Arial" w:cs="Arial"/>
          <w:b/>
          <w:snapToGrid w:val="0"/>
          <w:highlight w:val="yellow"/>
        </w:rPr>
        <w:t>(doplní zhotovitel)</w:t>
      </w:r>
      <w:r w:rsidRPr="00A70392">
        <w:rPr>
          <w:rFonts w:ascii="Arial" w:hAnsi="Arial" w:cs="Arial"/>
          <w:b/>
          <w:snapToGrid w:val="0"/>
        </w:rPr>
        <w:t xml:space="preserve"> </w:t>
      </w:r>
    </w:p>
    <w:p w14:paraId="328FF1B5" w14:textId="77777777" w:rsidR="00A70392" w:rsidRDefault="00A70392" w:rsidP="00A70392">
      <w:pPr>
        <w:tabs>
          <w:tab w:val="left" w:pos="2552"/>
        </w:tabs>
        <w:suppressAutoHyphens w:val="0"/>
        <w:spacing w:before="60" w:after="60"/>
        <w:ind w:left="851"/>
        <w:jc w:val="both"/>
        <w:rPr>
          <w:rFonts w:ascii="Arial" w:hAnsi="Arial" w:cs="Arial"/>
          <w:b/>
          <w:sz w:val="22"/>
          <w:szCs w:val="22"/>
          <w:lang w:eastAsia="cs-CZ"/>
        </w:rPr>
      </w:pPr>
      <w:r>
        <w:rPr>
          <w:rFonts w:ascii="Arial" w:hAnsi="Arial" w:cs="Arial"/>
          <w:sz w:val="22"/>
          <w:szCs w:val="22"/>
          <w:lang w:eastAsia="cs-CZ"/>
        </w:rPr>
        <w:t xml:space="preserve">zastoupená/ý: </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Pr="00A70392">
        <w:rPr>
          <w:rFonts w:ascii="Arial" w:hAnsi="Arial" w:cs="Arial"/>
          <w:i/>
          <w:sz w:val="22"/>
          <w:szCs w:val="22"/>
          <w:highlight w:val="yellow"/>
          <w:lang w:eastAsia="cs-CZ"/>
        </w:rPr>
        <w:t>(doplní zhotovitel)</w:t>
      </w:r>
      <w:r>
        <w:rPr>
          <w:rFonts w:ascii="Arial" w:hAnsi="Arial" w:cs="Arial"/>
          <w:b/>
          <w:sz w:val="22"/>
          <w:szCs w:val="22"/>
          <w:lang w:eastAsia="cs-CZ"/>
        </w:rPr>
        <w:tab/>
      </w:r>
      <w:r>
        <w:rPr>
          <w:rFonts w:ascii="Arial" w:hAnsi="Arial" w:cs="Arial"/>
          <w:sz w:val="22"/>
          <w:szCs w:val="22"/>
          <w:lang w:eastAsia="cs-CZ"/>
        </w:rPr>
        <w:tab/>
      </w:r>
      <w:r>
        <w:rPr>
          <w:rFonts w:ascii="Arial" w:hAnsi="Arial" w:cs="Arial"/>
          <w:sz w:val="22"/>
          <w:szCs w:val="22"/>
          <w:lang w:eastAsia="cs-CZ"/>
        </w:rPr>
        <w:tab/>
      </w:r>
    </w:p>
    <w:p w14:paraId="57387176" w14:textId="77777777" w:rsidR="00A70392" w:rsidRDefault="00A70392" w:rsidP="00A70392">
      <w:pPr>
        <w:widowControl w:val="0"/>
        <w:tabs>
          <w:tab w:val="left" w:pos="2127"/>
        </w:tabs>
        <w:spacing w:before="60" w:after="60"/>
        <w:ind w:left="851"/>
        <w:rPr>
          <w:rFonts w:ascii="Arial" w:eastAsia="Arial Unicode MS" w:hAnsi="Arial" w:cs="Arial"/>
          <w:kern w:val="2"/>
          <w:sz w:val="22"/>
          <w:szCs w:val="22"/>
          <w:lang w:eastAsia="cs-CZ"/>
        </w:rPr>
      </w:pPr>
      <w:r>
        <w:rPr>
          <w:rFonts w:ascii="Arial" w:eastAsia="Arial Unicode MS" w:hAnsi="Arial" w:cs="Arial"/>
          <w:kern w:val="2"/>
          <w:sz w:val="22"/>
          <w:szCs w:val="22"/>
          <w:lang w:eastAsia="cs-CZ"/>
        </w:rPr>
        <w:t>se sídlem:</w:t>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sidRPr="00A70392">
        <w:rPr>
          <w:rFonts w:ascii="Arial" w:eastAsia="Arial Unicode MS" w:hAnsi="Arial" w:cs="Arial"/>
          <w:i/>
          <w:kern w:val="2"/>
          <w:sz w:val="22"/>
          <w:szCs w:val="22"/>
          <w:highlight w:val="yellow"/>
          <w:lang w:eastAsia="cs-CZ"/>
        </w:rPr>
        <w:t>(doplní zhotovitel)</w:t>
      </w:r>
      <w:r>
        <w:rPr>
          <w:rFonts w:ascii="Arial" w:eastAsia="Arial Unicode MS" w:hAnsi="Arial" w:cs="Arial"/>
          <w:kern w:val="2"/>
          <w:sz w:val="22"/>
          <w:szCs w:val="22"/>
          <w:lang w:eastAsia="cs-CZ"/>
        </w:rPr>
        <w:t xml:space="preserve"> </w:t>
      </w:r>
    </w:p>
    <w:p w14:paraId="2B65AB5D" w14:textId="77777777" w:rsidR="00A70392" w:rsidRDefault="00A70392" w:rsidP="00A70392">
      <w:pPr>
        <w:suppressAutoHyphens w:val="0"/>
        <w:spacing w:before="60" w:after="60"/>
        <w:ind w:left="851"/>
        <w:rPr>
          <w:rFonts w:ascii="Arial" w:hAnsi="Arial" w:cs="Arial"/>
          <w:sz w:val="22"/>
          <w:szCs w:val="22"/>
          <w:lang w:eastAsia="cs-CZ"/>
        </w:rPr>
      </w:pPr>
      <w:r>
        <w:rPr>
          <w:rFonts w:ascii="Arial" w:hAnsi="Arial" w:cs="Arial"/>
          <w:sz w:val="22"/>
          <w:szCs w:val="22"/>
          <w:lang w:eastAsia="cs-CZ"/>
        </w:rPr>
        <w:t xml:space="preserve">IČO: </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Pr="00A70392">
        <w:rPr>
          <w:rFonts w:ascii="Arial" w:hAnsi="Arial" w:cs="Arial"/>
          <w:i/>
          <w:sz w:val="22"/>
          <w:szCs w:val="22"/>
          <w:highlight w:val="yellow"/>
          <w:lang w:eastAsia="cs-CZ"/>
        </w:rPr>
        <w:t>(doplní zhotovitel)</w:t>
      </w:r>
      <w:r>
        <w:rPr>
          <w:rFonts w:ascii="Arial" w:hAnsi="Arial" w:cs="Arial"/>
          <w:b/>
          <w:sz w:val="22"/>
          <w:szCs w:val="22"/>
          <w:lang w:eastAsia="cs-CZ"/>
        </w:rPr>
        <w:tab/>
      </w:r>
      <w:r>
        <w:rPr>
          <w:rFonts w:ascii="Arial" w:hAnsi="Arial" w:cs="Arial"/>
          <w:sz w:val="22"/>
          <w:szCs w:val="22"/>
          <w:lang w:eastAsia="cs-CZ"/>
        </w:rPr>
        <w:tab/>
        <w:t xml:space="preserve"> </w:t>
      </w:r>
      <w:r>
        <w:rPr>
          <w:rFonts w:ascii="Arial" w:hAnsi="Arial" w:cs="Arial"/>
          <w:sz w:val="22"/>
          <w:szCs w:val="22"/>
          <w:lang w:eastAsia="cs-CZ"/>
        </w:rPr>
        <w:tab/>
      </w:r>
    </w:p>
    <w:p w14:paraId="766BCD0C" w14:textId="77777777" w:rsidR="00A70392" w:rsidRDefault="00A70392" w:rsidP="00A70392">
      <w:pPr>
        <w:widowControl w:val="0"/>
        <w:tabs>
          <w:tab w:val="left" w:pos="2552"/>
        </w:tabs>
        <w:spacing w:before="60" w:after="60"/>
        <w:ind w:left="851"/>
        <w:rPr>
          <w:rFonts w:ascii="Arial" w:eastAsia="Arial Unicode MS" w:hAnsi="Arial" w:cs="Arial"/>
          <w:kern w:val="2"/>
          <w:sz w:val="22"/>
          <w:szCs w:val="22"/>
          <w:lang w:eastAsia="cs-CZ"/>
        </w:rPr>
      </w:pPr>
      <w:r>
        <w:rPr>
          <w:rFonts w:ascii="Arial" w:eastAsia="Arial Unicode MS" w:hAnsi="Arial" w:cs="Arial"/>
          <w:kern w:val="2"/>
          <w:sz w:val="22"/>
          <w:szCs w:val="22"/>
          <w:lang w:eastAsia="cs-CZ"/>
        </w:rPr>
        <w:t xml:space="preserve">DIČ: </w:t>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sidRPr="00A70392">
        <w:rPr>
          <w:rFonts w:ascii="Arial" w:eastAsia="Arial Unicode MS" w:hAnsi="Arial" w:cs="Arial"/>
          <w:i/>
          <w:kern w:val="2"/>
          <w:sz w:val="22"/>
          <w:szCs w:val="22"/>
          <w:highlight w:val="yellow"/>
          <w:lang w:eastAsia="cs-CZ"/>
        </w:rPr>
        <w:t>(doplní zhotovitel)</w:t>
      </w:r>
      <w:r>
        <w:rPr>
          <w:rFonts w:ascii="Arial" w:eastAsia="Arial Unicode MS" w:hAnsi="Arial" w:cs="Arial"/>
          <w:b/>
          <w:kern w:val="2"/>
          <w:sz w:val="22"/>
          <w:szCs w:val="22"/>
          <w:lang w:eastAsia="cs-CZ"/>
        </w:rPr>
        <w:tab/>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p>
    <w:p w14:paraId="20A64364" w14:textId="77777777" w:rsidR="00A70392" w:rsidRDefault="00A70392" w:rsidP="00A70392">
      <w:pPr>
        <w:widowControl w:val="0"/>
        <w:tabs>
          <w:tab w:val="left" w:pos="2552"/>
        </w:tabs>
        <w:spacing w:before="60" w:after="60"/>
        <w:ind w:left="851"/>
        <w:rPr>
          <w:rFonts w:ascii="Arial" w:eastAsia="Arial Unicode MS" w:hAnsi="Arial" w:cs="Arial"/>
          <w:kern w:val="2"/>
          <w:sz w:val="22"/>
          <w:szCs w:val="22"/>
          <w:lang w:eastAsia="cs-CZ"/>
        </w:rPr>
      </w:pPr>
      <w:r>
        <w:rPr>
          <w:rFonts w:ascii="Arial" w:eastAsia="Arial Unicode MS" w:hAnsi="Arial" w:cs="Arial"/>
          <w:kern w:val="2"/>
          <w:sz w:val="22"/>
          <w:szCs w:val="22"/>
          <w:lang w:eastAsia="cs-CZ"/>
        </w:rPr>
        <w:t>bankovní spojení:</w:t>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sidRPr="00A70392">
        <w:rPr>
          <w:rFonts w:ascii="Arial" w:eastAsia="Arial Unicode MS" w:hAnsi="Arial" w:cs="Arial"/>
          <w:i/>
          <w:kern w:val="2"/>
          <w:sz w:val="22"/>
          <w:szCs w:val="22"/>
          <w:highlight w:val="yellow"/>
          <w:lang w:eastAsia="cs-CZ"/>
        </w:rPr>
        <w:t>(doplní zhotovitel)</w:t>
      </w:r>
      <w:r>
        <w:rPr>
          <w:rFonts w:ascii="Arial" w:eastAsia="Arial Unicode MS" w:hAnsi="Arial" w:cs="Arial"/>
          <w:b/>
          <w:kern w:val="2"/>
          <w:sz w:val="22"/>
          <w:szCs w:val="22"/>
          <w:lang w:eastAsia="cs-CZ"/>
        </w:rPr>
        <w:tab/>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p>
    <w:p w14:paraId="25741AE3" w14:textId="77777777" w:rsidR="00A70392" w:rsidRDefault="00A70392" w:rsidP="00A70392">
      <w:pPr>
        <w:widowControl w:val="0"/>
        <w:tabs>
          <w:tab w:val="left" w:pos="2552"/>
        </w:tabs>
        <w:spacing w:before="60" w:after="60"/>
        <w:ind w:left="851"/>
        <w:rPr>
          <w:rFonts w:ascii="Arial" w:eastAsia="Arial Unicode MS" w:hAnsi="Arial" w:cs="Arial"/>
          <w:i/>
          <w:kern w:val="2"/>
          <w:sz w:val="22"/>
          <w:szCs w:val="22"/>
          <w:lang w:eastAsia="cs-CZ"/>
        </w:rPr>
      </w:pPr>
      <w:r>
        <w:rPr>
          <w:rFonts w:ascii="Arial" w:eastAsia="Arial Unicode MS" w:hAnsi="Arial" w:cs="Arial"/>
          <w:kern w:val="2"/>
          <w:sz w:val="22"/>
          <w:szCs w:val="22"/>
          <w:lang w:eastAsia="cs-CZ"/>
        </w:rPr>
        <w:t xml:space="preserve">číslo účtu: </w:t>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Pr>
          <w:rFonts w:ascii="Arial" w:eastAsia="Arial Unicode MS" w:hAnsi="Arial" w:cs="Arial"/>
          <w:kern w:val="2"/>
          <w:sz w:val="22"/>
          <w:szCs w:val="22"/>
          <w:lang w:eastAsia="cs-CZ"/>
        </w:rPr>
        <w:tab/>
      </w:r>
      <w:r w:rsidRPr="00A70392">
        <w:rPr>
          <w:rFonts w:ascii="Arial" w:eastAsia="Arial Unicode MS" w:hAnsi="Arial" w:cs="Arial"/>
          <w:i/>
          <w:kern w:val="2"/>
          <w:sz w:val="22"/>
          <w:szCs w:val="22"/>
          <w:highlight w:val="yellow"/>
          <w:lang w:eastAsia="cs-CZ"/>
        </w:rPr>
        <w:t>(doplní zhotovitel)</w:t>
      </w:r>
    </w:p>
    <w:p w14:paraId="785F95EB" w14:textId="77777777" w:rsidR="00A70392" w:rsidRDefault="00A70392" w:rsidP="00A70392">
      <w:pPr>
        <w:suppressAutoHyphens w:val="0"/>
        <w:spacing w:before="60" w:after="60"/>
        <w:ind w:left="567"/>
        <w:rPr>
          <w:rFonts w:ascii="Arial" w:hAnsi="Arial" w:cs="Arial"/>
          <w:sz w:val="22"/>
          <w:szCs w:val="22"/>
          <w:lang w:eastAsia="cs-CZ"/>
        </w:rPr>
      </w:pPr>
      <w:r>
        <w:rPr>
          <w:rFonts w:ascii="Arial" w:hAnsi="Arial" w:cs="Arial"/>
          <w:sz w:val="22"/>
          <w:szCs w:val="22"/>
          <w:lang w:eastAsia="cs-CZ"/>
        </w:rPr>
        <w:t xml:space="preserve">Osoba oprávněna jednat </w:t>
      </w:r>
    </w:p>
    <w:p w14:paraId="060743BF" w14:textId="77777777" w:rsidR="00A70392" w:rsidRDefault="00A70392" w:rsidP="00A70392">
      <w:pPr>
        <w:suppressAutoHyphens w:val="0"/>
        <w:overflowPunct w:val="0"/>
        <w:autoSpaceDE w:val="0"/>
        <w:autoSpaceDN w:val="0"/>
        <w:adjustRightInd w:val="0"/>
        <w:spacing w:before="60" w:after="60"/>
        <w:ind w:left="3544" w:hanging="2693"/>
        <w:textAlignment w:val="baseline"/>
        <w:rPr>
          <w:rFonts w:ascii="Arial" w:hAnsi="Arial" w:cs="Arial"/>
          <w:sz w:val="22"/>
          <w:szCs w:val="22"/>
          <w:lang w:eastAsia="cs-CZ"/>
        </w:rPr>
      </w:pPr>
      <w:r>
        <w:rPr>
          <w:rFonts w:ascii="Arial" w:hAnsi="Arial" w:cs="Arial"/>
          <w:sz w:val="22"/>
          <w:szCs w:val="22"/>
          <w:lang w:eastAsia="cs-CZ"/>
        </w:rPr>
        <w:t>ve věcech technických:</w:t>
      </w:r>
      <w:r>
        <w:rPr>
          <w:rFonts w:ascii="Arial" w:hAnsi="Arial" w:cs="Arial"/>
          <w:sz w:val="22"/>
          <w:szCs w:val="22"/>
          <w:lang w:eastAsia="cs-CZ"/>
        </w:rPr>
        <w:tab/>
      </w:r>
      <w:r w:rsidRPr="00A70392">
        <w:rPr>
          <w:rFonts w:ascii="Arial" w:hAnsi="Arial" w:cs="Arial"/>
          <w:sz w:val="22"/>
          <w:szCs w:val="22"/>
          <w:highlight w:val="yellow"/>
          <w:lang w:eastAsia="cs-CZ"/>
        </w:rPr>
        <w:t>…………………………………………….</w:t>
      </w:r>
      <w:r>
        <w:rPr>
          <w:rFonts w:ascii="Arial" w:hAnsi="Arial" w:cs="Arial"/>
          <w:sz w:val="22"/>
          <w:szCs w:val="22"/>
          <w:lang w:eastAsia="cs-CZ"/>
        </w:rPr>
        <w:t xml:space="preserve"> </w:t>
      </w:r>
    </w:p>
    <w:p w14:paraId="725CD550" w14:textId="77777777" w:rsidR="00A70392" w:rsidRDefault="00A70392" w:rsidP="00A70392">
      <w:pPr>
        <w:tabs>
          <w:tab w:val="left" w:pos="851"/>
        </w:tabs>
        <w:suppressAutoHyphens w:val="0"/>
        <w:overflowPunct w:val="0"/>
        <w:autoSpaceDE w:val="0"/>
        <w:autoSpaceDN w:val="0"/>
        <w:adjustRightInd w:val="0"/>
        <w:spacing w:before="60" w:after="60"/>
        <w:ind w:left="851"/>
        <w:textAlignment w:val="baseline"/>
        <w:rPr>
          <w:rFonts w:ascii="Arial" w:hAnsi="Arial" w:cs="Arial"/>
          <w:sz w:val="22"/>
          <w:szCs w:val="22"/>
          <w:lang w:eastAsia="cs-CZ"/>
        </w:rPr>
      </w:pP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p>
    <w:p w14:paraId="6E70440A" w14:textId="77777777" w:rsidR="00A70392" w:rsidRDefault="00A70392" w:rsidP="00A70392">
      <w:pPr>
        <w:tabs>
          <w:tab w:val="left" w:pos="851"/>
        </w:tabs>
        <w:suppressAutoHyphens w:val="0"/>
        <w:overflowPunct w:val="0"/>
        <w:autoSpaceDE w:val="0"/>
        <w:autoSpaceDN w:val="0"/>
        <w:adjustRightInd w:val="0"/>
        <w:spacing w:before="60" w:after="60"/>
        <w:ind w:left="851"/>
        <w:jc w:val="right"/>
        <w:textAlignment w:val="baseline"/>
        <w:rPr>
          <w:rFonts w:ascii="Arial" w:hAnsi="Arial" w:cs="Arial"/>
          <w:bCs/>
          <w:sz w:val="22"/>
          <w:szCs w:val="22"/>
          <w:lang w:eastAsia="cs-CZ"/>
        </w:rPr>
      </w:pPr>
      <w:r>
        <w:rPr>
          <w:rFonts w:ascii="Arial" w:hAnsi="Arial" w:cs="Arial"/>
          <w:bCs/>
          <w:sz w:val="22"/>
          <w:szCs w:val="22"/>
          <w:lang w:eastAsia="cs-CZ"/>
        </w:rPr>
        <w:t>(dále jen „zhotovitel“ nebo „smluvní strana“)</w:t>
      </w:r>
    </w:p>
    <w:p w14:paraId="63EF15B6" w14:textId="77777777" w:rsidR="00A70392" w:rsidRDefault="00A70392" w:rsidP="00A70392">
      <w:pPr>
        <w:suppressAutoHyphens w:val="0"/>
        <w:spacing w:before="60" w:after="60"/>
        <w:ind w:left="1276" w:firstLine="709"/>
        <w:rPr>
          <w:rFonts w:ascii="Arial" w:hAnsi="Arial" w:cs="Arial"/>
          <w:sz w:val="22"/>
          <w:szCs w:val="22"/>
          <w:lang w:eastAsia="cs-CZ"/>
        </w:rPr>
      </w:pPr>
    </w:p>
    <w:p w14:paraId="6620DE7A" w14:textId="77777777" w:rsidR="00A70392" w:rsidRDefault="00A70392" w:rsidP="00A70392">
      <w:pPr>
        <w:suppressAutoHyphens w:val="0"/>
        <w:spacing w:before="60" w:after="60"/>
        <w:jc w:val="center"/>
        <w:rPr>
          <w:rFonts w:ascii="Arial" w:hAnsi="Arial" w:cs="Arial"/>
          <w:b/>
          <w:sz w:val="22"/>
          <w:szCs w:val="22"/>
          <w:lang w:eastAsia="cs-CZ"/>
        </w:rPr>
      </w:pPr>
      <w:r>
        <w:rPr>
          <w:rFonts w:ascii="Arial" w:hAnsi="Arial" w:cs="Arial"/>
          <w:b/>
          <w:sz w:val="22"/>
          <w:szCs w:val="22"/>
          <w:lang w:eastAsia="cs-CZ"/>
        </w:rPr>
        <w:t>uzavřely níže uvedeného dne, měsíce a roku tuto smlouvu o dílo v souladu s ustanovením § 2586 a násl. občanského zákoníku (dále jen „smlouva“)</w:t>
      </w:r>
    </w:p>
    <w:p w14:paraId="1603D5B9" w14:textId="77777777" w:rsidR="00A70392" w:rsidRDefault="00A70392" w:rsidP="00A70392">
      <w:pPr>
        <w:suppressAutoHyphens w:val="0"/>
        <w:spacing w:before="60" w:after="60"/>
        <w:ind w:left="851"/>
        <w:jc w:val="both"/>
        <w:rPr>
          <w:rFonts w:ascii="Arial" w:hAnsi="Arial" w:cs="Arial"/>
          <w:b/>
          <w:sz w:val="22"/>
          <w:szCs w:val="22"/>
          <w:lang w:eastAsia="cs-CZ"/>
        </w:rPr>
      </w:pPr>
    </w:p>
    <w:p w14:paraId="2C2AE729" w14:textId="77777777" w:rsidR="00A70392" w:rsidRDefault="00A70392" w:rsidP="00A70392">
      <w:pPr>
        <w:pStyle w:val="RLProhlensmluvnchstran"/>
        <w:rPr>
          <w:rFonts w:ascii="Arial" w:hAnsi="Arial" w:cs="Arial"/>
          <w:szCs w:val="22"/>
        </w:rPr>
      </w:pPr>
    </w:p>
    <w:p w14:paraId="3236818F" w14:textId="77777777" w:rsidR="00A70392" w:rsidRDefault="00A70392" w:rsidP="00A70392">
      <w:pPr>
        <w:pStyle w:val="RLProhlensmluvnchstran"/>
        <w:rPr>
          <w:rFonts w:ascii="Arial" w:hAnsi="Arial" w:cs="Arial"/>
          <w:szCs w:val="22"/>
        </w:rPr>
      </w:pPr>
    </w:p>
    <w:p w14:paraId="2B05AD07" w14:textId="7B1FF593" w:rsidR="00A70392" w:rsidRDefault="00A70392" w:rsidP="00A70392">
      <w:pPr>
        <w:spacing w:before="60" w:after="60"/>
        <w:jc w:val="center"/>
        <w:rPr>
          <w:rFonts w:ascii="Arial" w:hAnsi="Arial" w:cs="Arial"/>
          <w:b/>
          <w:sz w:val="22"/>
          <w:szCs w:val="22"/>
        </w:rPr>
      </w:pPr>
      <w:r>
        <w:rPr>
          <w:rFonts w:ascii="Arial" w:hAnsi="Arial" w:cs="Arial"/>
          <w:b/>
          <w:sz w:val="22"/>
          <w:szCs w:val="22"/>
        </w:rPr>
        <w:lastRenderedPageBreak/>
        <w:t>I. Úvodní ustanovení</w:t>
      </w:r>
    </w:p>
    <w:p w14:paraId="13CBC036" w14:textId="39BD0148" w:rsidR="00A70392" w:rsidRPr="0031609E" w:rsidRDefault="00A70392" w:rsidP="00A70392">
      <w:pPr>
        <w:spacing w:before="60" w:after="60"/>
        <w:jc w:val="both"/>
        <w:rPr>
          <w:rFonts w:ascii="Arial" w:hAnsi="Arial" w:cs="Arial"/>
          <w:b/>
          <w:sz w:val="22"/>
          <w:szCs w:val="22"/>
        </w:rPr>
      </w:pPr>
      <w:r>
        <w:rPr>
          <w:rFonts w:ascii="Arial" w:hAnsi="Arial" w:cs="Arial"/>
          <w:sz w:val="22"/>
          <w:szCs w:val="22"/>
        </w:rPr>
        <w:t>Tato smlouva je uzavřena mezi objednatelem a zhotovitelem na základě zadávacího řízení pro nadlimitní veřejnou zakázku s </w:t>
      </w:r>
      <w:r w:rsidRPr="0031609E">
        <w:rPr>
          <w:rFonts w:ascii="Arial" w:hAnsi="Arial" w:cs="Arial"/>
          <w:sz w:val="22"/>
          <w:szCs w:val="22"/>
        </w:rPr>
        <w:t xml:space="preserve">názvem </w:t>
      </w:r>
      <w:r w:rsidR="0031609E" w:rsidRPr="0031609E">
        <w:rPr>
          <w:rFonts w:ascii="Arial" w:hAnsi="Arial" w:cs="Arial"/>
          <w:sz w:val="22"/>
          <w:szCs w:val="22"/>
        </w:rPr>
        <w:t>„</w:t>
      </w:r>
      <w:r w:rsidR="0031609E" w:rsidRPr="0031609E">
        <w:rPr>
          <w:rFonts w:ascii="Arial" w:hAnsi="Arial" w:cs="Arial"/>
          <w:b/>
          <w:bCs/>
          <w:sz w:val="22"/>
          <w:szCs w:val="22"/>
        </w:rPr>
        <w:t>Modernizace a rozšíření varovného a informačního systému města Strakonice“</w:t>
      </w:r>
      <w:r w:rsidR="0031609E">
        <w:rPr>
          <w:rFonts w:ascii="Arial" w:hAnsi="Arial" w:cs="Arial"/>
          <w:b/>
          <w:sz w:val="22"/>
          <w:szCs w:val="22"/>
        </w:rPr>
        <w:t xml:space="preserve"> (</w:t>
      </w:r>
      <w:r w:rsidR="0031609E" w:rsidRPr="0031609E">
        <w:rPr>
          <w:rFonts w:ascii="Arial" w:hAnsi="Arial" w:cs="Arial"/>
          <w:bCs/>
          <w:sz w:val="22"/>
          <w:szCs w:val="22"/>
        </w:rPr>
        <w:t>dále také jako</w:t>
      </w:r>
      <w:r w:rsidR="0031609E">
        <w:rPr>
          <w:rFonts w:ascii="Arial" w:hAnsi="Arial" w:cs="Arial"/>
          <w:b/>
          <w:sz w:val="22"/>
          <w:szCs w:val="22"/>
        </w:rPr>
        <w:t xml:space="preserve"> „Veřejná zakázka“).</w:t>
      </w:r>
    </w:p>
    <w:p w14:paraId="0A9982DB" w14:textId="77777777" w:rsidR="00A70392" w:rsidRDefault="00A70392" w:rsidP="00A70392">
      <w:pPr>
        <w:spacing w:before="60" w:after="60"/>
        <w:jc w:val="both"/>
        <w:rPr>
          <w:rFonts w:ascii="Arial" w:hAnsi="Arial" w:cs="Arial"/>
          <w:b/>
          <w:sz w:val="22"/>
          <w:szCs w:val="22"/>
        </w:rPr>
      </w:pPr>
    </w:p>
    <w:p w14:paraId="60B9FABE" w14:textId="77777777" w:rsidR="00A70392" w:rsidRDefault="00A70392" w:rsidP="00A70392">
      <w:pPr>
        <w:spacing w:before="60" w:after="60"/>
        <w:jc w:val="center"/>
        <w:rPr>
          <w:rFonts w:ascii="Arial" w:hAnsi="Arial" w:cs="Arial"/>
          <w:b/>
          <w:sz w:val="22"/>
          <w:szCs w:val="22"/>
        </w:rPr>
      </w:pPr>
      <w:r>
        <w:rPr>
          <w:rFonts w:ascii="Arial" w:hAnsi="Arial" w:cs="Arial"/>
          <w:b/>
          <w:sz w:val="22"/>
          <w:szCs w:val="22"/>
        </w:rPr>
        <w:t>II. Účel smlouvy</w:t>
      </w:r>
    </w:p>
    <w:p w14:paraId="59D53CC3" w14:textId="2BCC2AE9" w:rsidR="00A70392" w:rsidRDefault="00A70392" w:rsidP="00A70392">
      <w:pPr>
        <w:pStyle w:val="Odstavecseseznamem"/>
        <w:numPr>
          <w:ilvl w:val="0"/>
          <w:numId w:val="1"/>
        </w:numPr>
        <w:spacing w:before="120" w:after="120"/>
        <w:ind w:left="426" w:hanging="426"/>
        <w:jc w:val="both"/>
        <w:rPr>
          <w:rFonts w:ascii="Arial" w:hAnsi="Arial" w:cs="Arial"/>
          <w:sz w:val="22"/>
          <w:szCs w:val="22"/>
        </w:rPr>
      </w:pPr>
      <w:r>
        <w:rPr>
          <w:rFonts w:ascii="Arial" w:hAnsi="Arial" w:cs="Arial"/>
          <w:sz w:val="22"/>
          <w:szCs w:val="22"/>
        </w:rPr>
        <w:t>Účelem této smlouvy je realizace Veřejné zakázky dle zadávací dokumentace Veřejné zakázky a nabídky zhotovitele, které tvoří přílohu této smlouvy (dále jen „Zadávací dokumentace“) dostupná na</w:t>
      </w:r>
      <w:r w:rsidR="003B5452">
        <w:rPr>
          <w:rFonts w:ascii="Arial" w:hAnsi="Arial" w:cs="Arial"/>
          <w:sz w:val="22"/>
          <w:szCs w:val="22"/>
        </w:rPr>
        <w:t xml:space="preserve"> profilu zadavatele (objednatele) </w:t>
      </w:r>
      <w:r w:rsidR="000C3620">
        <w:rPr>
          <w:rFonts w:ascii="Arial" w:hAnsi="Arial" w:cs="Arial"/>
          <w:sz w:val="22"/>
          <w:szCs w:val="22"/>
        </w:rPr>
        <w:t>a v souladu s touto smlouvou.</w:t>
      </w:r>
      <w:r>
        <w:rPr>
          <w:rFonts w:ascii="Arial" w:hAnsi="Arial" w:cs="Arial"/>
          <w:sz w:val="22"/>
          <w:szCs w:val="22"/>
        </w:rPr>
        <w:t xml:space="preserve"> </w:t>
      </w:r>
    </w:p>
    <w:p w14:paraId="6488FAB3" w14:textId="77777777" w:rsidR="00A70392" w:rsidRDefault="00A70392" w:rsidP="00A70392">
      <w:pPr>
        <w:pStyle w:val="Odstavecseseznamem"/>
        <w:numPr>
          <w:ilvl w:val="0"/>
          <w:numId w:val="1"/>
        </w:numPr>
        <w:spacing w:before="120" w:after="120"/>
        <w:ind w:left="426" w:hanging="426"/>
        <w:jc w:val="both"/>
        <w:rPr>
          <w:rFonts w:ascii="Arial" w:hAnsi="Arial" w:cs="Arial"/>
          <w:sz w:val="22"/>
          <w:szCs w:val="22"/>
        </w:rPr>
      </w:pPr>
      <w:r>
        <w:rPr>
          <w:rFonts w:ascii="Arial" w:hAnsi="Arial" w:cs="Arial"/>
          <w:sz w:val="22"/>
          <w:szCs w:val="22"/>
        </w:rPr>
        <w:t>Zhotovitel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76069A83" w14:textId="77777777" w:rsidR="00A70392" w:rsidRDefault="00A70392" w:rsidP="00A70392">
      <w:pPr>
        <w:pStyle w:val="Odstavecseseznamem"/>
        <w:numPr>
          <w:ilvl w:val="0"/>
          <w:numId w:val="2"/>
        </w:numPr>
        <w:spacing w:before="120" w:after="120"/>
        <w:jc w:val="both"/>
        <w:rPr>
          <w:rFonts w:ascii="Arial" w:hAnsi="Arial" w:cs="Arial"/>
          <w:sz w:val="22"/>
          <w:szCs w:val="22"/>
        </w:rPr>
      </w:pPr>
      <w:r>
        <w:rPr>
          <w:rFonts w:ascii="Arial" w:hAnsi="Arial" w:cs="Arial"/>
          <w:sz w:val="22"/>
          <w:szCs w:val="22"/>
        </w:rPr>
        <w:t>v případě jakékoliv nejistoty ohledně výkladu ustanovení této smlouvy budou tato ustanovení vykládána tak, aby v co nejširší míře zohledňovala účel Veřejné zakázky vyjádřený v Zadávací dokumentaci,</w:t>
      </w:r>
    </w:p>
    <w:p w14:paraId="76628C99" w14:textId="77777777" w:rsidR="00A70392" w:rsidRDefault="00A70392" w:rsidP="00A70392">
      <w:pPr>
        <w:pStyle w:val="Odstavecseseznamem"/>
        <w:numPr>
          <w:ilvl w:val="0"/>
          <w:numId w:val="2"/>
        </w:numPr>
        <w:spacing w:before="120" w:after="120"/>
        <w:jc w:val="both"/>
        <w:rPr>
          <w:rFonts w:ascii="Arial" w:hAnsi="Arial" w:cs="Arial"/>
          <w:sz w:val="22"/>
          <w:szCs w:val="22"/>
        </w:rPr>
      </w:pPr>
      <w:r>
        <w:rPr>
          <w:rFonts w:ascii="Arial" w:hAnsi="Arial" w:cs="Arial"/>
          <w:sz w:val="22"/>
          <w:szCs w:val="22"/>
        </w:rPr>
        <w:t>v případě chybějících ustanovení této smlouvy budou použita dostatečně konkrétní ustanovení Zadávací dokumentace.</w:t>
      </w:r>
    </w:p>
    <w:p w14:paraId="3DB8B0E9" w14:textId="77777777" w:rsidR="00A70392" w:rsidRDefault="00A70392" w:rsidP="00A70392">
      <w:pPr>
        <w:pStyle w:val="Odstavecseseznamem"/>
        <w:numPr>
          <w:ilvl w:val="0"/>
          <w:numId w:val="3"/>
        </w:numPr>
        <w:spacing w:before="120" w:after="120"/>
        <w:ind w:left="426" w:hanging="426"/>
        <w:jc w:val="both"/>
        <w:rPr>
          <w:rFonts w:ascii="Arial" w:hAnsi="Arial" w:cs="Arial"/>
          <w:sz w:val="22"/>
          <w:szCs w:val="22"/>
        </w:rPr>
      </w:pPr>
      <w:r>
        <w:rPr>
          <w:rFonts w:ascii="Arial" w:hAnsi="Arial" w:cs="Arial"/>
          <w:sz w:val="22"/>
          <w:szCs w:val="22"/>
        </w:rPr>
        <w:t>Zhotovitel je vázán svou nabídkou předloženou objednateli v rámci zadávacího řízení na zadání Veřejné zakázky, která se pro úpravu vzájemných vztahů vyplývajících z této smlouvy použije subsidiárně.</w:t>
      </w:r>
    </w:p>
    <w:p w14:paraId="2F8CECDD" w14:textId="77777777" w:rsidR="00A70392" w:rsidRDefault="00A70392" w:rsidP="00A70392">
      <w:pPr>
        <w:spacing w:before="60" w:after="60"/>
        <w:jc w:val="both"/>
        <w:rPr>
          <w:rFonts w:ascii="Arial" w:hAnsi="Arial" w:cs="Arial"/>
          <w:sz w:val="22"/>
          <w:szCs w:val="22"/>
        </w:rPr>
      </w:pPr>
    </w:p>
    <w:p w14:paraId="4C679B3F" w14:textId="77777777" w:rsidR="00A70392" w:rsidRDefault="00A70392" w:rsidP="00A70392">
      <w:pPr>
        <w:spacing w:before="60" w:after="60"/>
        <w:jc w:val="center"/>
        <w:rPr>
          <w:rFonts w:ascii="Arial" w:hAnsi="Arial" w:cs="Arial"/>
          <w:b/>
          <w:sz w:val="22"/>
          <w:szCs w:val="22"/>
        </w:rPr>
      </w:pPr>
      <w:r>
        <w:rPr>
          <w:rFonts w:ascii="Arial" w:hAnsi="Arial" w:cs="Arial"/>
          <w:b/>
          <w:sz w:val="22"/>
          <w:szCs w:val="22"/>
        </w:rPr>
        <w:t>III. Předmět smlouvy</w:t>
      </w:r>
    </w:p>
    <w:p w14:paraId="70EF4770" w14:textId="26098FC9" w:rsidR="003B5452" w:rsidRPr="003B5452" w:rsidRDefault="00A70392" w:rsidP="003B5452">
      <w:pPr>
        <w:pStyle w:val="Bezmezer"/>
        <w:numPr>
          <w:ilvl w:val="0"/>
          <w:numId w:val="19"/>
        </w:numPr>
        <w:ind w:left="426" w:hanging="426"/>
        <w:jc w:val="both"/>
        <w:rPr>
          <w:rFonts w:ascii="Arial" w:hAnsi="Arial" w:cs="Arial"/>
          <w:sz w:val="22"/>
        </w:rPr>
      </w:pPr>
      <w:r w:rsidRPr="00953BB1">
        <w:rPr>
          <w:rFonts w:ascii="Arial" w:hAnsi="Arial" w:cs="Arial"/>
          <w:sz w:val="22"/>
        </w:rPr>
        <w:t>Předmětem této smlouvy je úprava práv a povinností smluvních stran při poskytování a provádění díla spočívajícího v</w:t>
      </w:r>
      <w:r w:rsidR="003B5452">
        <w:rPr>
          <w:rFonts w:ascii="Arial" w:hAnsi="Arial" w:cs="Arial"/>
          <w:sz w:val="22"/>
        </w:rPr>
        <w:t> </w:t>
      </w:r>
      <w:r w:rsidRPr="00953BB1">
        <w:rPr>
          <w:rFonts w:ascii="Arial" w:hAnsi="Arial" w:cs="Arial"/>
          <w:sz w:val="22"/>
        </w:rPr>
        <w:t>modernizaci</w:t>
      </w:r>
      <w:r w:rsidR="003B5452">
        <w:rPr>
          <w:rFonts w:ascii="Arial" w:hAnsi="Arial" w:cs="Arial"/>
          <w:sz w:val="22"/>
        </w:rPr>
        <w:t xml:space="preserve"> a rozšíření</w:t>
      </w:r>
      <w:r w:rsidRPr="00953BB1">
        <w:rPr>
          <w:rFonts w:ascii="Arial" w:hAnsi="Arial" w:cs="Arial"/>
          <w:sz w:val="22"/>
        </w:rPr>
        <w:t xml:space="preserve"> </w:t>
      </w:r>
      <w:r w:rsidR="003B5452">
        <w:rPr>
          <w:rFonts w:ascii="Arial" w:hAnsi="Arial" w:cs="Arial"/>
          <w:sz w:val="22"/>
        </w:rPr>
        <w:t>v</w:t>
      </w:r>
      <w:r w:rsidRPr="00953BB1">
        <w:rPr>
          <w:rFonts w:ascii="Arial" w:hAnsi="Arial" w:cs="Arial"/>
          <w:sz w:val="22"/>
        </w:rPr>
        <w:t>arovného</w:t>
      </w:r>
      <w:r w:rsidR="003B5452">
        <w:rPr>
          <w:rFonts w:ascii="Arial" w:hAnsi="Arial" w:cs="Arial"/>
          <w:sz w:val="22"/>
        </w:rPr>
        <w:t xml:space="preserve"> a</w:t>
      </w:r>
      <w:r w:rsidRPr="00953BB1">
        <w:rPr>
          <w:rFonts w:ascii="Arial" w:hAnsi="Arial" w:cs="Arial"/>
          <w:sz w:val="22"/>
        </w:rPr>
        <w:t xml:space="preserve"> informačního systému </w:t>
      </w:r>
      <w:r w:rsidR="003B5452">
        <w:rPr>
          <w:rFonts w:ascii="Arial" w:hAnsi="Arial" w:cs="Arial"/>
          <w:sz w:val="22"/>
        </w:rPr>
        <w:t>města Strakonice</w:t>
      </w:r>
      <w:r w:rsidRPr="00953BB1">
        <w:rPr>
          <w:rFonts w:ascii="Arial" w:hAnsi="Arial" w:cs="Arial"/>
          <w:sz w:val="22"/>
        </w:rPr>
        <w:t xml:space="preserve"> (dále jen „VIS“). Tento systém bude zapojen do Jednotného systému varování a vyrozumění České republiky (dále jen „JSVV“). Přesná specifikace prováděných prací je rozepsána v příloze výkazu výměr</w:t>
      </w:r>
      <w:r w:rsidR="003B5452">
        <w:rPr>
          <w:rFonts w:ascii="Arial" w:hAnsi="Arial" w:cs="Arial"/>
          <w:sz w:val="22"/>
        </w:rPr>
        <w:t>/položkový rozpočet</w:t>
      </w:r>
      <w:r w:rsidRPr="00953BB1">
        <w:rPr>
          <w:rFonts w:ascii="Arial" w:hAnsi="Arial" w:cs="Arial"/>
          <w:sz w:val="22"/>
        </w:rPr>
        <w:t xml:space="preserve"> a v dokumentech projektové dokumentace (dále jen „</w:t>
      </w:r>
      <w:r w:rsidRPr="00953BB1">
        <w:rPr>
          <w:rFonts w:ascii="Arial" w:hAnsi="Arial" w:cs="Arial"/>
          <w:b/>
          <w:sz w:val="22"/>
        </w:rPr>
        <w:t>Dílo</w:t>
      </w:r>
      <w:r w:rsidRPr="00953BB1">
        <w:rPr>
          <w:rFonts w:ascii="Arial" w:hAnsi="Arial" w:cs="Arial"/>
          <w:sz w:val="22"/>
        </w:rPr>
        <w:t>“</w:t>
      </w:r>
      <w:r w:rsidR="003B5452">
        <w:rPr>
          <w:rFonts w:ascii="Arial" w:hAnsi="Arial" w:cs="Arial"/>
          <w:sz w:val="22"/>
        </w:rPr>
        <w:t>)</w:t>
      </w:r>
    </w:p>
    <w:p w14:paraId="23E6808E" w14:textId="3B03D825" w:rsidR="003B5452" w:rsidRPr="003B5452" w:rsidRDefault="003B5452" w:rsidP="003B5452">
      <w:pPr>
        <w:pStyle w:val="Bezmezer"/>
        <w:numPr>
          <w:ilvl w:val="0"/>
          <w:numId w:val="19"/>
        </w:numPr>
        <w:ind w:left="426" w:hanging="426"/>
        <w:jc w:val="both"/>
        <w:rPr>
          <w:rFonts w:ascii="Arial" w:hAnsi="Arial" w:cs="Arial"/>
          <w:sz w:val="22"/>
        </w:rPr>
      </w:pPr>
      <w:r w:rsidRPr="003B5452">
        <w:rPr>
          <w:rFonts w:ascii="Arial" w:hAnsi="Arial" w:cs="Arial"/>
          <w:sz w:val="22"/>
        </w:rPr>
        <w:t>Provedením Díla se rozumí úplné, funkční a bezvadné provedení všech montážních, případně stavebních prací, včetně dodávek potřebných materiálů a zařízení, nezbytných pro řádné dokončení Díla, včetně zkušebního provozu Díla a proškolení pracovníků zadavatele s obsluhou a údržbou Díla. Dílo zahrnuje i provedení veškerých zkoušek vyplývajících z obecně závazných právních předpisů, zprovoznění a odladění celého systému</w:t>
      </w:r>
      <w:r>
        <w:rPr>
          <w:rFonts w:ascii="Arial" w:hAnsi="Arial" w:cs="Arial"/>
          <w:sz w:val="22"/>
        </w:rPr>
        <w:t>, kdy se jedná zejména o:</w:t>
      </w:r>
    </w:p>
    <w:p w14:paraId="4E1ECA8E"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kompletační a koordinační činnost</w:t>
      </w:r>
      <w:r>
        <w:rPr>
          <w:rFonts w:ascii="Arial" w:hAnsi="Arial" w:cs="Arial"/>
          <w:bCs/>
          <w:sz w:val="22"/>
          <w:szCs w:val="22"/>
        </w:rPr>
        <w:t>,</w:t>
      </w:r>
    </w:p>
    <w:p w14:paraId="0E4D775D"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zpracováni projektu pro žádost na přidělení kmitočtů Českým telekomunikačním úřadem a zpracování návrhu žádosti</w:t>
      </w:r>
      <w:r>
        <w:rPr>
          <w:rFonts w:ascii="Arial" w:hAnsi="Arial" w:cs="Arial"/>
          <w:bCs/>
          <w:sz w:val="22"/>
          <w:szCs w:val="22"/>
        </w:rPr>
        <w:t>,</w:t>
      </w:r>
    </w:p>
    <w:p w14:paraId="4CE8F317"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dodávku veškerých potřebných materiálů a výrobků potřebných pro řádné fungování díla</w:t>
      </w:r>
      <w:r>
        <w:rPr>
          <w:rFonts w:ascii="Arial" w:hAnsi="Arial" w:cs="Arial"/>
          <w:bCs/>
          <w:sz w:val="22"/>
          <w:szCs w:val="22"/>
        </w:rPr>
        <w:t>,</w:t>
      </w:r>
    </w:p>
    <w:p w14:paraId="1FC29E10"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dopravu a dodávku do místa plnění dle projektové dokumentace</w:t>
      </w:r>
      <w:r>
        <w:rPr>
          <w:rFonts w:ascii="Arial" w:hAnsi="Arial" w:cs="Arial"/>
          <w:bCs/>
          <w:sz w:val="22"/>
          <w:szCs w:val="22"/>
        </w:rPr>
        <w:t>,</w:t>
      </w:r>
    </w:p>
    <w:p w14:paraId="08368416"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kompletní montáž, instalace v místě plnění</w:t>
      </w:r>
      <w:r>
        <w:rPr>
          <w:rFonts w:ascii="Arial" w:hAnsi="Arial" w:cs="Arial"/>
          <w:bCs/>
          <w:sz w:val="22"/>
          <w:szCs w:val="22"/>
        </w:rPr>
        <w:t>,</w:t>
      </w:r>
    </w:p>
    <w:p w14:paraId="2E760347"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provádění úklidových prací v místech instalací v průběhu dodávky po celou dobu provádění díla</w:t>
      </w:r>
      <w:r>
        <w:rPr>
          <w:rFonts w:ascii="Arial" w:hAnsi="Arial" w:cs="Arial"/>
          <w:bCs/>
          <w:sz w:val="22"/>
          <w:szCs w:val="22"/>
        </w:rPr>
        <w:t>,</w:t>
      </w:r>
    </w:p>
    <w:p w14:paraId="006898FB"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po dobu realizace veřejné zakázky vedení montážního a materiálového deníku</w:t>
      </w:r>
      <w:r>
        <w:rPr>
          <w:rFonts w:ascii="Arial" w:hAnsi="Arial" w:cs="Arial"/>
          <w:bCs/>
          <w:sz w:val="22"/>
          <w:szCs w:val="22"/>
        </w:rPr>
        <w:t>,</w:t>
      </w:r>
    </w:p>
    <w:p w14:paraId="47C19506"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provedení veškerých prací a dodávek souvisejících s bezpečnostními opatřeními na ochranu lidí a majetku</w:t>
      </w:r>
      <w:r>
        <w:rPr>
          <w:rFonts w:ascii="Arial" w:hAnsi="Arial" w:cs="Arial"/>
          <w:bCs/>
          <w:sz w:val="22"/>
          <w:szCs w:val="22"/>
        </w:rPr>
        <w:t>,</w:t>
      </w:r>
    </w:p>
    <w:p w14:paraId="687ED7BA"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splnění všech požadavků kladených na varovný a výstražný systém složkami integrovaného záchranného systému</w:t>
      </w:r>
      <w:r>
        <w:rPr>
          <w:rFonts w:ascii="Arial" w:hAnsi="Arial" w:cs="Arial"/>
          <w:bCs/>
          <w:sz w:val="22"/>
          <w:szCs w:val="22"/>
        </w:rPr>
        <w:t>,</w:t>
      </w:r>
    </w:p>
    <w:p w14:paraId="6526ECE9"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revizní zprávy</w:t>
      </w:r>
      <w:r>
        <w:rPr>
          <w:rFonts w:ascii="Arial" w:hAnsi="Arial" w:cs="Arial"/>
          <w:bCs/>
          <w:sz w:val="22"/>
          <w:szCs w:val="22"/>
        </w:rPr>
        <w:t>,</w:t>
      </w:r>
    </w:p>
    <w:p w14:paraId="215B8787"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předání záručních listů a návodů k provozu v českém jazyku</w:t>
      </w:r>
      <w:r>
        <w:rPr>
          <w:rFonts w:ascii="Arial" w:hAnsi="Arial" w:cs="Arial"/>
          <w:bCs/>
          <w:sz w:val="22"/>
          <w:szCs w:val="22"/>
        </w:rPr>
        <w:t>,</w:t>
      </w:r>
    </w:p>
    <w:p w14:paraId="4F6B1A90"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lastRenderedPageBreak/>
        <w:t>před předáním a převzetím celého díla zaškolení obsluhy včetně praktického předvedení. Bližší podmínky praktického předvedení budou dohodnuty se zadavatelem před protokolárním předáním a převzetím celého díla</w:t>
      </w:r>
      <w:r>
        <w:rPr>
          <w:rFonts w:ascii="Arial" w:hAnsi="Arial" w:cs="Arial"/>
          <w:bCs/>
          <w:sz w:val="22"/>
          <w:szCs w:val="22"/>
        </w:rPr>
        <w:t>,</w:t>
      </w:r>
    </w:p>
    <w:p w14:paraId="5AE6DBF4" w14:textId="0F10D34A"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vyzkoušení systému</w:t>
      </w:r>
      <w:r>
        <w:rPr>
          <w:rFonts w:ascii="Arial" w:hAnsi="Arial" w:cs="Arial"/>
          <w:bCs/>
          <w:sz w:val="22"/>
          <w:szCs w:val="22"/>
        </w:rPr>
        <w:t>,</w:t>
      </w:r>
    </w:p>
    <w:p w14:paraId="65911115" w14:textId="21C79BF6"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 xml:space="preserve">komplexní vyzkoušení před protokolárním předáním a převzetím </w:t>
      </w:r>
      <w:r w:rsidR="00002F41">
        <w:rPr>
          <w:rFonts w:ascii="Arial" w:hAnsi="Arial" w:cs="Arial"/>
          <w:bCs/>
          <w:sz w:val="22"/>
          <w:szCs w:val="22"/>
        </w:rPr>
        <w:t>Díla</w:t>
      </w:r>
    </w:p>
    <w:p w14:paraId="09492C9F" w14:textId="77777777" w:rsidR="00A70392" w:rsidRPr="00C4056A" w:rsidRDefault="00A70392" w:rsidP="003B5452">
      <w:pPr>
        <w:pStyle w:val="Odstavecseseznamem"/>
        <w:numPr>
          <w:ilvl w:val="0"/>
          <w:numId w:val="23"/>
        </w:numPr>
        <w:suppressAutoHyphens w:val="0"/>
        <w:autoSpaceDE w:val="0"/>
        <w:autoSpaceDN w:val="0"/>
        <w:adjustRightInd w:val="0"/>
        <w:ind w:left="851" w:hanging="426"/>
        <w:rPr>
          <w:rFonts w:ascii="Arial" w:hAnsi="Arial" w:cs="Arial"/>
          <w:bCs/>
          <w:sz w:val="22"/>
          <w:szCs w:val="22"/>
        </w:rPr>
      </w:pPr>
      <w:r w:rsidRPr="00C4056A">
        <w:rPr>
          <w:rFonts w:ascii="Arial" w:hAnsi="Arial" w:cs="Arial"/>
          <w:bCs/>
          <w:sz w:val="22"/>
          <w:szCs w:val="22"/>
        </w:rPr>
        <w:t>dokumentace skutečného provedení díla 2x v elektronické formě v pdf a otevřeném formátu.</w:t>
      </w:r>
    </w:p>
    <w:p w14:paraId="57418901" w14:textId="77777777" w:rsidR="00A70392" w:rsidRPr="00A34FA6" w:rsidRDefault="00A70392" w:rsidP="003B5452">
      <w:pPr>
        <w:pStyle w:val="Odstavecseseznamem"/>
        <w:numPr>
          <w:ilvl w:val="0"/>
          <w:numId w:val="19"/>
        </w:numPr>
        <w:spacing w:before="60"/>
        <w:ind w:left="426" w:hanging="426"/>
        <w:jc w:val="both"/>
        <w:rPr>
          <w:rFonts w:ascii="Arial" w:hAnsi="Arial" w:cs="Arial"/>
          <w:sz w:val="22"/>
          <w:lang w:eastAsia="en-US"/>
        </w:rPr>
      </w:pPr>
      <w:r w:rsidRPr="00A34FA6">
        <w:rPr>
          <w:rFonts w:ascii="Arial" w:hAnsi="Arial" w:cs="Arial"/>
          <w:sz w:val="22"/>
          <w:lang w:eastAsia="en-US"/>
        </w:rPr>
        <w:t xml:space="preserve">Zhotovitel se zavazuje dodat dílo včetně instalace dle pokynů objednatele, poskytnout záruky a převést vlastnická práva k tomuto </w:t>
      </w:r>
      <w:r>
        <w:rPr>
          <w:rFonts w:ascii="Arial" w:hAnsi="Arial" w:cs="Arial"/>
          <w:sz w:val="22"/>
          <w:lang w:eastAsia="en-US"/>
        </w:rPr>
        <w:t>dílu na objednatele, závazek zhotovitele k pozáručnímu servisu po dobu 2 let od uplynutí záručních dob.</w:t>
      </w:r>
    </w:p>
    <w:p w14:paraId="0831E2E1" w14:textId="77777777" w:rsidR="00A70392" w:rsidRDefault="00A70392" w:rsidP="003B5452">
      <w:pPr>
        <w:pStyle w:val="Zkladntext2"/>
        <w:numPr>
          <w:ilvl w:val="0"/>
          <w:numId w:val="19"/>
        </w:numPr>
        <w:tabs>
          <w:tab w:val="left" w:pos="426"/>
        </w:tabs>
        <w:spacing w:before="60" w:after="60"/>
        <w:ind w:left="426" w:hanging="426"/>
        <w:rPr>
          <w:rFonts w:ascii="Arial" w:hAnsi="Arial" w:cs="Arial"/>
          <w:sz w:val="22"/>
          <w:lang w:eastAsia="en-US"/>
        </w:rPr>
      </w:pPr>
      <w:r>
        <w:rPr>
          <w:rFonts w:ascii="Arial" w:hAnsi="Arial" w:cs="Arial"/>
          <w:sz w:val="22"/>
          <w:szCs w:val="24"/>
          <w:lang w:eastAsia="en-US"/>
        </w:rPr>
        <w:t>Dílo musí být vyrobeno v souladu s normami ČSN a EN, v souladu s platnými zákony ČR a dle obecně závazných a doporučených předpisů, vládních nařízení a metodik.</w:t>
      </w:r>
    </w:p>
    <w:p w14:paraId="7CD97A59" w14:textId="77777777" w:rsidR="00A70392" w:rsidRPr="00C14A11" w:rsidRDefault="00A70392" w:rsidP="003B5452">
      <w:pPr>
        <w:pStyle w:val="Zkladntext2"/>
        <w:numPr>
          <w:ilvl w:val="0"/>
          <w:numId w:val="19"/>
        </w:numPr>
        <w:tabs>
          <w:tab w:val="left" w:pos="426"/>
        </w:tabs>
        <w:spacing w:before="60" w:after="60"/>
        <w:ind w:left="426" w:hanging="426"/>
        <w:rPr>
          <w:rFonts w:ascii="Arial" w:hAnsi="Arial" w:cs="Arial"/>
          <w:sz w:val="22"/>
          <w:lang w:eastAsia="en-US"/>
        </w:rPr>
      </w:pPr>
      <w:r>
        <w:rPr>
          <w:rFonts w:ascii="Arial" w:hAnsi="Arial" w:cs="Arial"/>
          <w:sz w:val="22"/>
          <w:szCs w:val="24"/>
          <w:lang w:eastAsia="en-US"/>
        </w:rPr>
        <w:t>Zhotovitel musí prověřit veškerá vyjádření nebo rozhodnutí veřejných orgánů nebo vyjádření a stanovisek třetích stran.</w:t>
      </w:r>
    </w:p>
    <w:p w14:paraId="3E379368" w14:textId="257DEF40" w:rsidR="00A70392" w:rsidRDefault="00A70392" w:rsidP="003B5452">
      <w:pPr>
        <w:pStyle w:val="Odstavecseseznamem"/>
        <w:widowControl w:val="0"/>
        <w:numPr>
          <w:ilvl w:val="0"/>
          <w:numId w:val="19"/>
        </w:numPr>
        <w:ind w:left="426" w:hanging="426"/>
        <w:jc w:val="both"/>
        <w:rPr>
          <w:rFonts w:ascii="Arial" w:eastAsia="Lucida Sans Unicode" w:hAnsi="Arial" w:cs="Arial"/>
          <w:kern w:val="2"/>
          <w:sz w:val="22"/>
          <w:szCs w:val="22"/>
        </w:rPr>
      </w:pPr>
      <w:r>
        <w:rPr>
          <w:rFonts w:ascii="Arial" w:eastAsia="Lucida Sans Unicode" w:hAnsi="Arial" w:cs="Arial"/>
          <w:kern w:val="2"/>
          <w:sz w:val="22"/>
          <w:szCs w:val="22"/>
        </w:rPr>
        <w:t xml:space="preserve">Zhotovitel </w:t>
      </w:r>
      <w:r w:rsidRPr="001F57E5">
        <w:rPr>
          <w:rFonts w:ascii="Arial" w:eastAsia="Lucida Sans Unicode" w:hAnsi="Arial" w:cs="Arial"/>
          <w:kern w:val="2"/>
          <w:sz w:val="22"/>
          <w:szCs w:val="22"/>
        </w:rPr>
        <w:t xml:space="preserve">musí respektovat dokumenty, a to: </w:t>
      </w:r>
    </w:p>
    <w:p w14:paraId="751EC5FC" w14:textId="79F0E4F0" w:rsidR="00A70392" w:rsidRDefault="00A70392" w:rsidP="00002F41">
      <w:pPr>
        <w:pStyle w:val="Odstavecseseznamem"/>
        <w:widowControl w:val="0"/>
        <w:numPr>
          <w:ilvl w:val="0"/>
          <w:numId w:val="26"/>
        </w:numPr>
        <w:jc w:val="both"/>
        <w:rPr>
          <w:rFonts w:ascii="Arial" w:eastAsia="Lucida Sans Unicode" w:hAnsi="Arial" w:cs="Arial"/>
          <w:kern w:val="2"/>
          <w:sz w:val="22"/>
          <w:szCs w:val="22"/>
        </w:rPr>
      </w:pPr>
      <w:r w:rsidRPr="001F57E5">
        <w:rPr>
          <w:rFonts w:ascii="Arial" w:eastAsia="Lucida Sans Unicode" w:hAnsi="Arial" w:cs="Arial"/>
          <w:kern w:val="2"/>
          <w:sz w:val="22"/>
          <w:szCs w:val="22"/>
        </w:rPr>
        <w:t xml:space="preserve">„Technické požadavky na koncové prvky varování připojované do jednotného systému varování a vyrozumění“ vydané Hasičským záchranným sborem ČR ve Sbírce interních aktů řízení generálního ředitele HZS ČR – částka 24/2008 ve znění částky 13/2009 (pokyn Generálního ředitelství HZS ČR MV-24666-1/PO2008), </w:t>
      </w:r>
    </w:p>
    <w:p w14:paraId="72C0BB96" w14:textId="15F1AC73" w:rsidR="00A70392" w:rsidRPr="00002F41" w:rsidRDefault="00A70392" w:rsidP="00002F41">
      <w:pPr>
        <w:pStyle w:val="Odstavecseseznamem"/>
        <w:widowControl w:val="0"/>
        <w:numPr>
          <w:ilvl w:val="0"/>
          <w:numId w:val="26"/>
        </w:numPr>
        <w:jc w:val="both"/>
        <w:rPr>
          <w:rFonts w:ascii="Arial" w:eastAsia="Lucida Sans Unicode" w:hAnsi="Arial" w:cs="Arial"/>
          <w:kern w:val="2"/>
          <w:sz w:val="22"/>
          <w:szCs w:val="22"/>
        </w:rPr>
      </w:pPr>
      <w:r w:rsidRPr="001F57E5">
        <w:rPr>
          <w:rFonts w:ascii="Arial" w:eastAsia="Lucida Sans Unicode" w:hAnsi="Arial" w:cs="Arial"/>
          <w:kern w:val="2"/>
          <w:sz w:val="22"/>
          <w:szCs w:val="22"/>
        </w:rPr>
        <w:t xml:space="preserve">Příručka „Lokální výstražné a varovné systémy v ochraně před povodněmi“, vydané Ministerstvem životního prostředí, zveřejněné v POVIS (http://www.povis.cz), </w:t>
      </w:r>
    </w:p>
    <w:p w14:paraId="66E964F9" w14:textId="2956E400" w:rsidR="00A70392" w:rsidRPr="00002F41" w:rsidRDefault="00A70392" w:rsidP="00002F41">
      <w:pPr>
        <w:pStyle w:val="Odstavecseseznamem"/>
        <w:widowControl w:val="0"/>
        <w:numPr>
          <w:ilvl w:val="0"/>
          <w:numId w:val="26"/>
        </w:numPr>
        <w:jc w:val="both"/>
        <w:rPr>
          <w:rFonts w:ascii="Arial" w:eastAsia="Lucida Sans Unicode" w:hAnsi="Arial" w:cs="Arial"/>
          <w:kern w:val="2"/>
          <w:sz w:val="22"/>
          <w:szCs w:val="22"/>
        </w:rPr>
      </w:pPr>
      <w:r w:rsidRPr="00002F41">
        <w:rPr>
          <w:rFonts w:ascii="Arial" w:eastAsia="Lucida Sans Unicode" w:hAnsi="Arial" w:cs="Arial"/>
          <w:kern w:val="2"/>
          <w:sz w:val="22"/>
          <w:szCs w:val="22"/>
        </w:rPr>
        <w:t xml:space="preserve">Dokumenty projektové dokumentace, které jsou součástí zadávací dokumentace (příloha č. </w:t>
      </w:r>
      <w:r w:rsidR="00002F41" w:rsidRPr="00002F41">
        <w:rPr>
          <w:rFonts w:ascii="Arial" w:eastAsia="Lucida Sans Unicode" w:hAnsi="Arial" w:cs="Arial"/>
          <w:kern w:val="2"/>
          <w:sz w:val="22"/>
          <w:szCs w:val="22"/>
        </w:rPr>
        <w:t>2</w:t>
      </w:r>
      <w:r w:rsidRPr="00002F41">
        <w:rPr>
          <w:rFonts w:ascii="Arial" w:eastAsia="Lucida Sans Unicode" w:hAnsi="Arial" w:cs="Arial"/>
          <w:kern w:val="2"/>
          <w:sz w:val="22"/>
          <w:szCs w:val="22"/>
        </w:rPr>
        <w:t xml:space="preserve"> </w:t>
      </w:r>
      <w:r w:rsidR="00002F41" w:rsidRPr="00002F41">
        <w:rPr>
          <w:rFonts w:ascii="Arial" w:eastAsia="Lucida Sans Unicode" w:hAnsi="Arial" w:cs="Arial"/>
          <w:kern w:val="2"/>
          <w:sz w:val="22"/>
          <w:szCs w:val="22"/>
        </w:rPr>
        <w:t>ZD</w:t>
      </w:r>
      <w:r w:rsidRPr="00002F41">
        <w:rPr>
          <w:rFonts w:ascii="Arial" w:eastAsia="Lucida Sans Unicode" w:hAnsi="Arial" w:cs="Arial"/>
          <w:kern w:val="2"/>
          <w:sz w:val="22"/>
          <w:szCs w:val="22"/>
        </w:rPr>
        <w:t xml:space="preserve"> – projektová dokumentace,).</w:t>
      </w:r>
    </w:p>
    <w:p w14:paraId="2696B345" w14:textId="77777777" w:rsidR="00002F41" w:rsidRPr="00002F41" w:rsidRDefault="00002F41" w:rsidP="00002F41">
      <w:pPr>
        <w:pStyle w:val="Odstavecseseznamem"/>
        <w:widowControl w:val="0"/>
        <w:numPr>
          <w:ilvl w:val="0"/>
          <w:numId w:val="19"/>
        </w:numPr>
        <w:ind w:left="426" w:hanging="426"/>
        <w:jc w:val="both"/>
        <w:rPr>
          <w:rFonts w:ascii="Arial" w:eastAsia="Lucida Sans Unicode" w:hAnsi="Arial" w:cs="Arial"/>
          <w:kern w:val="2"/>
          <w:sz w:val="22"/>
          <w:szCs w:val="22"/>
        </w:rPr>
      </w:pPr>
      <w:r w:rsidRPr="00002F41">
        <w:rPr>
          <w:rFonts w:ascii="Arial" w:eastAsia="Lucida Sans Unicode" w:hAnsi="Arial" w:cs="Arial"/>
          <w:kern w:val="2"/>
          <w:sz w:val="22"/>
          <w:szCs w:val="22"/>
        </w:rPr>
        <w:t>Objednatel se zavazuje poskytnout součinnost nezbytnou pro zhotovení Díla, řádně provedené a dokončené Dílo převzít a zaplatit sjednanou cenu.</w:t>
      </w:r>
    </w:p>
    <w:p w14:paraId="2C1536C6" w14:textId="763BBD02" w:rsidR="00A70392" w:rsidRPr="00002F41" w:rsidRDefault="00A70392" w:rsidP="00002F41">
      <w:pPr>
        <w:pStyle w:val="Zkladntext2"/>
        <w:numPr>
          <w:ilvl w:val="0"/>
          <w:numId w:val="19"/>
        </w:numPr>
        <w:tabs>
          <w:tab w:val="left" w:pos="426"/>
        </w:tabs>
        <w:spacing w:before="60" w:after="60"/>
        <w:ind w:left="426" w:hanging="426"/>
        <w:rPr>
          <w:rFonts w:ascii="Arial" w:hAnsi="Arial" w:cs="Arial"/>
          <w:sz w:val="22"/>
          <w:szCs w:val="24"/>
          <w:lang w:eastAsia="en-US"/>
        </w:rPr>
      </w:pPr>
      <w:r>
        <w:rPr>
          <w:rFonts w:ascii="Arial" w:hAnsi="Arial" w:cs="Arial"/>
          <w:sz w:val="22"/>
          <w:szCs w:val="24"/>
          <w:lang w:eastAsia="en-US"/>
        </w:rPr>
        <w:t>Zhotovitel se zavazuje provést dílo v rozsahu dle této smlouvy, zadávací dokumentace a dle technických požadavků.</w:t>
      </w:r>
    </w:p>
    <w:p w14:paraId="44E30FB0" w14:textId="77777777" w:rsidR="00A70392" w:rsidRDefault="00A70392" w:rsidP="003B5452">
      <w:pPr>
        <w:pStyle w:val="Zkladntext2"/>
        <w:numPr>
          <w:ilvl w:val="0"/>
          <w:numId w:val="19"/>
        </w:numPr>
        <w:tabs>
          <w:tab w:val="left" w:pos="426"/>
        </w:tabs>
        <w:spacing w:before="60" w:after="60"/>
        <w:ind w:left="426" w:hanging="426"/>
        <w:rPr>
          <w:rFonts w:ascii="Arial" w:hAnsi="Arial" w:cs="Arial"/>
          <w:sz w:val="22"/>
          <w:szCs w:val="24"/>
          <w:lang w:eastAsia="en-US"/>
        </w:rPr>
      </w:pPr>
      <w:r>
        <w:rPr>
          <w:rFonts w:ascii="Arial" w:hAnsi="Arial" w:cs="Arial"/>
          <w:sz w:val="22"/>
          <w:szCs w:val="24"/>
          <w:lang w:eastAsia="en-US"/>
        </w:rPr>
        <w:t xml:space="preserve">Zhotovitel </w:t>
      </w:r>
      <w:r w:rsidRPr="009E75E5">
        <w:rPr>
          <w:rFonts w:ascii="Arial" w:hAnsi="Arial" w:cs="Arial"/>
          <w:sz w:val="22"/>
          <w:szCs w:val="24"/>
          <w:lang w:eastAsia="en-US"/>
        </w:rPr>
        <w:t xml:space="preserve">se zavazuje dodat </w:t>
      </w:r>
      <w:r>
        <w:rPr>
          <w:rFonts w:ascii="Arial" w:hAnsi="Arial" w:cs="Arial"/>
          <w:sz w:val="22"/>
          <w:szCs w:val="24"/>
          <w:lang w:eastAsia="en-US"/>
        </w:rPr>
        <w:t>dílo</w:t>
      </w:r>
      <w:r w:rsidRPr="009E75E5">
        <w:rPr>
          <w:rFonts w:ascii="Arial" w:hAnsi="Arial" w:cs="Arial"/>
          <w:sz w:val="22"/>
          <w:szCs w:val="24"/>
          <w:lang w:eastAsia="en-US"/>
        </w:rPr>
        <w:t xml:space="preserve"> nové,</w:t>
      </w:r>
      <w:r>
        <w:rPr>
          <w:rFonts w:ascii="Arial" w:hAnsi="Arial" w:cs="Arial"/>
          <w:sz w:val="22"/>
          <w:szCs w:val="24"/>
          <w:lang w:eastAsia="en-US"/>
        </w:rPr>
        <w:t xml:space="preserve"> </w:t>
      </w:r>
      <w:r w:rsidRPr="009E75E5">
        <w:rPr>
          <w:rFonts w:ascii="Arial" w:hAnsi="Arial" w:cs="Arial"/>
          <w:sz w:val="22"/>
          <w:szCs w:val="24"/>
          <w:lang w:eastAsia="en-US"/>
        </w:rPr>
        <w:t>nepoškozené a nepoužívané</w:t>
      </w:r>
      <w:r>
        <w:rPr>
          <w:rFonts w:ascii="Arial" w:hAnsi="Arial" w:cs="Arial"/>
          <w:sz w:val="22"/>
          <w:szCs w:val="24"/>
          <w:lang w:eastAsia="en-US"/>
        </w:rPr>
        <w:t>, plně funkční, v nejvyšší jakosti poskytované jejich výrobcem a spolu se všemi právy nutnými k jejich řádnému a nerušenému nakládání a užívání objednatelem. Komponenty musejí být vybaveny veškerými atesty a schváleními nutnými k jejich nerušenému a bezpečnému používání, nesmějí být zatíženy žádnými právy třetích osob, včetně práva zástavního, a musí být prosté jakýchkoliv právních či faktických vad.</w:t>
      </w:r>
    </w:p>
    <w:p w14:paraId="55DDB0E6" w14:textId="77777777" w:rsidR="00A70392" w:rsidRDefault="00A70392" w:rsidP="003B5452">
      <w:pPr>
        <w:pStyle w:val="Zkladntext2"/>
        <w:numPr>
          <w:ilvl w:val="0"/>
          <w:numId w:val="19"/>
        </w:numPr>
        <w:tabs>
          <w:tab w:val="left" w:pos="426"/>
        </w:tabs>
        <w:spacing w:before="60" w:after="60"/>
        <w:ind w:left="426" w:hanging="426"/>
        <w:rPr>
          <w:rFonts w:ascii="Arial" w:hAnsi="Arial" w:cs="Arial"/>
          <w:sz w:val="22"/>
          <w:szCs w:val="24"/>
          <w:lang w:eastAsia="en-US"/>
        </w:rPr>
      </w:pPr>
      <w:r>
        <w:rPr>
          <w:rFonts w:ascii="Arial" w:hAnsi="Arial" w:cs="Arial"/>
          <w:sz w:val="22"/>
          <w:szCs w:val="24"/>
          <w:lang w:eastAsia="en-US"/>
        </w:rPr>
        <w:t>Zhotovitel plně odpovídá za kvalitu svého plnění, které je povinen provést s maximální odbornou péčí.</w:t>
      </w:r>
    </w:p>
    <w:p w14:paraId="34D838DA" w14:textId="77777777" w:rsidR="00A70392" w:rsidRDefault="00A70392" w:rsidP="003B5452">
      <w:pPr>
        <w:pStyle w:val="Zkladntext2"/>
        <w:numPr>
          <w:ilvl w:val="0"/>
          <w:numId w:val="19"/>
        </w:numPr>
        <w:tabs>
          <w:tab w:val="left" w:pos="426"/>
          <w:tab w:val="left" w:pos="708"/>
        </w:tabs>
        <w:spacing w:before="120" w:after="60"/>
        <w:ind w:left="426" w:hanging="426"/>
        <w:rPr>
          <w:rFonts w:ascii="Arial" w:hAnsi="Arial" w:cs="Arial"/>
        </w:rPr>
      </w:pPr>
      <w:r w:rsidRPr="000A49AE">
        <w:rPr>
          <w:rFonts w:ascii="Arial" w:hAnsi="Arial" w:cs="Arial"/>
          <w:sz w:val="22"/>
          <w:szCs w:val="24"/>
          <w:lang w:eastAsia="en-US"/>
        </w:rPr>
        <w:t>Součástí d</w:t>
      </w:r>
      <w:r>
        <w:rPr>
          <w:rFonts w:ascii="Arial" w:hAnsi="Arial" w:cs="Arial"/>
          <w:sz w:val="22"/>
          <w:szCs w:val="24"/>
          <w:lang w:eastAsia="en-US"/>
        </w:rPr>
        <w:t>íla</w:t>
      </w:r>
      <w:r w:rsidRPr="000A49AE">
        <w:rPr>
          <w:rFonts w:ascii="Arial" w:hAnsi="Arial" w:cs="Arial"/>
          <w:sz w:val="22"/>
          <w:szCs w:val="24"/>
          <w:lang w:eastAsia="en-US"/>
        </w:rPr>
        <w:t xml:space="preserve"> je rovněž doprava do míst</w:t>
      </w:r>
      <w:r>
        <w:rPr>
          <w:rFonts w:ascii="Arial" w:hAnsi="Arial" w:cs="Arial"/>
          <w:sz w:val="22"/>
          <w:szCs w:val="24"/>
          <w:lang w:eastAsia="en-US"/>
        </w:rPr>
        <w:t>a</w:t>
      </w:r>
      <w:r w:rsidRPr="000A49AE">
        <w:rPr>
          <w:rFonts w:ascii="Arial" w:hAnsi="Arial" w:cs="Arial"/>
          <w:sz w:val="22"/>
          <w:szCs w:val="24"/>
          <w:lang w:eastAsia="en-US"/>
        </w:rPr>
        <w:t xml:space="preserve"> plnění</w:t>
      </w:r>
      <w:r>
        <w:rPr>
          <w:rFonts w:ascii="Arial" w:hAnsi="Arial" w:cs="Arial"/>
          <w:sz w:val="22"/>
          <w:szCs w:val="24"/>
          <w:lang w:eastAsia="en-US"/>
        </w:rPr>
        <w:t xml:space="preserve"> (specifikace v projektové dokumentaci)</w:t>
      </w:r>
      <w:r w:rsidRPr="000A49AE">
        <w:rPr>
          <w:rFonts w:ascii="Arial" w:hAnsi="Arial" w:cs="Arial"/>
          <w:sz w:val="22"/>
          <w:szCs w:val="24"/>
          <w:lang w:eastAsia="en-US"/>
        </w:rPr>
        <w:t xml:space="preserve">, odborná instalace, uvedení do provozu a odzkoušení, zaškolení obsluhy. Současně s dodávkou bude </w:t>
      </w:r>
      <w:r>
        <w:rPr>
          <w:rFonts w:ascii="Arial" w:hAnsi="Arial" w:cs="Arial"/>
          <w:sz w:val="22"/>
          <w:szCs w:val="24"/>
          <w:lang w:eastAsia="en-US"/>
        </w:rPr>
        <w:t>zhotovitelem</w:t>
      </w:r>
      <w:r w:rsidRPr="000A49AE">
        <w:rPr>
          <w:rFonts w:ascii="Arial" w:hAnsi="Arial" w:cs="Arial"/>
          <w:sz w:val="22"/>
          <w:szCs w:val="24"/>
          <w:lang w:eastAsia="en-US"/>
        </w:rPr>
        <w:t xml:space="preserve"> </w:t>
      </w:r>
      <w:r>
        <w:rPr>
          <w:rFonts w:ascii="Arial" w:hAnsi="Arial" w:cs="Arial"/>
          <w:sz w:val="22"/>
          <w:szCs w:val="24"/>
          <w:lang w:eastAsia="en-US"/>
        </w:rPr>
        <w:t>objednateli</w:t>
      </w:r>
      <w:r w:rsidRPr="000A49AE">
        <w:rPr>
          <w:rFonts w:ascii="Arial" w:hAnsi="Arial" w:cs="Arial"/>
          <w:sz w:val="22"/>
          <w:szCs w:val="24"/>
          <w:lang w:eastAsia="en-US"/>
        </w:rPr>
        <w:t xml:space="preserve"> předán návod k obsluze v českém jazyce a prohlášení o shodě, originál stavebního / montážního deníku, katalogové nebo technické listy je možné nahradit také prohlášením výrobce nebo dovozce zařízení o shodě výrobku s požadovanými funkcionalitami, kmenové listy, revize, rozhodnutí o přidělení individuálních kmitočtů z ČTÚ a dokumentace skutečného provedení. Bez předání těchto dokumentů nebude </w:t>
      </w:r>
      <w:r>
        <w:rPr>
          <w:rFonts w:ascii="Arial" w:hAnsi="Arial" w:cs="Arial"/>
          <w:sz w:val="22"/>
          <w:szCs w:val="24"/>
          <w:lang w:eastAsia="en-US"/>
        </w:rPr>
        <w:t>dílo</w:t>
      </w:r>
      <w:r w:rsidRPr="000A49AE">
        <w:rPr>
          <w:rFonts w:ascii="Arial" w:hAnsi="Arial" w:cs="Arial"/>
          <w:sz w:val="22"/>
          <w:szCs w:val="24"/>
          <w:lang w:eastAsia="en-US"/>
        </w:rPr>
        <w:t xml:space="preserve"> považov</w:t>
      </w:r>
      <w:r>
        <w:rPr>
          <w:rFonts w:ascii="Arial" w:hAnsi="Arial" w:cs="Arial"/>
          <w:sz w:val="22"/>
          <w:szCs w:val="24"/>
          <w:lang w:eastAsia="en-US"/>
        </w:rPr>
        <w:t>a</w:t>
      </w:r>
      <w:r w:rsidRPr="000A49AE">
        <w:rPr>
          <w:rFonts w:ascii="Arial" w:hAnsi="Arial" w:cs="Arial"/>
          <w:sz w:val="22"/>
          <w:szCs w:val="24"/>
          <w:lang w:eastAsia="en-US"/>
        </w:rPr>
        <w:t>n</w:t>
      </w:r>
      <w:r>
        <w:rPr>
          <w:rFonts w:ascii="Arial" w:hAnsi="Arial" w:cs="Arial"/>
          <w:sz w:val="22"/>
          <w:szCs w:val="24"/>
          <w:lang w:eastAsia="en-US"/>
        </w:rPr>
        <w:t>é</w:t>
      </w:r>
      <w:r w:rsidRPr="000A49AE">
        <w:rPr>
          <w:rFonts w:ascii="Arial" w:hAnsi="Arial" w:cs="Arial"/>
          <w:sz w:val="22"/>
          <w:szCs w:val="24"/>
          <w:lang w:eastAsia="en-US"/>
        </w:rPr>
        <w:t xml:space="preserve"> za řádně splněn</w:t>
      </w:r>
      <w:r>
        <w:rPr>
          <w:rFonts w:ascii="Arial" w:hAnsi="Arial" w:cs="Arial"/>
          <w:sz w:val="22"/>
          <w:szCs w:val="24"/>
          <w:lang w:eastAsia="en-US"/>
        </w:rPr>
        <w:t>é</w:t>
      </w:r>
      <w:r w:rsidRPr="000A49AE">
        <w:rPr>
          <w:rFonts w:ascii="Arial" w:hAnsi="Arial" w:cs="Arial"/>
          <w:sz w:val="22"/>
          <w:szCs w:val="24"/>
          <w:lang w:eastAsia="en-US"/>
        </w:rPr>
        <w:t xml:space="preserve"> a </w:t>
      </w:r>
      <w:r>
        <w:rPr>
          <w:rFonts w:ascii="Arial" w:hAnsi="Arial" w:cs="Arial"/>
          <w:sz w:val="22"/>
          <w:szCs w:val="24"/>
          <w:lang w:eastAsia="en-US"/>
        </w:rPr>
        <w:t>objednatel ho</w:t>
      </w:r>
      <w:r w:rsidRPr="000A49AE">
        <w:rPr>
          <w:rFonts w:ascii="Arial" w:hAnsi="Arial" w:cs="Arial"/>
          <w:sz w:val="22"/>
          <w:szCs w:val="24"/>
          <w:lang w:eastAsia="en-US"/>
        </w:rPr>
        <w:t xml:space="preserve"> nepřevezme</w:t>
      </w:r>
      <w:r>
        <w:rPr>
          <w:rFonts w:ascii="Arial" w:hAnsi="Arial" w:cs="Arial"/>
        </w:rPr>
        <w:t>.</w:t>
      </w:r>
    </w:p>
    <w:p w14:paraId="6609E01B" w14:textId="2254BB07" w:rsidR="00A70392" w:rsidRPr="00684C20" w:rsidRDefault="00A70392" w:rsidP="003B5452">
      <w:pPr>
        <w:pStyle w:val="Zkladntext2"/>
        <w:numPr>
          <w:ilvl w:val="0"/>
          <w:numId w:val="19"/>
        </w:numPr>
        <w:tabs>
          <w:tab w:val="left" w:pos="426"/>
          <w:tab w:val="left" w:pos="708"/>
        </w:tabs>
        <w:spacing w:before="120" w:after="60"/>
        <w:ind w:left="426" w:hanging="426"/>
        <w:rPr>
          <w:rFonts w:ascii="Arial" w:hAnsi="Arial" w:cs="Arial"/>
          <w:sz w:val="22"/>
          <w:szCs w:val="22"/>
        </w:rPr>
      </w:pPr>
      <w:r w:rsidRPr="00684C20">
        <w:rPr>
          <w:rFonts w:ascii="Arial" w:hAnsi="Arial" w:cs="Arial"/>
          <w:sz w:val="22"/>
          <w:szCs w:val="22"/>
        </w:rPr>
        <w:t xml:space="preserve">Originál stavebně montážního deníku bude uložen u </w:t>
      </w:r>
      <w:r w:rsidR="00002F41">
        <w:rPr>
          <w:rFonts w:ascii="Arial" w:hAnsi="Arial" w:cs="Arial"/>
          <w:sz w:val="22"/>
          <w:szCs w:val="22"/>
        </w:rPr>
        <w:t>objednatele</w:t>
      </w:r>
      <w:r w:rsidRPr="00684C20">
        <w:rPr>
          <w:rFonts w:ascii="Arial" w:hAnsi="Arial" w:cs="Arial"/>
          <w:sz w:val="22"/>
          <w:szCs w:val="22"/>
        </w:rPr>
        <w:t xml:space="preserve">. </w:t>
      </w:r>
      <w:r w:rsidR="00002F41">
        <w:rPr>
          <w:rFonts w:ascii="Arial" w:hAnsi="Arial" w:cs="Arial"/>
          <w:sz w:val="22"/>
          <w:szCs w:val="22"/>
        </w:rPr>
        <w:t>Zhotovitel</w:t>
      </w:r>
      <w:r w:rsidRPr="00684C20">
        <w:rPr>
          <w:rFonts w:ascii="Arial" w:hAnsi="Arial" w:cs="Arial"/>
          <w:sz w:val="22"/>
          <w:szCs w:val="22"/>
        </w:rPr>
        <w:t xml:space="preserve"> si vede na stavbě k denním zápisům druhý stavebně montážní deník, který bude uložen u </w:t>
      </w:r>
      <w:r w:rsidR="00002F41">
        <w:rPr>
          <w:rFonts w:ascii="Arial" w:hAnsi="Arial" w:cs="Arial"/>
          <w:sz w:val="22"/>
          <w:szCs w:val="22"/>
        </w:rPr>
        <w:t>objednatele</w:t>
      </w:r>
      <w:r w:rsidRPr="00684C20">
        <w:rPr>
          <w:rFonts w:ascii="Arial" w:hAnsi="Arial" w:cs="Arial"/>
          <w:sz w:val="22"/>
          <w:szCs w:val="22"/>
        </w:rPr>
        <w:t xml:space="preserve"> a zápisy budou vždy převedeny do originálu stavebně montážního deníku, který bude uložen u </w:t>
      </w:r>
      <w:r w:rsidR="00002F41">
        <w:rPr>
          <w:rFonts w:ascii="Arial" w:hAnsi="Arial" w:cs="Arial"/>
          <w:sz w:val="22"/>
          <w:szCs w:val="22"/>
        </w:rPr>
        <w:t>objednatele</w:t>
      </w:r>
      <w:r w:rsidRPr="00684C20">
        <w:rPr>
          <w:rFonts w:ascii="Arial" w:hAnsi="Arial" w:cs="Arial"/>
          <w:sz w:val="22"/>
          <w:szCs w:val="22"/>
        </w:rPr>
        <w:t>.</w:t>
      </w:r>
    </w:p>
    <w:p w14:paraId="23E74EA4" w14:textId="2DD4A984" w:rsidR="00A70392" w:rsidRPr="006546A2" w:rsidRDefault="00A70392" w:rsidP="003B5452">
      <w:pPr>
        <w:pStyle w:val="Zkladntext2"/>
        <w:numPr>
          <w:ilvl w:val="0"/>
          <w:numId w:val="19"/>
        </w:numPr>
        <w:tabs>
          <w:tab w:val="left" w:pos="426"/>
          <w:tab w:val="left" w:pos="708"/>
        </w:tabs>
        <w:spacing w:before="120" w:after="60"/>
        <w:ind w:left="426" w:hanging="426"/>
        <w:rPr>
          <w:rFonts w:ascii="Arial" w:hAnsi="Arial" w:cs="Arial"/>
          <w:sz w:val="22"/>
          <w:szCs w:val="24"/>
          <w:lang w:eastAsia="en-US"/>
        </w:rPr>
      </w:pPr>
      <w:bookmarkStart w:id="0" w:name="_Ref371930189"/>
      <w:r w:rsidRPr="006546A2">
        <w:rPr>
          <w:rFonts w:ascii="Arial" w:hAnsi="Arial" w:cs="Arial"/>
          <w:sz w:val="22"/>
          <w:szCs w:val="24"/>
          <w:lang w:eastAsia="en-US"/>
        </w:rPr>
        <w:t xml:space="preserve">Rozsah a specifikace </w:t>
      </w:r>
      <w:r>
        <w:rPr>
          <w:rFonts w:ascii="Arial" w:hAnsi="Arial" w:cs="Arial"/>
          <w:sz w:val="22"/>
          <w:szCs w:val="24"/>
          <w:lang w:eastAsia="en-US"/>
        </w:rPr>
        <w:t>dí</w:t>
      </w:r>
      <w:r w:rsidRPr="006546A2">
        <w:rPr>
          <w:rFonts w:ascii="Arial" w:hAnsi="Arial" w:cs="Arial"/>
          <w:sz w:val="22"/>
          <w:szCs w:val="24"/>
          <w:lang w:eastAsia="en-US"/>
        </w:rPr>
        <w:t>la zahrnující zejména věcné, místní a časové vymezení související s poskytováním konkrétních prací je vymezen v této smlouvě, v zadávací a projektové dokumentaci a ve výkazu výměr</w:t>
      </w:r>
      <w:r w:rsidR="00002F41">
        <w:rPr>
          <w:rFonts w:ascii="Arial" w:hAnsi="Arial" w:cs="Arial"/>
          <w:sz w:val="22"/>
          <w:szCs w:val="24"/>
          <w:lang w:eastAsia="en-US"/>
        </w:rPr>
        <w:t>/položkovém rozpočtu</w:t>
      </w:r>
      <w:r w:rsidRPr="006546A2">
        <w:rPr>
          <w:rFonts w:ascii="Arial" w:hAnsi="Arial" w:cs="Arial"/>
          <w:sz w:val="22"/>
          <w:szCs w:val="24"/>
          <w:lang w:eastAsia="en-US"/>
        </w:rPr>
        <w:t xml:space="preserve">, které jsou nedílnou součástí této smlouvy. </w:t>
      </w:r>
    </w:p>
    <w:bookmarkEnd w:id="0"/>
    <w:p w14:paraId="29E99C78" w14:textId="43F5E241" w:rsidR="00A70392" w:rsidRPr="00BD225D" w:rsidRDefault="00A70392" w:rsidP="00BD225D">
      <w:pPr>
        <w:pStyle w:val="Zkladntext2"/>
        <w:numPr>
          <w:ilvl w:val="0"/>
          <w:numId w:val="19"/>
        </w:numPr>
        <w:tabs>
          <w:tab w:val="left" w:pos="426"/>
          <w:tab w:val="left" w:pos="708"/>
        </w:tabs>
        <w:spacing w:before="120" w:after="60"/>
        <w:ind w:left="426" w:hanging="426"/>
        <w:rPr>
          <w:rFonts w:ascii="Arial" w:hAnsi="Arial" w:cs="Arial"/>
          <w:sz w:val="22"/>
          <w:szCs w:val="24"/>
          <w:lang w:eastAsia="en-US"/>
        </w:rPr>
      </w:pPr>
      <w:r w:rsidRPr="006546A2">
        <w:rPr>
          <w:rFonts w:ascii="Arial" w:hAnsi="Arial" w:cs="Arial"/>
          <w:sz w:val="22"/>
          <w:szCs w:val="24"/>
          <w:lang w:eastAsia="en-US"/>
        </w:rPr>
        <w:lastRenderedPageBreak/>
        <w:t xml:space="preserve">Zhotovitel se zavazuje provést na svůj náklad a nebezpečí pro </w:t>
      </w:r>
      <w:r>
        <w:rPr>
          <w:rFonts w:ascii="Arial" w:hAnsi="Arial" w:cs="Arial"/>
          <w:sz w:val="22"/>
          <w:szCs w:val="24"/>
          <w:lang w:eastAsia="en-US"/>
        </w:rPr>
        <w:t>objednatele</w:t>
      </w:r>
      <w:r w:rsidRPr="006546A2">
        <w:rPr>
          <w:rFonts w:ascii="Arial" w:hAnsi="Arial" w:cs="Arial"/>
          <w:sz w:val="22"/>
          <w:szCs w:val="24"/>
          <w:lang w:eastAsia="en-US"/>
        </w:rPr>
        <w:t xml:space="preserve"> dílo spočívající v činnostech blíže specifikovaných</w:t>
      </w:r>
      <w:r w:rsidR="00002F41">
        <w:rPr>
          <w:rFonts w:ascii="Arial" w:hAnsi="Arial" w:cs="Arial"/>
          <w:sz w:val="22"/>
          <w:szCs w:val="24"/>
          <w:lang w:eastAsia="en-US"/>
        </w:rPr>
        <w:t xml:space="preserve"> touto smlouvou a v souladu dle</w:t>
      </w:r>
      <w:r w:rsidRPr="006546A2">
        <w:rPr>
          <w:rFonts w:ascii="Arial" w:hAnsi="Arial" w:cs="Arial"/>
          <w:sz w:val="22"/>
          <w:szCs w:val="24"/>
          <w:lang w:eastAsia="en-US"/>
        </w:rPr>
        <w:t xml:space="preserve"> výkazu výměr</w:t>
      </w:r>
      <w:r w:rsidR="00002F41">
        <w:rPr>
          <w:rFonts w:ascii="Arial" w:hAnsi="Arial" w:cs="Arial"/>
          <w:sz w:val="22"/>
          <w:szCs w:val="24"/>
          <w:lang w:eastAsia="en-US"/>
        </w:rPr>
        <w:t>/položkovém rozpočtu</w:t>
      </w:r>
      <w:r w:rsidRPr="006546A2">
        <w:rPr>
          <w:rFonts w:ascii="Arial" w:hAnsi="Arial" w:cs="Arial"/>
          <w:sz w:val="22"/>
          <w:szCs w:val="24"/>
          <w:lang w:eastAsia="en-US"/>
        </w:rPr>
        <w:t xml:space="preserve">, který je nedílnou součástí této smlouvy jako příloha č. 2. </w:t>
      </w:r>
      <w:r w:rsidRPr="00BD225D">
        <w:rPr>
          <w:rFonts w:ascii="Arial" w:hAnsi="Arial" w:cs="Arial"/>
          <w:sz w:val="22"/>
          <w:szCs w:val="24"/>
          <w:lang w:eastAsia="en-US"/>
        </w:rPr>
        <w:t xml:space="preserve"> </w:t>
      </w:r>
    </w:p>
    <w:p w14:paraId="02247FF0" w14:textId="77777777" w:rsidR="00A70392" w:rsidRPr="006546A2" w:rsidRDefault="00A70392" w:rsidP="003B5452">
      <w:pPr>
        <w:pStyle w:val="Zkladntext2"/>
        <w:numPr>
          <w:ilvl w:val="0"/>
          <w:numId w:val="19"/>
        </w:numPr>
        <w:tabs>
          <w:tab w:val="left" w:pos="426"/>
          <w:tab w:val="left" w:pos="708"/>
        </w:tabs>
        <w:spacing w:before="120" w:after="60"/>
        <w:ind w:left="426" w:hanging="426"/>
        <w:rPr>
          <w:rFonts w:ascii="Arial" w:hAnsi="Arial" w:cs="Arial"/>
          <w:sz w:val="22"/>
          <w:szCs w:val="24"/>
          <w:lang w:eastAsia="en-US"/>
        </w:rPr>
      </w:pPr>
      <w:r w:rsidRPr="006546A2">
        <w:rPr>
          <w:rFonts w:ascii="Arial" w:hAnsi="Arial" w:cs="Arial"/>
          <w:sz w:val="22"/>
          <w:szCs w:val="24"/>
          <w:lang w:eastAsia="en-US"/>
        </w:rPr>
        <w:t>Zhotovitele splní svou povinnost provést Dílo jeho  řádným ukončením a předáním Díla v místě plnění objednatele. </w:t>
      </w:r>
    </w:p>
    <w:p w14:paraId="4D4CD395" w14:textId="77777777" w:rsidR="00A70392" w:rsidRPr="006546A2" w:rsidRDefault="00A70392" w:rsidP="003B5452">
      <w:pPr>
        <w:pStyle w:val="Zkladntext2"/>
        <w:numPr>
          <w:ilvl w:val="0"/>
          <w:numId w:val="19"/>
        </w:numPr>
        <w:tabs>
          <w:tab w:val="left" w:pos="426"/>
          <w:tab w:val="left" w:pos="708"/>
        </w:tabs>
        <w:spacing w:before="120" w:after="60"/>
        <w:ind w:left="426" w:hanging="426"/>
        <w:rPr>
          <w:rFonts w:ascii="Arial" w:hAnsi="Arial" w:cs="Arial"/>
          <w:sz w:val="22"/>
          <w:szCs w:val="24"/>
          <w:lang w:eastAsia="en-US"/>
        </w:rPr>
      </w:pPr>
      <w:r w:rsidRPr="006546A2">
        <w:rPr>
          <w:rFonts w:ascii="Arial" w:hAnsi="Arial" w:cs="Arial"/>
          <w:sz w:val="22"/>
          <w:szCs w:val="24"/>
          <w:lang w:eastAsia="en-US"/>
        </w:rPr>
        <w:t>Pro případ nutné dodatečné práce (vícepráce) je třeba písemného odsouhlasení mezi objednatelem a zhotovitelem. Bez tohoto předchozího písemného souhlasu či jiné prokazatelné dohody o vykonání víceprací nesmí zhotovitel vícepráce provést. Pokud by neschválené vícepráce zhotovitel provedl, je oprávněn po objednateli požadovat pouze cenu použitých materiálů, pokud tyto materiály odpovídají běžným standardům takových materiálů. Objednatel není povinen hradit ty materiály, které nebyly z jakéhokoli hlediska pro provedení díla účelně vynaloženy a dále není povinen hradit další náklady spojené s provedením neodsouhlasených víceprací (zejména práci a energie).</w:t>
      </w:r>
    </w:p>
    <w:p w14:paraId="175DDA38" w14:textId="77777777" w:rsidR="00A70392" w:rsidRDefault="00A70392" w:rsidP="003B5452">
      <w:pPr>
        <w:pStyle w:val="Zkladntext2"/>
        <w:numPr>
          <w:ilvl w:val="0"/>
          <w:numId w:val="19"/>
        </w:numPr>
        <w:tabs>
          <w:tab w:val="left" w:pos="426"/>
          <w:tab w:val="left" w:pos="708"/>
        </w:tabs>
        <w:spacing w:before="120" w:after="60"/>
        <w:ind w:left="426" w:hanging="426"/>
        <w:rPr>
          <w:rFonts w:ascii="Arial" w:hAnsi="Arial" w:cs="Arial"/>
        </w:rPr>
      </w:pPr>
      <w:r w:rsidRPr="006546A2">
        <w:rPr>
          <w:rFonts w:ascii="Arial" w:hAnsi="Arial" w:cs="Arial"/>
          <w:sz w:val="22"/>
          <w:szCs w:val="24"/>
          <w:lang w:eastAsia="en-US"/>
        </w:rPr>
        <w:t>Změny, doplňky nebo rozšíření předmětu díla při jeho realizaci se řídí ustanovením §</w:t>
      </w:r>
      <w:r>
        <w:rPr>
          <w:rFonts w:ascii="Arial" w:hAnsi="Arial" w:cs="Arial"/>
          <w:sz w:val="22"/>
          <w:szCs w:val="24"/>
          <w:lang w:eastAsia="en-US"/>
        </w:rPr>
        <w:t> </w:t>
      </w:r>
      <w:r w:rsidRPr="006546A2">
        <w:rPr>
          <w:rFonts w:ascii="Arial" w:hAnsi="Arial" w:cs="Arial"/>
          <w:sz w:val="22"/>
          <w:szCs w:val="24"/>
          <w:lang w:eastAsia="en-US"/>
        </w:rPr>
        <w:t>222 zákona č. 134/2016 Sb., o zadávání veřejných zakázek, ve znění pozdějších předpisů</w:t>
      </w:r>
      <w:r>
        <w:rPr>
          <w:rFonts w:ascii="Arial" w:hAnsi="Arial" w:cs="Arial"/>
          <w:szCs w:val="22"/>
        </w:rPr>
        <w:t>.</w:t>
      </w:r>
    </w:p>
    <w:p w14:paraId="4E16F8C2" w14:textId="2B48B7B2" w:rsidR="00BD225D" w:rsidRPr="00BD225D" w:rsidRDefault="00BD225D" w:rsidP="00BD225D">
      <w:pPr>
        <w:pStyle w:val="Zkladntext2"/>
        <w:numPr>
          <w:ilvl w:val="0"/>
          <w:numId w:val="19"/>
        </w:numPr>
        <w:tabs>
          <w:tab w:val="left" w:pos="426"/>
          <w:tab w:val="left" w:pos="708"/>
        </w:tabs>
        <w:spacing w:before="120" w:after="60"/>
        <w:ind w:left="426" w:hanging="426"/>
        <w:rPr>
          <w:rFonts w:ascii="Arial" w:hAnsi="Arial" w:cs="Arial"/>
          <w:sz w:val="22"/>
          <w:szCs w:val="24"/>
          <w:lang w:eastAsia="en-US"/>
        </w:rPr>
      </w:pPr>
      <w:r w:rsidRPr="00BD225D">
        <w:rPr>
          <w:rFonts w:ascii="Arial" w:hAnsi="Arial" w:cs="Arial"/>
          <w:sz w:val="22"/>
          <w:szCs w:val="24"/>
          <w:lang w:eastAsia="en-US"/>
        </w:rPr>
        <w:t xml:space="preserve">Realizace Díla je spolufinancována z Evropské unie z Operačního programu Životní prostředí 2014-2020 z Fondu soudržnosti v rámci </w:t>
      </w:r>
      <w:r>
        <w:rPr>
          <w:rFonts w:ascii="Arial" w:hAnsi="Arial" w:cs="Arial"/>
          <w:sz w:val="22"/>
          <w:szCs w:val="24"/>
          <w:lang w:eastAsia="en-US"/>
        </w:rPr>
        <w:t>projektu</w:t>
      </w:r>
      <w:r w:rsidRPr="00BD225D">
        <w:rPr>
          <w:rFonts w:ascii="Arial" w:hAnsi="Arial" w:cs="Arial"/>
          <w:sz w:val="22"/>
          <w:szCs w:val="24"/>
          <w:lang w:eastAsia="en-US"/>
        </w:rPr>
        <w:t xml:space="preserve"> </w:t>
      </w:r>
      <w:r w:rsidRPr="00BD225D">
        <w:rPr>
          <w:rFonts w:ascii="Arial" w:hAnsi="Arial" w:cs="Arial"/>
          <w:sz w:val="22"/>
          <w:szCs w:val="24"/>
          <w:lang w:eastAsia="en-US"/>
        </w:rPr>
        <w:t>„Modernizace a rozšíření varovného a informačního systému města Strakonice“ registrační číslo projektu CZ.05.1.24/0.0/0.0/19_125/0011171</w:t>
      </w:r>
      <w:r>
        <w:rPr>
          <w:rFonts w:ascii="Arial" w:hAnsi="Arial" w:cs="Arial"/>
          <w:sz w:val="22"/>
          <w:szCs w:val="24"/>
          <w:lang w:eastAsia="en-US"/>
        </w:rPr>
        <w:t>.</w:t>
      </w:r>
      <w:r w:rsidRPr="00BD225D">
        <w:rPr>
          <w:rFonts w:ascii="Arial" w:hAnsi="Arial" w:cs="Arial"/>
          <w:sz w:val="22"/>
          <w:szCs w:val="24"/>
          <w:lang w:eastAsia="en-US"/>
        </w:rPr>
        <w:t xml:space="preserve"> V případě, že na akci nebude poskytnuta podpora v rámci OPŽP nebude Dílo realizováno a Objednatel si vyhrazuje právo odstoupit od </w:t>
      </w:r>
      <w:r>
        <w:rPr>
          <w:rFonts w:ascii="Arial" w:hAnsi="Arial" w:cs="Arial"/>
          <w:sz w:val="22"/>
          <w:szCs w:val="24"/>
          <w:lang w:eastAsia="en-US"/>
        </w:rPr>
        <w:t xml:space="preserve">této </w:t>
      </w:r>
      <w:r w:rsidRPr="00BD225D">
        <w:rPr>
          <w:rFonts w:ascii="Arial" w:hAnsi="Arial" w:cs="Arial"/>
          <w:sz w:val="22"/>
          <w:szCs w:val="24"/>
          <w:lang w:eastAsia="en-US"/>
        </w:rPr>
        <w:t>smlouvy.</w:t>
      </w:r>
    </w:p>
    <w:p w14:paraId="50676AFB" w14:textId="77777777" w:rsidR="00BD225D" w:rsidRDefault="00BD225D" w:rsidP="00BD225D">
      <w:pPr>
        <w:pStyle w:val="Zkladntext2"/>
        <w:tabs>
          <w:tab w:val="left" w:pos="851"/>
        </w:tabs>
        <w:spacing w:before="60" w:after="60"/>
        <w:rPr>
          <w:noProof/>
        </w:rPr>
      </w:pPr>
    </w:p>
    <w:p w14:paraId="5C77483C" w14:textId="7A1345BD" w:rsidR="00A70392" w:rsidRDefault="00A70392" w:rsidP="00BD225D">
      <w:pPr>
        <w:pStyle w:val="Zkladntext2"/>
        <w:tabs>
          <w:tab w:val="left" w:pos="851"/>
        </w:tabs>
        <w:spacing w:before="60" w:after="60"/>
        <w:jc w:val="center"/>
        <w:rPr>
          <w:rFonts w:ascii="Arial" w:hAnsi="Arial" w:cs="Arial"/>
          <w:b/>
          <w:sz w:val="22"/>
          <w:szCs w:val="22"/>
        </w:rPr>
      </w:pPr>
      <w:r>
        <w:rPr>
          <w:rFonts w:ascii="Arial" w:hAnsi="Arial" w:cs="Arial"/>
          <w:b/>
          <w:sz w:val="22"/>
          <w:szCs w:val="22"/>
        </w:rPr>
        <w:t>IV. Místo a čas plnění díla</w:t>
      </w:r>
    </w:p>
    <w:p w14:paraId="671B0F12" w14:textId="1C26491C" w:rsidR="00A70392" w:rsidRDefault="00A70392" w:rsidP="00A70392">
      <w:pPr>
        <w:pStyle w:val="Zkladntext2"/>
        <w:numPr>
          <w:ilvl w:val="0"/>
          <w:numId w:val="4"/>
        </w:numPr>
        <w:tabs>
          <w:tab w:val="left" w:pos="851"/>
        </w:tabs>
        <w:spacing w:before="60" w:after="60"/>
        <w:ind w:left="426"/>
        <w:rPr>
          <w:rFonts w:ascii="Arial" w:hAnsi="Arial" w:cs="Arial"/>
          <w:sz w:val="22"/>
          <w:szCs w:val="22"/>
        </w:rPr>
      </w:pPr>
      <w:r>
        <w:rPr>
          <w:rFonts w:ascii="Arial" w:hAnsi="Arial" w:cs="Arial"/>
          <w:sz w:val="22"/>
          <w:szCs w:val="22"/>
        </w:rPr>
        <w:t xml:space="preserve">Místem plnění této smlouvy je </w:t>
      </w:r>
      <w:r w:rsidR="00BD225D">
        <w:rPr>
          <w:rFonts w:ascii="Arial" w:hAnsi="Arial" w:cs="Arial"/>
          <w:sz w:val="22"/>
          <w:szCs w:val="22"/>
        </w:rPr>
        <w:t>území města Strakonice</w:t>
      </w:r>
      <w:r>
        <w:rPr>
          <w:rFonts w:ascii="Arial" w:hAnsi="Arial" w:cs="Arial"/>
          <w:sz w:val="22"/>
          <w:szCs w:val="22"/>
        </w:rPr>
        <w:t>.</w:t>
      </w:r>
    </w:p>
    <w:p w14:paraId="141E0740" w14:textId="72B9BDC9" w:rsidR="00A70392" w:rsidRPr="00E34851" w:rsidRDefault="00A70392" w:rsidP="00A70392">
      <w:pPr>
        <w:pStyle w:val="Zkladntext2"/>
        <w:numPr>
          <w:ilvl w:val="0"/>
          <w:numId w:val="4"/>
        </w:numPr>
        <w:tabs>
          <w:tab w:val="left" w:pos="851"/>
        </w:tabs>
        <w:spacing w:before="60" w:after="60"/>
        <w:ind w:left="426"/>
        <w:rPr>
          <w:rFonts w:ascii="Arial" w:hAnsi="Arial" w:cs="Arial"/>
          <w:sz w:val="22"/>
          <w:szCs w:val="22"/>
        </w:rPr>
      </w:pPr>
      <w:r>
        <w:rPr>
          <w:rFonts w:ascii="Arial" w:hAnsi="Arial" w:cs="Arial"/>
          <w:sz w:val="22"/>
          <w:szCs w:val="22"/>
        </w:rPr>
        <w:t xml:space="preserve">Zhotovitel je povinen zahájit práce na provedení díla </w:t>
      </w:r>
      <w:r w:rsidR="00BD225D">
        <w:rPr>
          <w:rFonts w:ascii="Arial" w:hAnsi="Arial" w:cs="Arial"/>
          <w:sz w:val="22"/>
          <w:szCs w:val="22"/>
        </w:rPr>
        <w:t>do 14 dnů ode dne předání staveniště</w:t>
      </w:r>
      <w:r>
        <w:rPr>
          <w:rFonts w:ascii="Arial" w:hAnsi="Arial" w:cs="Arial"/>
          <w:sz w:val="22"/>
          <w:szCs w:val="22"/>
        </w:rPr>
        <w:t>.</w:t>
      </w:r>
      <w:r w:rsidRPr="008236FC">
        <w:rPr>
          <w:rFonts w:ascii="Arial" w:hAnsi="Arial" w:cs="Arial"/>
          <w:sz w:val="22"/>
          <w:szCs w:val="22"/>
        </w:rPr>
        <w:t xml:space="preserve"> Zhotovitel </w:t>
      </w:r>
      <w:r w:rsidRPr="003A231F">
        <w:rPr>
          <w:rFonts w:ascii="Arial" w:hAnsi="Arial" w:cs="Arial"/>
          <w:sz w:val="22"/>
          <w:szCs w:val="22"/>
        </w:rPr>
        <w:t xml:space="preserve">se zavazuje, že kompletní </w:t>
      </w:r>
      <w:r w:rsidR="00BD225D">
        <w:rPr>
          <w:rFonts w:ascii="Arial" w:hAnsi="Arial" w:cs="Arial"/>
          <w:sz w:val="22"/>
          <w:szCs w:val="22"/>
        </w:rPr>
        <w:t>D</w:t>
      </w:r>
      <w:r w:rsidRPr="003A231F">
        <w:rPr>
          <w:rFonts w:ascii="Arial" w:hAnsi="Arial" w:cs="Arial"/>
          <w:sz w:val="22"/>
          <w:szCs w:val="22"/>
        </w:rPr>
        <w:t xml:space="preserve">ílo bude provedeno nejpozději </w:t>
      </w:r>
      <w:r w:rsidRPr="00E34851">
        <w:rPr>
          <w:rFonts w:ascii="Arial" w:hAnsi="Arial" w:cs="Arial"/>
          <w:sz w:val="22"/>
          <w:szCs w:val="22"/>
        </w:rPr>
        <w:t xml:space="preserve">do </w:t>
      </w:r>
      <w:r w:rsidR="00BD225D">
        <w:rPr>
          <w:rFonts w:ascii="Arial" w:hAnsi="Arial" w:cs="Arial"/>
          <w:sz w:val="22"/>
          <w:szCs w:val="22"/>
        </w:rPr>
        <w:t xml:space="preserve">            </w:t>
      </w:r>
      <w:r w:rsidR="00BD225D">
        <w:rPr>
          <w:rFonts w:ascii="Arial" w:hAnsi="Arial" w:cs="Arial"/>
          <w:b/>
          <w:sz w:val="22"/>
          <w:szCs w:val="22"/>
        </w:rPr>
        <w:t>6 měsíců ode dne předání staveniště.</w:t>
      </w:r>
    </w:p>
    <w:p w14:paraId="5F08D054" w14:textId="0FAA199C" w:rsidR="00A70392" w:rsidRDefault="00A70392" w:rsidP="00A70392">
      <w:pPr>
        <w:pStyle w:val="Odstavecseseznamem"/>
        <w:numPr>
          <w:ilvl w:val="0"/>
          <w:numId w:val="4"/>
        </w:numPr>
        <w:ind w:left="426" w:hanging="426"/>
        <w:jc w:val="both"/>
        <w:rPr>
          <w:rFonts w:ascii="Arial" w:hAnsi="Arial" w:cs="Arial"/>
          <w:noProof/>
          <w:sz w:val="22"/>
          <w:szCs w:val="22"/>
        </w:rPr>
      </w:pPr>
      <w:r>
        <w:rPr>
          <w:rFonts w:ascii="Arial" w:hAnsi="Arial" w:cs="Arial"/>
          <w:noProof/>
          <w:sz w:val="22"/>
          <w:szCs w:val="22"/>
        </w:rPr>
        <w:t xml:space="preserve">Zhotovitel je povinen předat zhotovené dílo objednateli v termínu stanoveným v odst. 2  tohoto článku této smlouvy. O předání a převzetí díla bude sepsán </w:t>
      </w:r>
      <w:r w:rsidR="00010484">
        <w:rPr>
          <w:rFonts w:ascii="Arial" w:hAnsi="Arial" w:cs="Arial"/>
          <w:noProof/>
          <w:sz w:val="22"/>
          <w:szCs w:val="22"/>
        </w:rPr>
        <w:t>předávací</w:t>
      </w:r>
      <w:r>
        <w:rPr>
          <w:rFonts w:ascii="Arial" w:hAnsi="Arial" w:cs="Arial"/>
          <w:noProof/>
          <w:sz w:val="22"/>
          <w:szCs w:val="22"/>
        </w:rPr>
        <w:t xml:space="preserve"> protokol.</w:t>
      </w:r>
    </w:p>
    <w:p w14:paraId="702D1B8D" w14:textId="2DD456BA" w:rsidR="00A70392" w:rsidRDefault="00A70392" w:rsidP="00A70392">
      <w:pPr>
        <w:numPr>
          <w:ilvl w:val="0"/>
          <w:numId w:val="4"/>
        </w:numPr>
        <w:suppressAutoHyphens w:val="0"/>
        <w:spacing w:before="60" w:after="60"/>
        <w:ind w:left="426" w:hanging="426"/>
        <w:jc w:val="both"/>
        <w:rPr>
          <w:rFonts w:ascii="Arial" w:hAnsi="Arial" w:cs="Arial"/>
          <w:sz w:val="22"/>
          <w:szCs w:val="22"/>
        </w:rPr>
      </w:pPr>
      <w:r w:rsidRPr="00024ED1">
        <w:rPr>
          <w:rFonts w:ascii="Arial" w:hAnsi="Arial" w:cs="Arial"/>
          <w:sz w:val="22"/>
          <w:szCs w:val="22"/>
        </w:rPr>
        <w:t xml:space="preserve">Předání kompletního </w:t>
      </w:r>
      <w:r>
        <w:rPr>
          <w:rFonts w:ascii="Arial" w:hAnsi="Arial" w:cs="Arial"/>
          <w:sz w:val="22"/>
          <w:szCs w:val="22"/>
        </w:rPr>
        <w:t>díla</w:t>
      </w:r>
      <w:r w:rsidRPr="00024ED1">
        <w:rPr>
          <w:rFonts w:ascii="Arial" w:hAnsi="Arial" w:cs="Arial"/>
          <w:sz w:val="22"/>
          <w:szCs w:val="22"/>
        </w:rPr>
        <w:t xml:space="preserve"> bude provedeno na základě předávacího </w:t>
      </w:r>
      <w:r w:rsidRPr="00B825EC">
        <w:rPr>
          <w:rFonts w:ascii="Arial" w:hAnsi="Arial" w:cs="Arial"/>
          <w:sz w:val="22"/>
          <w:szCs w:val="22"/>
        </w:rPr>
        <w:t xml:space="preserve">protokolu a předání díla </w:t>
      </w:r>
      <w:r>
        <w:rPr>
          <w:rFonts w:ascii="Arial" w:hAnsi="Arial" w:cs="Arial"/>
          <w:sz w:val="22"/>
          <w:szCs w:val="22"/>
        </w:rPr>
        <w:t>po zkušebním</w:t>
      </w:r>
      <w:r w:rsidRPr="00B825EC">
        <w:rPr>
          <w:rFonts w:ascii="Arial" w:hAnsi="Arial" w:cs="Arial"/>
          <w:sz w:val="22"/>
          <w:szCs w:val="22"/>
        </w:rPr>
        <w:t xml:space="preserve"> provozu v délce trvání </w:t>
      </w:r>
      <w:r w:rsidR="00BD225D">
        <w:rPr>
          <w:rFonts w:ascii="Arial" w:hAnsi="Arial" w:cs="Arial"/>
          <w:sz w:val="22"/>
          <w:szCs w:val="22"/>
        </w:rPr>
        <w:t>21 dnů</w:t>
      </w:r>
      <w:r w:rsidRPr="00B825EC">
        <w:rPr>
          <w:rFonts w:ascii="Arial" w:hAnsi="Arial" w:cs="Arial"/>
          <w:sz w:val="22"/>
          <w:szCs w:val="22"/>
        </w:rPr>
        <w:t xml:space="preserve">, po jehož uplynutí bude </w:t>
      </w:r>
      <w:r>
        <w:rPr>
          <w:rFonts w:ascii="Arial" w:hAnsi="Arial" w:cs="Arial"/>
          <w:sz w:val="22"/>
          <w:szCs w:val="22"/>
        </w:rPr>
        <w:t>zhotovitele</w:t>
      </w:r>
      <w:r w:rsidRPr="00B825EC">
        <w:rPr>
          <w:rFonts w:ascii="Arial" w:hAnsi="Arial" w:cs="Arial"/>
          <w:sz w:val="22"/>
          <w:szCs w:val="22"/>
        </w:rPr>
        <w:t>m vystaven písemný protokol potvrzující funkčnost systému</w:t>
      </w:r>
      <w:r>
        <w:rPr>
          <w:rFonts w:ascii="Arial" w:hAnsi="Arial" w:cs="Arial"/>
          <w:sz w:val="22"/>
          <w:szCs w:val="22"/>
        </w:rPr>
        <w:t>.</w:t>
      </w:r>
      <w:r w:rsidRPr="00024ED1">
        <w:rPr>
          <w:rFonts w:ascii="Arial" w:hAnsi="Arial" w:cs="Arial"/>
          <w:sz w:val="22"/>
          <w:szCs w:val="22"/>
        </w:rPr>
        <w:t xml:space="preserve"> </w:t>
      </w:r>
      <w:r>
        <w:rPr>
          <w:rFonts w:ascii="Arial" w:hAnsi="Arial" w:cs="Arial"/>
          <w:sz w:val="22"/>
          <w:szCs w:val="22"/>
        </w:rPr>
        <w:t>Dílo</w:t>
      </w:r>
      <w:r w:rsidRPr="00024ED1">
        <w:rPr>
          <w:rFonts w:ascii="Arial" w:hAnsi="Arial" w:cs="Arial"/>
          <w:sz w:val="22"/>
          <w:szCs w:val="22"/>
        </w:rPr>
        <w:t xml:space="preserve"> bude </w:t>
      </w:r>
      <w:r>
        <w:rPr>
          <w:rFonts w:ascii="Arial" w:hAnsi="Arial" w:cs="Arial"/>
          <w:sz w:val="22"/>
          <w:szCs w:val="22"/>
        </w:rPr>
        <w:t>objednateli</w:t>
      </w:r>
      <w:r w:rsidRPr="00024ED1">
        <w:rPr>
          <w:rFonts w:ascii="Arial" w:hAnsi="Arial" w:cs="Arial"/>
          <w:sz w:val="22"/>
          <w:szCs w:val="22"/>
        </w:rPr>
        <w:t xml:space="preserve"> dodáno s veškerou originální dokumentací, příslušenstvím a licenčními dokumenty, pokud takové existují, tedy ve formě standardně poskytované primárním výrobcem zboží</w:t>
      </w:r>
      <w:r>
        <w:rPr>
          <w:rFonts w:ascii="Arial" w:hAnsi="Arial" w:cs="Arial"/>
          <w:sz w:val="22"/>
          <w:szCs w:val="22"/>
        </w:rPr>
        <w:t>.</w:t>
      </w:r>
    </w:p>
    <w:p w14:paraId="0B2A29B6" w14:textId="2F827872" w:rsidR="00A70392" w:rsidRDefault="00A70392" w:rsidP="00A70392">
      <w:pPr>
        <w:numPr>
          <w:ilvl w:val="0"/>
          <w:numId w:val="4"/>
        </w:numPr>
        <w:suppressAutoHyphens w:val="0"/>
        <w:spacing w:before="60" w:after="60"/>
        <w:ind w:left="426" w:hanging="426"/>
        <w:jc w:val="both"/>
        <w:rPr>
          <w:rFonts w:ascii="Arial" w:hAnsi="Arial" w:cs="Arial"/>
          <w:noProof/>
          <w:sz w:val="22"/>
          <w:szCs w:val="22"/>
        </w:rPr>
      </w:pPr>
      <w:r>
        <w:rPr>
          <w:rFonts w:ascii="Arial" w:hAnsi="Arial" w:cs="Arial"/>
          <w:noProof/>
          <w:sz w:val="22"/>
          <w:szCs w:val="22"/>
        </w:rPr>
        <w:t xml:space="preserve">Prodlení zhotovitele s dodáním kompletního a funkčního </w:t>
      </w:r>
      <w:r w:rsidR="00BD225D">
        <w:rPr>
          <w:rFonts w:ascii="Arial" w:hAnsi="Arial" w:cs="Arial"/>
          <w:noProof/>
          <w:sz w:val="22"/>
          <w:szCs w:val="22"/>
        </w:rPr>
        <w:t>D</w:t>
      </w:r>
      <w:r>
        <w:rPr>
          <w:rFonts w:ascii="Arial" w:hAnsi="Arial" w:cs="Arial"/>
          <w:noProof/>
          <w:sz w:val="22"/>
          <w:szCs w:val="22"/>
        </w:rPr>
        <w:t>íla dle této smlouvy delší jak 10 dnů se považuje za podstatné porušení této smlouvy.</w:t>
      </w:r>
    </w:p>
    <w:p w14:paraId="0B924F0B" w14:textId="77777777" w:rsidR="00BD225D" w:rsidRPr="00BD225D" w:rsidRDefault="00BD225D" w:rsidP="00BD225D">
      <w:pPr>
        <w:numPr>
          <w:ilvl w:val="0"/>
          <w:numId w:val="4"/>
        </w:numPr>
        <w:suppressAutoHyphens w:val="0"/>
        <w:spacing w:before="60" w:after="60"/>
        <w:ind w:left="426" w:hanging="426"/>
        <w:jc w:val="both"/>
        <w:rPr>
          <w:rFonts w:ascii="Arial" w:hAnsi="Arial" w:cs="Arial"/>
          <w:noProof/>
          <w:sz w:val="22"/>
          <w:szCs w:val="22"/>
        </w:rPr>
      </w:pPr>
      <w:r w:rsidRPr="00BD225D">
        <w:rPr>
          <w:rFonts w:ascii="Arial" w:hAnsi="Arial" w:cs="Arial"/>
          <w:noProof/>
          <w:sz w:val="22"/>
          <w:szCs w:val="22"/>
        </w:rPr>
        <w:t xml:space="preserve">Zhotovitel je oprávněn dokončit práce na Díle i před sjednaným termínem dokončení Díla a objednatel je povinen dříve dokončené Dílo převzít. </w:t>
      </w:r>
    </w:p>
    <w:p w14:paraId="656E02D3" w14:textId="77777777" w:rsidR="00A70392" w:rsidRDefault="00A70392" w:rsidP="00A70392">
      <w:pPr>
        <w:pStyle w:val="Odstavecseseznamem"/>
        <w:suppressAutoHyphens w:val="0"/>
        <w:ind w:left="426"/>
        <w:jc w:val="both"/>
        <w:rPr>
          <w:rFonts w:ascii="Arial" w:hAnsi="Arial" w:cs="Arial"/>
          <w:noProof/>
          <w:sz w:val="22"/>
          <w:szCs w:val="22"/>
        </w:rPr>
      </w:pPr>
    </w:p>
    <w:p w14:paraId="70D93070" w14:textId="77777777" w:rsidR="00A70392" w:rsidRDefault="00A70392" w:rsidP="00A70392">
      <w:pPr>
        <w:pStyle w:val="Zkladntext2"/>
        <w:tabs>
          <w:tab w:val="left" w:pos="851"/>
        </w:tabs>
        <w:spacing w:before="60" w:after="60"/>
        <w:ind w:left="426"/>
        <w:jc w:val="center"/>
        <w:rPr>
          <w:rFonts w:ascii="Arial" w:hAnsi="Arial" w:cs="Arial"/>
          <w:b/>
          <w:sz w:val="22"/>
          <w:szCs w:val="22"/>
        </w:rPr>
      </w:pPr>
      <w:r>
        <w:rPr>
          <w:rFonts w:ascii="Arial" w:hAnsi="Arial" w:cs="Arial"/>
          <w:b/>
          <w:sz w:val="22"/>
          <w:szCs w:val="22"/>
        </w:rPr>
        <w:t>V. Cena a platební podmínky</w:t>
      </w:r>
    </w:p>
    <w:p w14:paraId="572429C1" w14:textId="47FCDF29"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Cena díla je stanovena ve výši</w:t>
      </w:r>
      <w:r w:rsidR="0031609E">
        <w:rPr>
          <w:rFonts w:ascii="Arial" w:hAnsi="Arial" w:cs="Arial"/>
          <w:sz w:val="22"/>
          <w:szCs w:val="22"/>
        </w:rPr>
        <w:t>:</w:t>
      </w:r>
      <w:r>
        <w:rPr>
          <w:rFonts w:ascii="Arial" w:hAnsi="Arial" w:cs="Arial"/>
          <w:sz w:val="22"/>
          <w:szCs w:val="22"/>
        </w:rPr>
        <w:t xml:space="preserve">  </w:t>
      </w:r>
    </w:p>
    <w:p w14:paraId="103C2E0C" w14:textId="69E78BB4" w:rsidR="0031609E" w:rsidRPr="0031609E" w:rsidRDefault="0031609E" w:rsidP="0031609E">
      <w:pPr>
        <w:pStyle w:val="Odrky1"/>
        <w:spacing w:line="240" w:lineRule="auto"/>
        <w:ind w:left="426"/>
        <w:rPr>
          <w:rFonts w:cs="Arial"/>
          <w:sz w:val="22"/>
          <w:szCs w:val="22"/>
        </w:rPr>
      </w:pPr>
      <w:r w:rsidRPr="0031609E">
        <w:rPr>
          <w:rFonts w:cs="Arial"/>
          <w:bCs/>
          <w:sz w:val="22"/>
          <w:szCs w:val="22"/>
        </w:rPr>
        <w:t>Cena celkem bez DPH</w:t>
      </w:r>
      <w:r w:rsidRPr="0031609E">
        <w:rPr>
          <w:rFonts w:cs="Arial"/>
          <w:sz w:val="22"/>
          <w:szCs w:val="22"/>
        </w:rPr>
        <w:tab/>
      </w:r>
      <w:r w:rsidRPr="0031609E">
        <w:rPr>
          <w:rFonts w:cs="Arial"/>
          <w:sz w:val="22"/>
          <w:szCs w:val="22"/>
        </w:rPr>
        <w:tab/>
        <w:t xml:space="preserve">           </w:t>
      </w:r>
      <w:r w:rsidRPr="0031609E">
        <w:rPr>
          <w:rFonts w:cs="Arial"/>
          <w:sz w:val="22"/>
          <w:szCs w:val="22"/>
        </w:rPr>
        <w:tab/>
      </w:r>
      <w:r w:rsidRPr="0031609E">
        <w:rPr>
          <w:rFonts w:cs="Arial"/>
          <w:b/>
          <w:snapToGrid w:val="0"/>
          <w:sz w:val="22"/>
          <w:szCs w:val="22"/>
          <w:highlight w:val="yellow"/>
        </w:rPr>
        <w:t>[</w:t>
      </w:r>
      <w:r w:rsidRPr="0031609E">
        <w:rPr>
          <w:rFonts w:cs="Arial"/>
          <w:b/>
          <w:snapToGrid w:val="0"/>
          <w:color w:val="000000" w:themeColor="text1"/>
          <w:sz w:val="22"/>
          <w:szCs w:val="22"/>
          <w:highlight w:val="yellow"/>
        </w:rPr>
        <w:t>doplní zhotovitel</w:t>
      </w:r>
      <w:r w:rsidRPr="0031609E">
        <w:rPr>
          <w:rFonts w:cs="Arial"/>
          <w:b/>
          <w:snapToGrid w:val="0"/>
          <w:sz w:val="22"/>
          <w:szCs w:val="22"/>
          <w:highlight w:val="yellow"/>
        </w:rPr>
        <w:t>]</w:t>
      </w:r>
      <w:r w:rsidRPr="0031609E">
        <w:rPr>
          <w:rFonts w:cs="Arial"/>
          <w:sz w:val="22"/>
          <w:szCs w:val="22"/>
        </w:rPr>
        <w:tab/>
        <w:t xml:space="preserve">Kč </w:t>
      </w:r>
    </w:p>
    <w:p w14:paraId="6FBF3C80" w14:textId="1DCAA5AF" w:rsidR="0031609E" w:rsidRPr="0031609E" w:rsidRDefault="0031609E" w:rsidP="0031609E">
      <w:pPr>
        <w:pStyle w:val="Odrky1"/>
        <w:spacing w:line="240" w:lineRule="auto"/>
        <w:ind w:left="426"/>
        <w:rPr>
          <w:rFonts w:cs="Arial"/>
          <w:sz w:val="22"/>
          <w:szCs w:val="22"/>
        </w:rPr>
      </w:pPr>
      <w:r w:rsidRPr="0031609E">
        <w:rPr>
          <w:rFonts w:cs="Arial"/>
          <w:sz w:val="22"/>
          <w:szCs w:val="22"/>
        </w:rPr>
        <w:t xml:space="preserve">DPH 21 % celkem: </w:t>
      </w:r>
      <w:r w:rsidRPr="0031609E">
        <w:rPr>
          <w:rFonts w:cs="Arial"/>
          <w:sz w:val="22"/>
          <w:szCs w:val="22"/>
        </w:rPr>
        <w:tab/>
      </w:r>
      <w:r w:rsidRPr="0031609E">
        <w:rPr>
          <w:rFonts w:cs="Arial"/>
          <w:sz w:val="22"/>
          <w:szCs w:val="22"/>
        </w:rPr>
        <w:tab/>
      </w:r>
      <w:r w:rsidRPr="0031609E">
        <w:rPr>
          <w:rFonts w:cs="Arial"/>
          <w:sz w:val="22"/>
          <w:szCs w:val="22"/>
        </w:rPr>
        <w:tab/>
      </w:r>
      <w:r w:rsidRPr="0031609E">
        <w:rPr>
          <w:rFonts w:cs="Arial"/>
          <w:b/>
          <w:snapToGrid w:val="0"/>
          <w:sz w:val="22"/>
          <w:szCs w:val="22"/>
          <w:highlight w:val="yellow"/>
        </w:rPr>
        <w:t>[</w:t>
      </w:r>
      <w:r w:rsidRPr="0031609E">
        <w:rPr>
          <w:rFonts w:cs="Arial"/>
          <w:b/>
          <w:snapToGrid w:val="0"/>
          <w:color w:val="000000" w:themeColor="text1"/>
          <w:sz w:val="22"/>
          <w:szCs w:val="22"/>
          <w:highlight w:val="yellow"/>
        </w:rPr>
        <w:t>doplní zhotovitel</w:t>
      </w:r>
      <w:r w:rsidRPr="0031609E">
        <w:rPr>
          <w:rFonts w:cs="Arial"/>
          <w:b/>
          <w:snapToGrid w:val="0"/>
          <w:sz w:val="22"/>
          <w:szCs w:val="22"/>
          <w:highlight w:val="yellow"/>
        </w:rPr>
        <w:t>]</w:t>
      </w:r>
      <w:r w:rsidRPr="0031609E">
        <w:rPr>
          <w:rFonts w:cs="Arial"/>
          <w:sz w:val="22"/>
          <w:szCs w:val="22"/>
        </w:rPr>
        <w:tab/>
        <w:t xml:space="preserve">Kč </w:t>
      </w:r>
    </w:p>
    <w:p w14:paraId="1680F8E8" w14:textId="72E7779E" w:rsidR="0031609E" w:rsidRPr="0031609E" w:rsidRDefault="0031609E" w:rsidP="0031609E">
      <w:pPr>
        <w:pStyle w:val="Odrky1"/>
        <w:spacing w:line="240" w:lineRule="auto"/>
        <w:ind w:left="426"/>
        <w:rPr>
          <w:rFonts w:cs="Arial"/>
          <w:sz w:val="22"/>
          <w:szCs w:val="22"/>
        </w:rPr>
      </w:pPr>
      <w:r w:rsidRPr="0031609E">
        <w:rPr>
          <w:rFonts w:cs="Arial"/>
          <w:sz w:val="22"/>
          <w:szCs w:val="22"/>
        </w:rPr>
        <w:t xml:space="preserve">Cena celkem včetně DPH: </w:t>
      </w:r>
      <w:r w:rsidRPr="0031609E">
        <w:rPr>
          <w:rFonts w:cs="Arial"/>
          <w:sz w:val="22"/>
          <w:szCs w:val="22"/>
        </w:rPr>
        <w:tab/>
      </w:r>
      <w:r w:rsidRPr="0031609E">
        <w:rPr>
          <w:rFonts w:cs="Arial"/>
          <w:sz w:val="22"/>
          <w:szCs w:val="22"/>
        </w:rPr>
        <w:tab/>
      </w:r>
      <w:r w:rsidRPr="0031609E">
        <w:rPr>
          <w:rFonts w:cs="Arial"/>
          <w:b/>
          <w:snapToGrid w:val="0"/>
          <w:sz w:val="22"/>
          <w:szCs w:val="22"/>
          <w:highlight w:val="yellow"/>
        </w:rPr>
        <w:t>[</w:t>
      </w:r>
      <w:r w:rsidRPr="0031609E">
        <w:rPr>
          <w:rFonts w:cs="Arial"/>
          <w:b/>
          <w:snapToGrid w:val="0"/>
          <w:color w:val="000000" w:themeColor="text1"/>
          <w:sz w:val="22"/>
          <w:szCs w:val="22"/>
          <w:highlight w:val="yellow"/>
        </w:rPr>
        <w:t>doplní zhotovitel</w:t>
      </w:r>
      <w:r w:rsidRPr="0031609E">
        <w:rPr>
          <w:rFonts w:cs="Arial"/>
          <w:b/>
          <w:snapToGrid w:val="0"/>
          <w:sz w:val="22"/>
          <w:szCs w:val="22"/>
          <w:highlight w:val="yellow"/>
        </w:rPr>
        <w:t>]</w:t>
      </w:r>
      <w:r w:rsidRPr="0031609E">
        <w:rPr>
          <w:rFonts w:cs="Arial"/>
          <w:sz w:val="22"/>
          <w:szCs w:val="22"/>
        </w:rPr>
        <w:tab/>
        <w:t xml:space="preserve">Kč </w:t>
      </w:r>
    </w:p>
    <w:p w14:paraId="2B999B23" w14:textId="7D32BB53" w:rsidR="0031609E" w:rsidRPr="0031609E" w:rsidRDefault="0031609E" w:rsidP="0031609E">
      <w:pPr>
        <w:pStyle w:val="Odrky1"/>
        <w:spacing w:line="240" w:lineRule="auto"/>
        <w:ind w:left="426"/>
        <w:rPr>
          <w:rFonts w:cs="Arial"/>
          <w:sz w:val="22"/>
          <w:szCs w:val="22"/>
        </w:rPr>
      </w:pPr>
      <w:r w:rsidRPr="0031609E">
        <w:rPr>
          <w:rFonts w:cs="Arial"/>
          <w:sz w:val="22"/>
          <w:szCs w:val="22"/>
        </w:rPr>
        <w:t>slovy ….</w:t>
      </w:r>
      <w:r w:rsidRPr="0031609E">
        <w:rPr>
          <w:rFonts w:cs="Arial"/>
          <w:b/>
          <w:snapToGrid w:val="0"/>
          <w:sz w:val="22"/>
          <w:szCs w:val="22"/>
          <w:highlight w:val="yellow"/>
        </w:rPr>
        <w:t>[</w:t>
      </w:r>
      <w:r w:rsidRPr="0031609E">
        <w:rPr>
          <w:rFonts w:cs="Arial"/>
          <w:b/>
          <w:snapToGrid w:val="0"/>
          <w:color w:val="000000" w:themeColor="text1"/>
          <w:sz w:val="22"/>
          <w:szCs w:val="22"/>
          <w:highlight w:val="yellow"/>
        </w:rPr>
        <w:t>doplní zhotovitel</w:t>
      </w:r>
      <w:r w:rsidRPr="0031609E">
        <w:rPr>
          <w:rFonts w:cs="Arial"/>
          <w:b/>
          <w:snapToGrid w:val="0"/>
          <w:sz w:val="22"/>
          <w:szCs w:val="22"/>
          <w:highlight w:val="yellow"/>
        </w:rPr>
        <w:t>]</w:t>
      </w:r>
      <w:r w:rsidRPr="0031609E">
        <w:rPr>
          <w:rFonts w:cs="Arial"/>
          <w:b/>
          <w:snapToGrid w:val="0"/>
          <w:sz w:val="22"/>
          <w:szCs w:val="22"/>
        </w:rPr>
        <w:t xml:space="preserve"> </w:t>
      </w:r>
      <w:r w:rsidRPr="0031609E">
        <w:rPr>
          <w:rFonts w:cs="Arial"/>
          <w:sz w:val="22"/>
          <w:szCs w:val="22"/>
        </w:rPr>
        <w:t>korun českých</w:t>
      </w:r>
    </w:p>
    <w:p w14:paraId="1E496188" w14:textId="77777777" w:rsidR="0031609E" w:rsidRPr="0031609E" w:rsidRDefault="0031609E" w:rsidP="0031609E">
      <w:pPr>
        <w:pStyle w:val="Odrky1"/>
        <w:spacing w:line="240" w:lineRule="auto"/>
        <w:ind w:left="426"/>
        <w:rPr>
          <w:rFonts w:cs="Arial"/>
          <w:sz w:val="16"/>
          <w:szCs w:val="16"/>
        </w:rPr>
      </w:pPr>
    </w:p>
    <w:p w14:paraId="0EACDC82" w14:textId="77777777"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 xml:space="preserve">Cena za provedení díla je nejvýše přípustná a nepřekročitelná a obsahuje veškeré náklady spojené s provedením díla (zejména: </w:t>
      </w:r>
      <w:r w:rsidRPr="001E6953">
        <w:rPr>
          <w:rFonts w:ascii="Arial" w:hAnsi="Arial" w:cs="Arial"/>
          <w:sz w:val="22"/>
          <w:szCs w:val="22"/>
        </w:rPr>
        <w:t>doprava</w:t>
      </w:r>
      <w:r>
        <w:rPr>
          <w:rFonts w:ascii="Arial" w:hAnsi="Arial" w:cs="Arial"/>
          <w:sz w:val="22"/>
          <w:szCs w:val="22"/>
        </w:rPr>
        <w:t xml:space="preserve"> na místo plnění</w:t>
      </w:r>
      <w:r w:rsidRPr="001E6953">
        <w:rPr>
          <w:rFonts w:ascii="Arial" w:hAnsi="Arial" w:cs="Arial"/>
          <w:sz w:val="22"/>
          <w:szCs w:val="22"/>
        </w:rPr>
        <w:t>,</w:t>
      </w:r>
      <w:r>
        <w:rPr>
          <w:rFonts w:ascii="Arial" w:hAnsi="Arial" w:cs="Arial"/>
          <w:sz w:val="22"/>
          <w:szCs w:val="22"/>
        </w:rPr>
        <w:t xml:space="preserve"> pojištění na místo plnění, vliv změn kurzů české měny vůči zahraničním měnám, balného, cla, prohlášení o </w:t>
      </w:r>
      <w:r>
        <w:rPr>
          <w:rFonts w:ascii="Arial" w:hAnsi="Arial" w:cs="Arial"/>
          <w:sz w:val="22"/>
          <w:szCs w:val="22"/>
        </w:rPr>
        <w:lastRenderedPageBreak/>
        <w:t>shodě, recyklačního poplatku, náklady na zhotovení vizualizace,</w:t>
      </w:r>
      <w:r w:rsidRPr="001E6953">
        <w:rPr>
          <w:rFonts w:ascii="Arial" w:hAnsi="Arial" w:cs="Arial"/>
          <w:sz w:val="22"/>
          <w:szCs w:val="22"/>
        </w:rPr>
        <w:t xml:space="preserve"> likvidace odpadu apod.)</w:t>
      </w:r>
      <w:r>
        <w:rPr>
          <w:rFonts w:ascii="Arial" w:hAnsi="Arial" w:cs="Arial"/>
          <w:i/>
          <w:sz w:val="22"/>
          <w:szCs w:val="22"/>
        </w:rPr>
        <w:t>.</w:t>
      </w:r>
      <w:r>
        <w:rPr>
          <w:rFonts w:ascii="Arial" w:hAnsi="Arial" w:cs="Arial"/>
          <w:sz w:val="22"/>
          <w:szCs w:val="22"/>
        </w:rPr>
        <w:t xml:space="preserve"> Nad rámec této ceny nepřísluší zhotoviteli za provedení prací na díle žádná jiná odměna.</w:t>
      </w:r>
    </w:p>
    <w:p w14:paraId="18941C5A" w14:textId="694C288D"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bookmarkStart w:id="1" w:name="_Ref357012682"/>
      <w:r>
        <w:rPr>
          <w:rFonts w:ascii="Arial" w:hAnsi="Arial" w:cs="Arial"/>
          <w:sz w:val="22"/>
          <w:szCs w:val="22"/>
        </w:rPr>
        <w:t xml:space="preserve">Cena za provedení </w:t>
      </w:r>
      <w:r w:rsidR="00BD225D">
        <w:rPr>
          <w:rFonts w:ascii="Arial" w:hAnsi="Arial" w:cs="Arial"/>
          <w:sz w:val="22"/>
          <w:szCs w:val="22"/>
        </w:rPr>
        <w:t>D</w:t>
      </w:r>
      <w:r>
        <w:rPr>
          <w:rFonts w:ascii="Arial" w:hAnsi="Arial" w:cs="Arial"/>
          <w:sz w:val="22"/>
          <w:szCs w:val="22"/>
        </w:rPr>
        <w:t xml:space="preserve">íla je splatná na základě daňového dokladu (faktury) vystaveného zhotovitelem a doručeného na adresu objednatele v listinné či elektronické formě. K ceně bude při fakturaci připočtena DPH v zákonné výši. </w:t>
      </w:r>
      <w:r w:rsidR="00854204">
        <w:rPr>
          <w:rFonts w:ascii="Arial" w:hAnsi="Arial" w:cs="Arial"/>
          <w:sz w:val="22"/>
          <w:szCs w:val="22"/>
        </w:rPr>
        <w:t>F</w:t>
      </w:r>
      <w:r>
        <w:rPr>
          <w:rFonts w:ascii="Arial" w:hAnsi="Arial" w:cs="Arial"/>
          <w:sz w:val="22"/>
          <w:szCs w:val="22"/>
        </w:rPr>
        <w:t>aktura musí obsahovat náležitosti daňového dokladu v souladu s ustanovením § 29 zákona č. 235/2004 Sb., o dani z přidané hodnoty, ve znění pozdějších předpisů (dále jen „</w:t>
      </w:r>
      <w:r>
        <w:rPr>
          <w:rFonts w:ascii="Arial" w:hAnsi="Arial" w:cs="Arial"/>
          <w:b/>
          <w:sz w:val="22"/>
          <w:szCs w:val="22"/>
        </w:rPr>
        <w:t>ZDPH</w:t>
      </w:r>
      <w:r>
        <w:rPr>
          <w:rFonts w:ascii="Arial" w:hAnsi="Arial" w:cs="Arial"/>
          <w:sz w:val="22"/>
          <w:szCs w:val="22"/>
        </w:rPr>
        <w:t>“) a zákona č. 563/1991 Sb., o účetnictví, ve znění pozdějších předpisů (dále jen „</w:t>
      </w:r>
      <w:r>
        <w:rPr>
          <w:rFonts w:ascii="Arial" w:hAnsi="Arial" w:cs="Arial"/>
          <w:b/>
          <w:sz w:val="22"/>
          <w:szCs w:val="22"/>
        </w:rPr>
        <w:t>ZOÚ</w:t>
      </w:r>
      <w:r>
        <w:rPr>
          <w:rFonts w:ascii="Arial" w:hAnsi="Arial" w:cs="Arial"/>
          <w:sz w:val="22"/>
          <w:szCs w:val="22"/>
        </w:rPr>
        <w:t xml:space="preserve">“). </w:t>
      </w:r>
      <w:bookmarkEnd w:id="1"/>
      <w:r>
        <w:rPr>
          <w:rFonts w:ascii="Arial" w:hAnsi="Arial" w:cs="Arial"/>
          <w:sz w:val="22"/>
          <w:szCs w:val="22"/>
        </w:rPr>
        <w:t>Součástí vystavené faktury bude předání</w:t>
      </w:r>
      <w:r w:rsidR="00854204">
        <w:rPr>
          <w:rFonts w:ascii="Arial" w:hAnsi="Arial" w:cs="Arial"/>
          <w:sz w:val="22"/>
          <w:szCs w:val="22"/>
        </w:rPr>
        <w:t xml:space="preserve"> protokolu o předání a převzetí Díla,</w:t>
      </w:r>
      <w:r>
        <w:rPr>
          <w:rFonts w:ascii="Arial" w:hAnsi="Arial" w:cs="Arial"/>
          <w:sz w:val="22"/>
          <w:szCs w:val="22"/>
        </w:rPr>
        <w:t xml:space="preserve"> zápisů </w:t>
      </w:r>
      <w:r w:rsidR="00BD225D">
        <w:rPr>
          <w:rFonts w:ascii="Arial" w:hAnsi="Arial" w:cs="Arial"/>
          <w:sz w:val="22"/>
          <w:szCs w:val="22"/>
        </w:rPr>
        <w:t>z montážního</w:t>
      </w:r>
      <w:r>
        <w:rPr>
          <w:rFonts w:ascii="Arial" w:hAnsi="Arial" w:cs="Arial"/>
          <w:sz w:val="22"/>
          <w:szCs w:val="22"/>
        </w:rPr>
        <w:t xml:space="preserve"> deníku a řádn</w:t>
      </w:r>
      <w:r w:rsidR="00854204">
        <w:rPr>
          <w:rFonts w:ascii="Arial" w:hAnsi="Arial" w:cs="Arial"/>
          <w:sz w:val="22"/>
          <w:szCs w:val="22"/>
        </w:rPr>
        <w:t>ého</w:t>
      </w:r>
      <w:r>
        <w:rPr>
          <w:rFonts w:ascii="Arial" w:hAnsi="Arial" w:cs="Arial"/>
          <w:sz w:val="22"/>
          <w:szCs w:val="22"/>
        </w:rPr>
        <w:t xml:space="preserve"> soupis</w:t>
      </w:r>
      <w:r w:rsidR="00854204">
        <w:rPr>
          <w:rFonts w:ascii="Arial" w:hAnsi="Arial" w:cs="Arial"/>
          <w:sz w:val="22"/>
          <w:szCs w:val="22"/>
        </w:rPr>
        <w:t>u</w:t>
      </w:r>
      <w:r>
        <w:rPr>
          <w:rFonts w:ascii="Arial" w:hAnsi="Arial" w:cs="Arial"/>
          <w:sz w:val="22"/>
          <w:szCs w:val="22"/>
        </w:rPr>
        <w:t xml:space="preserve"> prací</w:t>
      </w:r>
      <w:r w:rsidR="00854204">
        <w:rPr>
          <w:rFonts w:ascii="Arial" w:hAnsi="Arial" w:cs="Arial"/>
          <w:sz w:val="22"/>
          <w:szCs w:val="22"/>
        </w:rPr>
        <w:t>, služeb a dodávek</w:t>
      </w:r>
      <w:r>
        <w:rPr>
          <w:rFonts w:ascii="Arial" w:hAnsi="Arial" w:cs="Arial"/>
          <w:sz w:val="22"/>
          <w:szCs w:val="22"/>
        </w:rPr>
        <w:t xml:space="preserve">, kterými bylo </w:t>
      </w:r>
      <w:r w:rsidR="00854204">
        <w:rPr>
          <w:rFonts w:ascii="Arial" w:hAnsi="Arial" w:cs="Arial"/>
          <w:sz w:val="22"/>
          <w:szCs w:val="22"/>
        </w:rPr>
        <w:t>D</w:t>
      </w:r>
      <w:r>
        <w:rPr>
          <w:rFonts w:ascii="Arial" w:hAnsi="Arial" w:cs="Arial"/>
          <w:sz w:val="22"/>
          <w:szCs w:val="22"/>
        </w:rPr>
        <w:t>ílo provedeno.</w:t>
      </w:r>
    </w:p>
    <w:p w14:paraId="05107A39" w14:textId="36C74C4F"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Zhotovitel</w:t>
      </w:r>
      <w:r w:rsidRPr="001A1D8D">
        <w:rPr>
          <w:rFonts w:ascii="Arial" w:hAnsi="Arial" w:cs="Arial"/>
          <w:sz w:val="22"/>
          <w:szCs w:val="22"/>
        </w:rPr>
        <w:t xml:space="preserve"> se zavazuje do </w:t>
      </w:r>
      <w:r>
        <w:rPr>
          <w:rFonts w:ascii="Arial" w:hAnsi="Arial" w:cs="Arial"/>
          <w:sz w:val="22"/>
          <w:szCs w:val="22"/>
        </w:rPr>
        <w:t xml:space="preserve">textu </w:t>
      </w:r>
      <w:r w:rsidRPr="001A1D8D">
        <w:rPr>
          <w:rFonts w:ascii="Arial" w:hAnsi="Arial" w:cs="Arial"/>
          <w:sz w:val="22"/>
          <w:szCs w:val="22"/>
        </w:rPr>
        <w:t xml:space="preserve">faktury uvést větu v rámci publicity projektu: Fakturujeme Vám v rámci projektu: </w:t>
      </w:r>
      <w:r w:rsidR="00854204" w:rsidRPr="00854204">
        <w:rPr>
          <w:rFonts w:ascii="Arial" w:hAnsi="Arial" w:cs="Arial"/>
          <w:b/>
          <w:bCs/>
          <w:sz w:val="22"/>
          <w:szCs w:val="24"/>
          <w:lang w:eastAsia="en-US"/>
        </w:rPr>
        <w:t>„Modernizace a rozšíření varovného a informačního systému města Strakonice“ registrační číslo projektu CZ.05.1.24/0.0/0.0/19_125/0011171.</w:t>
      </w:r>
    </w:p>
    <w:p w14:paraId="642D81CB" w14:textId="1913F24A" w:rsidR="00A70392" w:rsidRPr="001A1D8D" w:rsidRDefault="00A70392" w:rsidP="00A70392">
      <w:pPr>
        <w:pStyle w:val="Zkladntext2"/>
        <w:numPr>
          <w:ilvl w:val="0"/>
          <w:numId w:val="5"/>
        </w:numPr>
        <w:tabs>
          <w:tab w:val="left" w:pos="851"/>
        </w:tabs>
        <w:spacing w:before="60" w:after="60"/>
        <w:ind w:left="426" w:hanging="426"/>
        <w:rPr>
          <w:rFonts w:ascii="Arial" w:hAnsi="Arial" w:cs="Arial"/>
          <w:sz w:val="22"/>
          <w:szCs w:val="22"/>
        </w:rPr>
      </w:pPr>
      <w:r w:rsidRPr="001A1D8D">
        <w:rPr>
          <w:rFonts w:ascii="Arial" w:hAnsi="Arial" w:cs="Arial"/>
          <w:sz w:val="22"/>
          <w:szCs w:val="22"/>
        </w:rPr>
        <w:t xml:space="preserve">Tato věta v rámci publicity bude uvedena na všech materiálech, </w:t>
      </w:r>
      <w:r w:rsidR="00854204">
        <w:rPr>
          <w:rFonts w:ascii="Arial" w:hAnsi="Arial" w:cs="Arial"/>
          <w:sz w:val="22"/>
          <w:szCs w:val="22"/>
        </w:rPr>
        <w:t xml:space="preserve">v </w:t>
      </w:r>
      <w:r w:rsidRPr="001A1D8D">
        <w:rPr>
          <w:rFonts w:ascii="Arial" w:hAnsi="Arial" w:cs="Arial"/>
          <w:sz w:val="22"/>
          <w:szCs w:val="22"/>
        </w:rPr>
        <w:t>montážním deníku, na předávacích protokolech, v zápisech z kontrolních dnů, na akceptačních protokolech a další podstatných materiálech.</w:t>
      </w:r>
    </w:p>
    <w:p w14:paraId="40D94594" w14:textId="77777777"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Objednatel je oprávněn pozastavit 10 % z celkové ceny díla, v případě, že v zápise o předání a převzetí díla budou uvedeny výhrady ohledně vad či nedodělků. Uvolnění této částky provede objednatel do 14 dnů ode dne, kdy oprávněný zástupce objednatele potvrdí protokol o odstranění vad a nedodělků.</w:t>
      </w:r>
    </w:p>
    <w:p w14:paraId="6A4F09C4" w14:textId="1B354B93" w:rsidR="00A70392" w:rsidRPr="00E7410C" w:rsidRDefault="00A70392" w:rsidP="00A70392">
      <w:pPr>
        <w:pStyle w:val="Zkladntext2"/>
        <w:numPr>
          <w:ilvl w:val="0"/>
          <w:numId w:val="5"/>
        </w:numPr>
        <w:tabs>
          <w:tab w:val="left" w:pos="851"/>
        </w:tabs>
        <w:spacing w:before="60" w:after="60"/>
        <w:ind w:left="426" w:hanging="426"/>
        <w:rPr>
          <w:rFonts w:ascii="Arial" w:hAnsi="Arial" w:cs="Arial"/>
          <w:sz w:val="22"/>
          <w:szCs w:val="22"/>
        </w:rPr>
      </w:pPr>
      <w:r w:rsidRPr="00E7410C">
        <w:rPr>
          <w:rFonts w:ascii="Arial" w:hAnsi="Arial" w:cs="Arial"/>
          <w:sz w:val="22"/>
          <w:szCs w:val="22"/>
        </w:rPr>
        <w:t xml:space="preserve">Fakturace bude provedena </w:t>
      </w:r>
      <w:r w:rsidR="00854204">
        <w:rPr>
          <w:rFonts w:ascii="Arial" w:hAnsi="Arial" w:cs="Arial"/>
          <w:sz w:val="22"/>
          <w:szCs w:val="22"/>
        </w:rPr>
        <w:t>na základě objednatelem podepsaného protokolu o předání a převzetí Díla</w:t>
      </w:r>
    </w:p>
    <w:p w14:paraId="75369D96" w14:textId="77777777"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V případě, že zhotovitelem vystavená faktura nebude obsahovat všechny náležitosti dle odst. 3 této smlouvy nebo nebude splňovat náležitosti daňového dokladu, je objednatel oprávněn ve lhůtě do deseti pracovních dnů od jejího obdržení fakturu vrátit zhotoviteli k opravě či doplnění. Lhůta splatnosti ceny za provedené dílo v takovémto případě počíná běžet ode dne doručení opravené nebo doplněné faktury objednateli. Nevrátí-li objednatel zhotoviteli fakturu ve lhůtě specifikované v tomto odstavci, má se za to, že k faktuře objednatel nemá výhrady.</w:t>
      </w:r>
    </w:p>
    <w:p w14:paraId="4B486739" w14:textId="4CE06D65"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 xml:space="preserve">Splatnost faktury činí </w:t>
      </w:r>
      <w:r w:rsidR="00854204">
        <w:rPr>
          <w:rFonts w:ascii="Arial" w:hAnsi="Arial" w:cs="Arial"/>
          <w:sz w:val="22"/>
          <w:szCs w:val="22"/>
        </w:rPr>
        <w:t>3</w:t>
      </w:r>
      <w:r>
        <w:rPr>
          <w:rFonts w:ascii="Arial" w:hAnsi="Arial" w:cs="Arial"/>
          <w:sz w:val="22"/>
          <w:szCs w:val="22"/>
        </w:rPr>
        <w:t>0 dnů ode dne jejího doručení objednateli.</w:t>
      </w:r>
    </w:p>
    <w:p w14:paraId="62303AEA" w14:textId="77777777"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Pr>
          <w:rFonts w:ascii="Arial" w:hAnsi="Arial" w:cs="Arial"/>
          <w:sz w:val="22"/>
          <w:szCs w:val="22"/>
        </w:rPr>
        <w:t>Objednatel bude hradit přijatou fakturu</w:t>
      </w:r>
      <w:r>
        <w:rPr>
          <w:rFonts w:ascii="Arial" w:hAnsi="Arial" w:cs="Arial"/>
          <w:i/>
          <w:sz w:val="22"/>
          <w:szCs w:val="22"/>
        </w:rPr>
        <w:t xml:space="preserve"> </w:t>
      </w:r>
      <w:r>
        <w:rPr>
          <w:rFonts w:ascii="Arial" w:hAnsi="Arial" w:cs="Arial"/>
          <w:sz w:val="22"/>
          <w:szCs w:val="22"/>
        </w:rPr>
        <w:t xml:space="preserve">pouze bankovním převodem na bankovní účet uvedený v záhlaví této smlouvy. </w:t>
      </w:r>
    </w:p>
    <w:p w14:paraId="6F511100" w14:textId="77777777" w:rsidR="00A70392" w:rsidRDefault="00A70392" w:rsidP="00A70392">
      <w:pPr>
        <w:pStyle w:val="Zkladntext2"/>
        <w:numPr>
          <w:ilvl w:val="0"/>
          <w:numId w:val="5"/>
        </w:numPr>
        <w:tabs>
          <w:tab w:val="left" w:pos="851"/>
        </w:tabs>
        <w:spacing w:before="60" w:after="60"/>
        <w:ind w:left="426" w:hanging="426"/>
        <w:rPr>
          <w:rFonts w:ascii="Arial" w:hAnsi="Arial" w:cs="Arial"/>
          <w:sz w:val="22"/>
          <w:szCs w:val="22"/>
        </w:rPr>
      </w:pPr>
      <w:r w:rsidRPr="009A48AD">
        <w:rPr>
          <w:rFonts w:ascii="Arial" w:hAnsi="Arial" w:cs="Arial"/>
          <w:sz w:val="22"/>
          <w:szCs w:val="22"/>
        </w:rPr>
        <w:t>Stane-li se zhotovitel nespolehlivým plátcem ve smyslu ZDPH, oznámí to bez zbytečného odkladu objednateli. Objednatel zaplatí zhotoviteli z uskutečněného zdanitelného plnění pouze základ daně a DPH zaplatí přímo správci daně. O tomto objednatel písemně uvědomí správce daně i zhotovitele</w:t>
      </w:r>
      <w:r>
        <w:rPr>
          <w:rFonts w:ascii="Arial" w:hAnsi="Arial" w:cs="Arial"/>
          <w:sz w:val="22"/>
          <w:szCs w:val="22"/>
        </w:rPr>
        <w:t>.</w:t>
      </w:r>
    </w:p>
    <w:p w14:paraId="49FB8CEA" w14:textId="77777777" w:rsidR="00A70392" w:rsidRDefault="00A70392" w:rsidP="00A70392">
      <w:pPr>
        <w:pStyle w:val="Zkladntext2"/>
        <w:tabs>
          <w:tab w:val="left" w:pos="851"/>
        </w:tabs>
        <w:spacing w:before="60" w:after="60"/>
        <w:jc w:val="center"/>
        <w:rPr>
          <w:rFonts w:ascii="Arial" w:hAnsi="Arial" w:cs="Arial"/>
          <w:b/>
          <w:sz w:val="22"/>
          <w:szCs w:val="22"/>
        </w:rPr>
      </w:pPr>
      <w:bookmarkStart w:id="2" w:name="_Ref404264162"/>
    </w:p>
    <w:p w14:paraId="5259DA41" w14:textId="77777777" w:rsidR="00A70392" w:rsidRDefault="00A70392" w:rsidP="00A70392">
      <w:pPr>
        <w:pStyle w:val="Zkladntext2"/>
        <w:tabs>
          <w:tab w:val="left" w:pos="851"/>
        </w:tabs>
        <w:spacing w:before="60" w:after="60"/>
        <w:jc w:val="center"/>
        <w:rPr>
          <w:rFonts w:ascii="Arial" w:hAnsi="Arial" w:cs="Arial"/>
          <w:b/>
          <w:sz w:val="22"/>
          <w:szCs w:val="22"/>
        </w:rPr>
      </w:pPr>
      <w:r>
        <w:rPr>
          <w:rFonts w:ascii="Arial" w:hAnsi="Arial" w:cs="Arial"/>
          <w:b/>
          <w:sz w:val="22"/>
          <w:szCs w:val="22"/>
        </w:rPr>
        <w:t xml:space="preserve">VI. </w:t>
      </w:r>
      <w:bookmarkEnd w:id="2"/>
      <w:r>
        <w:rPr>
          <w:rFonts w:ascii="Arial" w:hAnsi="Arial" w:cs="Arial"/>
          <w:b/>
          <w:sz w:val="22"/>
          <w:szCs w:val="22"/>
        </w:rPr>
        <w:t>Práva a povinnosti smluvních stran při provádění díla</w:t>
      </w:r>
    </w:p>
    <w:p w14:paraId="5C16C302"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bookmarkStart w:id="3" w:name="_Ref371958959"/>
      <w:r>
        <w:rPr>
          <w:rFonts w:ascii="Arial" w:hAnsi="Arial" w:cs="Arial"/>
          <w:sz w:val="22"/>
          <w:szCs w:val="22"/>
        </w:rPr>
        <w:t>Zhotovitel je povinen provést dílo v rozsahu vyplývajícím z této smlouvy.</w:t>
      </w:r>
    </w:p>
    <w:p w14:paraId="704403EF" w14:textId="7CF7A1D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Zhotovitel se zavazuje provést dílo v souladu s obecně závaznými právními předpisy, normami a technickými podmínkami, platnými pro prováděné dílo. Zhotovitel odpovídá za dodržení veškerých obecně závazných právních předpisů rovněž ze strany všech osob, které se budou fyzicky podílet na provedení díla, zejména pak za dodržení obecně závazných právních předpisů v oblasti bezpečnosti a ochrany zdraví při práci a požární ochrany. O těchto předpisech v rozsahu relevantním pro provedené dílo je zhotovitel povinen výše uvedené osoby proškolit.</w:t>
      </w:r>
    </w:p>
    <w:p w14:paraId="7C57CA5A"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Zhotovitel bude při plnění předmětu této smlouvy postupovat s odbornou péčí. Zavazuje se dodržovat obecně závazné předpisy, technické normy a podmínky této smlouvy. Zhotovitel se bude řídit výchozími podklady objednatele, pokyny objednatele, zápisy a dohodami oprávněných pracovníků smluvních stran a rozhodnutími a vyjádřeními kompetentních orgánů státní správy.</w:t>
      </w:r>
    </w:p>
    <w:p w14:paraId="4EFAD981"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lastRenderedPageBreak/>
        <w:t xml:space="preserve">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dostatečné přiměřené lhůtě, jedná se o porušení smlouvy, která opravňuje objednatele k odstoupení od smlouvy. </w:t>
      </w:r>
    </w:p>
    <w:p w14:paraId="0876F89E"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 xml:space="preserve">Pro účely kontroly průběhu provádění díla organizuje objednatel kontrolní dny. Kontrolní dny se budou konat za účasti zástupců obou smluvních stran. Kontrolní dny svolává objednatel dle potřeby, a to vždy nejméně s pětidenním předstihem. Zhotovitel je povinen se řádně svolaného kontrolního dnu zúčastnit. </w:t>
      </w:r>
    </w:p>
    <w:p w14:paraId="5F992162"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Z jednání kontrolního dne bude objednatelem vždy pořízen písemný zápis, který podepíší obě smluvní strany.</w:t>
      </w:r>
    </w:p>
    <w:p w14:paraId="10A2901C" w14:textId="027798B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 xml:space="preserve">Zhotovitel je povinen vést a uchovávat o pracích provedených na </w:t>
      </w:r>
      <w:r w:rsidR="00854204">
        <w:rPr>
          <w:rFonts w:ascii="Arial" w:hAnsi="Arial" w:cs="Arial"/>
          <w:sz w:val="22"/>
          <w:szCs w:val="22"/>
        </w:rPr>
        <w:t>D</w:t>
      </w:r>
      <w:r>
        <w:rPr>
          <w:rFonts w:ascii="Arial" w:hAnsi="Arial" w:cs="Arial"/>
          <w:sz w:val="22"/>
          <w:szCs w:val="22"/>
        </w:rPr>
        <w:t>íle dle této smlouvy dokumentaci v rozsahu vyplývajícím z obecně závazných právních předpisů a z této smlouvy.</w:t>
      </w:r>
    </w:p>
    <w:p w14:paraId="477F3E0A" w14:textId="7264F6DD"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 xml:space="preserve">Nedostatky či vady oznámené dle odst. </w:t>
      </w:r>
      <w:r w:rsidR="00854204">
        <w:rPr>
          <w:rFonts w:ascii="Arial" w:hAnsi="Arial" w:cs="Arial"/>
          <w:sz w:val="22"/>
          <w:szCs w:val="22"/>
        </w:rPr>
        <w:t>4</w:t>
      </w:r>
      <w:r>
        <w:rPr>
          <w:rFonts w:ascii="Arial" w:hAnsi="Arial" w:cs="Arial"/>
          <w:sz w:val="22"/>
          <w:szCs w:val="22"/>
        </w:rPr>
        <w:t xml:space="preserve"> tohoto článku budou zaznamenány do </w:t>
      </w:r>
      <w:r w:rsidR="00854204">
        <w:rPr>
          <w:rFonts w:ascii="Arial" w:hAnsi="Arial" w:cs="Arial"/>
          <w:sz w:val="22"/>
          <w:szCs w:val="22"/>
        </w:rPr>
        <w:t>montážního</w:t>
      </w:r>
      <w:r>
        <w:rPr>
          <w:rFonts w:ascii="Arial" w:hAnsi="Arial" w:cs="Arial"/>
          <w:sz w:val="22"/>
          <w:szCs w:val="22"/>
        </w:rPr>
        <w:t xml:space="preserve"> deníku s uvedením termínu jejich bezplatného odstranění.</w:t>
      </w:r>
    </w:p>
    <w:p w14:paraId="777BE47D"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Zhotovitel se zavazuje používat stroje, mechanismy a jiné prostředky vhodné pro provedení díla, tak aby dílo bylo provedeno v požadované kvalitě a nedocházelo k poškozování zařízení a příslušenství ani jiného majetku.</w:t>
      </w:r>
    </w:p>
    <w:bookmarkEnd w:id="3"/>
    <w:p w14:paraId="66F98DF6"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r>
        <w:rPr>
          <w:rFonts w:ascii="Arial" w:hAnsi="Arial" w:cs="Arial"/>
          <w:sz w:val="22"/>
          <w:szCs w:val="22"/>
        </w:rPr>
        <w:t xml:space="preserve">Zhotovitel je povinen po dobu plnění této smlouvy splňovat veškeré základní kvalifikační předpoklady či obdobné předpoklady nebo podmínky stanovené v zadávací dokumentaci. V případě, že zhotovitel přestane splňovat jakýkoliv z těchto předpokladů, je povinen nejpozději do 5 pracovních dnů tuto skutečnost objednateli ohlásit s tím, že do 10ti pracovních dnů od oznámení této skutečnosti doloží veškeré potřebné doklady k opětovnému prokázání splnění těchto předpokladů. </w:t>
      </w:r>
    </w:p>
    <w:p w14:paraId="0EC80EA1" w14:textId="77777777" w:rsidR="00A70392" w:rsidRDefault="00A70392" w:rsidP="00A70392">
      <w:pPr>
        <w:pStyle w:val="Zkladntext2"/>
        <w:numPr>
          <w:ilvl w:val="0"/>
          <w:numId w:val="6"/>
        </w:numPr>
        <w:tabs>
          <w:tab w:val="left" w:pos="426"/>
        </w:tabs>
        <w:spacing w:before="60" w:after="60"/>
        <w:ind w:left="426" w:hanging="426"/>
        <w:rPr>
          <w:rFonts w:ascii="Arial" w:hAnsi="Arial" w:cs="Arial"/>
          <w:sz w:val="22"/>
          <w:szCs w:val="22"/>
        </w:rPr>
      </w:pPr>
      <w:bookmarkStart w:id="4" w:name="_Ref357067939"/>
      <w:r>
        <w:rPr>
          <w:rFonts w:ascii="Arial" w:hAnsi="Arial" w:cs="Arial"/>
          <w:sz w:val="22"/>
          <w:szCs w:val="22"/>
        </w:rPr>
        <w:t>Zhotovitel se zavazuje při provádění díla řídit pokyny objednatele. Zhotovitel je povinen upozornit objednatele na nevhodnost pokynů či návrhů daných mu objednatelem, na rizika vyplývající z objednatelem požadovaných prací na díle, pokud neodpovídají obvyklým postupům předmětného plnění či podmínkám bezpečnosti práce, včetně důsledků pro kvalitu a termín poskytnutí příslušných prací na díle, jestliže zhotovitel mohl tuto nevhodnost zjistit při vynaložení své odborné péče.</w:t>
      </w:r>
      <w:bookmarkEnd w:id="4"/>
    </w:p>
    <w:p w14:paraId="2BE5FE6C" w14:textId="77777777" w:rsidR="00A70392" w:rsidRDefault="00A70392" w:rsidP="00A70392">
      <w:pPr>
        <w:pStyle w:val="Zkladntext2"/>
        <w:tabs>
          <w:tab w:val="left" w:pos="426"/>
        </w:tabs>
        <w:spacing w:before="60" w:after="60"/>
        <w:ind w:left="426"/>
        <w:rPr>
          <w:rFonts w:ascii="Arial" w:hAnsi="Arial" w:cs="Arial"/>
          <w:sz w:val="22"/>
          <w:szCs w:val="22"/>
        </w:rPr>
      </w:pPr>
    </w:p>
    <w:p w14:paraId="315E3719" w14:textId="77777777" w:rsidR="00A70392" w:rsidRDefault="00A70392" w:rsidP="00A70392">
      <w:pPr>
        <w:pStyle w:val="Zkladntext2"/>
        <w:tabs>
          <w:tab w:val="left" w:pos="426"/>
        </w:tabs>
        <w:spacing w:before="60" w:after="60"/>
        <w:jc w:val="center"/>
        <w:rPr>
          <w:rFonts w:ascii="Arial" w:hAnsi="Arial" w:cs="Arial"/>
          <w:b/>
          <w:sz w:val="22"/>
          <w:szCs w:val="22"/>
        </w:rPr>
      </w:pPr>
      <w:bookmarkStart w:id="5" w:name="_Toc357079845"/>
      <w:r>
        <w:rPr>
          <w:rFonts w:ascii="Arial" w:hAnsi="Arial" w:cs="Arial"/>
          <w:b/>
          <w:sz w:val="22"/>
          <w:szCs w:val="22"/>
        </w:rPr>
        <w:t>VII. Součinnost a komunikace smluvních stran</w:t>
      </w:r>
      <w:bookmarkEnd w:id="5"/>
    </w:p>
    <w:p w14:paraId="067486F6" w14:textId="77777777" w:rsidR="00A70392" w:rsidRDefault="00A70392" w:rsidP="00A70392">
      <w:pPr>
        <w:pStyle w:val="Zkladntext2"/>
        <w:numPr>
          <w:ilvl w:val="0"/>
          <w:numId w:val="7"/>
        </w:numPr>
        <w:tabs>
          <w:tab w:val="left" w:pos="426"/>
        </w:tabs>
        <w:spacing w:before="60" w:after="60"/>
        <w:ind w:left="426" w:hanging="426"/>
        <w:rPr>
          <w:rFonts w:ascii="Arial" w:hAnsi="Arial" w:cs="Arial"/>
          <w:b/>
          <w:sz w:val="22"/>
          <w:szCs w:val="22"/>
        </w:rPr>
      </w:pPr>
      <w:r>
        <w:rPr>
          <w:rFonts w:ascii="Arial" w:hAnsi="Arial" w:cs="Arial"/>
          <w:sz w:val="22"/>
          <w:szCs w:val="22"/>
        </w:rPr>
        <w:t>Smluvní strany se zavazují vzájemně spolupracovat a poskytovat si veškeré informace nezbytné pro řádné a včasné plnění svých závazků.</w:t>
      </w:r>
    </w:p>
    <w:p w14:paraId="3F6A4CC8" w14:textId="77777777" w:rsidR="00A70392" w:rsidRDefault="00A70392" w:rsidP="00A70392">
      <w:pPr>
        <w:pStyle w:val="Zkladntext2"/>
        <w:numPr>
          <w:ilvl w:val="0"/>
          <w:numId w:val="7"/>
        </w:numPr>
        <w:tabs>
          <w:tab w:val="left" w:pos="426"/>
        </w:tabs>
        <w:spacing w:before="60" w:after="60"/>
        <w:ind w:left="426" w:hanging="426"/>
        <w:rPr>
          <w:rFonts w:ascii="Arial" w:hAnsi="Arial" w:cs="Arial"/>
          <w:b/>
          <w:sz w:val="22"/>
          <w:szCs w:val="22"/>
        </w:rPr>
      </w:pPr>
      <w:r>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6C105E15" w14:textId="2CDE8692" w:rsidR="00A70392" w:rsidRDefault="00A70392" w:rsidP="00A70392">
      <w:pPr>
        <w:pStyle w:val="Zkladntext2"/>
        <w:numPr>
          <w:ilvl w:val="0"/>
          <w:numId w:val="7"/>
        </w:numPr>
        <w:tabs>
          <w:tab w:val="left" w:pos="426"/>
        </w:tabs>
        <w:spacing w:before="60" w:after="60"/>
        <w:ind w:left="426" w:hanging="426"/>
        <w:rPr>
          <w:rFonts w:ascii="Arial" w:hAnsi="Arial" w:cs="Arial"/>
          <w:b/>
          <w:sz w:val="22"/>
          <w:szCs w:val="22"/>
        </w:rPr>
      </w:pPr>
      <w:bookmarkStart w:id="6" w:name="_Ref372050290"/>
      <w:r>
        <w:rPr>
          <w:rFonts w:ascii="Arial" w:hAnsi="Arial" w:cs="Arial"/>
          <w:sz w:val="22"/>
          <w:szCs w:val="22"/>
        </w:rPr>
        <w:t xml:space="preserve">Zhotovitel je oprávněn požadovat součinnost objednatele, pokud je tato součinnost nezbytná k odstranění překážek na straně objednatele, které objektivně brání řádnému provedení </w:t>
      </w:r>
      <w:r w:rsidR="00854204">
        <w:rPr>
          <w:rFonts w:ascii="Arial" w:hAnsi="Arial" w:cs="Arial"/>
          <w:sz w:val="22"/>
          <w:szCs w:val="22"/>
        </w:rPr>
        <w:t>Dí</w:t>
      </w:r>
      <w:r>
        <w:rPr>
          <w:rFonts w:ascii="Arial" w:hAnsi="Arial" w:cs="Arial"/>
          <w:sz w:val="22"/>
          <w:szCs w:val="22"/>
        </w:rPr>
        <w:t>la. V takovém případě lze tuto součinnost požadovat kdykoliv v průběhu plnění této smlouvy, přičemž však taková součinnost musí být specifikována dostatečně předem.</w:t>
      </w:r>
      <w:bookmarkEnd w:id="6"/>
    </w:p>
    <w:p w14:paraId="65D37B9B" w14:textId="77777777" w:rsidR="00A70392" w:rsidRDefault="00A70392" w:rsidP="00A70392">
      <w:pPr>
        <w:pStyle w:val="Zkladntext2"/>
        <w:numPr>
          <w:ilvl w:val="0"/>
          <w:numId w:val="7"/>
        </w:numPr>
        <w:tabs>
          <w:tab w:val="left" w:pos="426"/>
        </w:tabs>
        <w:spacing w:before="60" w:after="60"/>
        <w:ind w:left="426" w:hanging="426"/>
        <w:rPr>
          <w:rFonts w:ascii="Arial" w:hAnsi="Arial" w:cs="Arial"/>
          <w:b/>
          <w:sz w:val="22"/>
          <w:szCs w:val="22"/>
        </w:rPr>
      </w:pPr>
      <w:bookmarkStart w:id="7" w:name="_Ref372050297"/>
      <w:r>
        <w:rPr>
          <w:rFonts w:ascii="Arial" w:hAnsi="Arial" w:cs="Arial"/>
          <w:sz w:val="22"/>
          <w:szCs w:val="22"/>
        </w:rPr>
        <w:t>Veškerá komunikace mezi smluvními stranami bude probíhat prostřednictvím oprávněných osob dle čl. XI této smlouvy.</w:t>
      </w:r>
      <w:bookmarkEnd w:id="7"/>
    </w:p>
    <w:p w14:paraId="7D39DF8B" w14:textId="77777777" w:rsidR="00A70392" w:rsidRPr="004525C7" w:rsidRDefault="00A70392" w:rsidP="00A70392">
      <w:pPr>
        <w:pStyle w:val="Zkladntext2"/>
        <w:numPr>
          <w:ilvl w:val="0"/>
          <w:numId w:val="7"/>
        </w:numPr>
        <w:tabs>
          <w:tab w:val="left" w:pos="426"/>
        </w:tabs>
        <w:spacing w:before="60" w:after="60"/>
        <w:ind w:left="426" w:hanging="426"/>
        <w:rPr>
          <w:rFonts w:ascii="Arial" w:hAnsi="Arial" w:cs="Arial"/>
          <w:b/>
          <w:sz w:val="22"/>
          <w:szCs w:val="22"/>
        </w:rPr>
      </w:pPr>
      <w:r>
        <w:rPr>
          <w:rFonts w:ascii="Arial" w:hAnsi="Arial" w:cs="Arial"/>
          <w:sz w:val="22"/>
          <w:szCs w:val="22"/>
        </w:rPr>
        <w:t xml:space="preserve">Písemnost, která má být dle této smlouvy doručena druhé smluvní straně, musí být doručena buď osobně, prostřednictvím držitele poštovní licence nebo elektronicky, a to vždy alespoň oprávněné osobě dle čl. XI této smlouvy. V případě, že taková písemnost může mít přímý vliv na účinnost této smlouvy, musí být doručena buď osobně, nebo prostřednictvím držitele poštovní licence či datovou schránkou do sídla této smluvní strany zásilkou doručovanou do vlastních rukou, a to vždy osobě oprávněné k zastupování druhé </w:t>
      </w:r>
      <w:r>
        <w:rPr>
          <w:rFonts w:ascii="Arial" w:hAnsi="Arial" w:cs="Arial"/>
          <w:sz w:val="22"/>
          <w:szCs w:val="22"/>
        </w:rPr>
        <w:lastRenderedPageBreak/>
        <w:t>smluvní strany dle zápisu v obchodním rejstříku, resp. na základě obecně závazných právních předpisů.</w:t>
      </w:r>
    </w:p>
    <w:p w14:paraId="3C6B6AB4" w14:textId="77777777" w:rsidR="00A70392" w:rsidRDefault="00A70392" w:rsidP="00A70392">
      <w:pPr>
        <w:pStyle w:val="Zkladntext2"/>
        <w:tabs>
          <w:tab w:val="left" w:pos="426"/>
        </w:tabs>
        <w:spacing w:before="60" w:after="60"/>
        <w:jc w:val="center"/>
        <w:rPr>
          <w:rFonts w:ascii="Arial" w:hAnsi="Arial" w:cs="Arial"/>
          <w:b/>
          <w:sz w:val="22"/>
          <w:szCs w:val="22"/>
        </w:rPr>
      </w:pPr>
      <w:r>
        <w:rPr>
          <w:rFonts w:ascii="Arial" w:hAnsi="Arial" w:cs="Arial"/>
          <w:b/>
          <w:sz w:val="22"/>
          <w:szCs w:val="22"/>
        </w:rPr>
        <w:t>VIII. Náhrada škody a prodlení</w:t>
      </w:r>
    </w:p>
    <w:p w14:paraId="7FE95587" w14:textId="3597F274" w:rsidR="00A70392" w:rsidRDefault="00A70392" w:rsidP="00A70392">
      <w:pPr>
        <w:pStyle w:val="Zkladntext2"/>
        <w:numPr>
          <w:ilvl w:val="0"/>
          <w:numId w:val="8"/>
        </w:numPr>
        <w:tabs>
          <w:tab w:val="left" w:pos="426"/>
        </w:tabs>
        <w:spacing w:before="60" w:after="60"/>
        <w:ind w:left="426" w:hanging="426"/>
        <w:rPr>
          <w:rFonts w:ascii="Arial" w:hAnsi="Arial" w:cs="Arial"/>
          <w:sz w:val="22"/>
          <w:szCs w:val="22"/>
        </w:rPr>
      </w:pPr>
      <w:r>
        <w:rPr>
          <w:rFonts w:ascii="Arial" w:hAnsi="Arial" w:cs="Arial"/>
          <w:sz w:val="22"/>
          <w:szCs w:val="22"/>
        </w:rPr>
        <w:t>Každá ze smluvních stran nese odpovědnost za způsobenou škodu v rámci platných právních předpisů a této smlouvy. Za škodu se v tomto smyslu považuje i pokuta či jiná sankce uložená za správní delikt objednateli v případě, že příčinou uložení takové sankce bylo porušení povinností zhotovitel dle této smlouvy.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smlouvě.</w:t>
      </w:r>
    </w:p>
    <w:p w14:paraId="35830997" w14:textId="77777777" w:rsidR="00A70392" w:rsidRDefault="00A70392" w:rsidP="00A70392">
      <w:pPr>
        <w:pStyle w:val="Zkladntext2"/>
        <w:numPr>
          <w:ilvl w:val="0"/>
          <w:numId w:val="8"/>
        </w:numPr>
        <w:tabs>
          <w:tab w:val="left" w:pos="426"/>
        </w:tabs>
        <w:spacing w:before="60" w:after="60"/>
        <w:ind w:left="426" w:hanging="426"/>
        <w:rPr>
          <w:rFonts w:ascii="Arial" w:hAnsi="Arial" w:cs="Arial"/>
          <w:sz w:val="22"/>
          <w:szCs w:val="22"/>
        </w:rPr>
      </w:pPr>
      <w:r>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ustanovení § 2913 odst. 2 občanského zákoníku.</w:t>
      </w:r>
    </w:p>
    <w:p w14:paraId="7F13AEE8" w14:textId="77777777" w:rsidR="00A70392" w:rsidRDefault="00A70392" w:rsidP="00A70392">
      <w:pPr>
        <w:pStyle w:val="Zkladntext2"/>
        <w:numPr>
          <w:ilvl w:val="0"/>
          <w:numId w:val="8"/>
        </w:numPr>
        <w:tabs>
          <w:tab w:val="left" w:pos="426"/>
        </w:tabs>
        <w:spacing w:before="60" w:after="60"/>
        <w:ind w:left="426" w:hanging="426"/>
        <w:rPr>
          <w:rFonts w:ascii="Arial" w:hAnsi="Arial" w:cs="Arial"/>
          <w:sz w:val="22"/>
          <w:szCs w:val="22"/>
        </w:rPr>
      </w:pPr>
      <w:r>
        <w:rPr>
          <w:rFonts w:ascii="Arial" w:hAnsi="Arial" w:cs="Arial"/>
          <w:sz w:val="22"/>
          <w:szCs w:val="22"/>
        </w:rPr>
        <w:t>Každá ze smluvních stran se zavazuje upozornit druhou smluvní stranu bez zbytečného odkladu na vzniklé okolnosti vylučující povinnost k náhradě škody bránící řádnému plnění této smlouvy. Smluvní strany se zavazují k vyvinutí maximálního úsilí k odvrácení a překonání okolností vylučujících povinnost k náhradě škody.</w:t>
      </w:r>
    </w:p>
    <w:p w14:paraId="330DD246" w14:textId="39402230" w:rsidR="00A70392" w:rsidRPr="00287D2C" w:rsidRDefault="00A70392" w:rsidP="00287D2C">
      <w:pPr>
        <w:pStyle w:val="Zkladntext2"/>
        <w:numPr>
          <w:ilvl w:val="0"/>
          <w:numId w:val="8"/>
        </w:numPr>
        <w:tabs>
          <w:tab w:val="left" w:pos="426"/>
        </w:tabs>
        <w:spacing w:before="60" w:after="60"/>
        <w:ind w:left="426" w:hanging="426"/>
        <w:rPr>
          <w:rFonts w:ascii="Arial" w:hAnsi="Arial" w:cs="Arial"/>
          <w:sz w:val="22"/>
          <w:szCs w:val="22"/>
        </w:rPr>
      </w:pPr>
      <w:r>
        <w:rPr>
          <w:rFonts w:ascii="Arial" w:hAnsi="Arial" w:cs="Arial"/>
          <w:sz w:val="22"/>
          <w:szCs w:val="22"/>
        </w:rPr>
        <w:t>Žádná ze smluvních stran není v prodlení, pokud toto prodlení mělo jednoznačnou a bezprostřední příčinu v prodlení druhé smluvní strany.</w:t>
      </w:r>
      <w:r w:rsidRPr="00287D2C">
        <w:rPr>
          <w:rFonts w:ascii="Arial" w:hAnsi="Arial" w:cs="Arial"/>
          <w:sz w:val="22"/>
          <w:szCs w:val="22"/>
        </w:rPr>
        <w:t xml:space="preserve"> </w:t>
      </w:r>
    </w:p>
    <w:p w14:paraId="60A4CE25" w14:textId="77777777" w:rsidR="00A70392" w:rsidRDefault="00A70392" w:rsidP="00A70392">
      <w:pPr>
        <w:pStyle w:val="Zkladntext2"/>
        <w:tabs>
          <w:tab w:val="left" w:pos="426"/>
        </w:tabs>
        <w:spacing w:before="60" w:after="60"/>
        <w:rPr>
          <w:rFonts w:ascii="Arial" w:hAnsi="Arial" w:cs="Arial"/>
          <w:sz w:val="22"/>
          <w:szCs w:val="22"/>
        </w:rPr>
      </w:pPr>
    </w:p>
    <w:p w14:paraId="2D853A28" w14:textId="77777777" w:rsidR="00A70392" w:rsidRDefault="00A70392" w:rsidP="00A70392">
      <w:pPr>
        <w:pStyle w:val="Zkladntext2"/>
        <w:tabs>
          <w:tab w:val="left" w:pos="426"/>
        </w:tabs>
        <w:spacing w:before="60" w:after="60"/>
        <w:jc w:val="center"/>
        <w:rPr>
          <w:rFonts w:ascii="Arial" w:hAnsi="Arial" w:cs="Arial"/>
          <w:b/>
          <w:sz w:val="22"/>
          <w:szCs w:val="22"/>
        </w:rPr>
      </w:pPr>
      <w:r>
        <w:rPr>
          <w:rFonts w:ascii="Arial" w:hAnsi="Arial" w:cs="Arial"/>
          <w:b/>
          <w:sz w:val="22"/>
          <w:szCs w:val="22"/>
        </w:rPr>
        <w:t>IX. Jakost díla, záruka, odpovědnost za vady a za škodu, vlastnické právo</w:t>
      </w:r>
    </w:p>
    <w:p w14:paraId="6B14ECC4"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bookmarkStart w:id="8" w:name="_Ref417495639"/>
      <w:r>
        <w:rPr>
          <w:rFonts w:ascii="Arial" w:hAnsi="Arial" w:cs="Arial"/>
          <w:sz w:val="22"/>
          <w:szCs w:val="22"/>
        </w:rPr>
        <w:t>Zhotovitel především odpovídá za správnost a úplnost provedení předmětu díla, za správnost a úplnost provedení všech prací na díle uvedených ve smlouvě včetně veškerých příloh, technologických předpisů a postupů, veškerých platných norem a souvisejících platných předpisů.</w:t>
      </w:r>
    </w:p>
    <w:bookmarkEnd w:id="8"/>
    <w:p w14:paraId="1CCC0C0C"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Zhotovitel dále odpovídá za to, že celé dílo, i každá jeho jednotlivá část, bude bez jakýchkoliv vad, ať už věcných, právních nebo ostatních. Dílo nebo jeho část má vady, jestliže zejména neodpovídá výsledku určenému ve smlouvě, neodpovídá účelu jeho využití, případně nemá vlastnosti výslovně stanovené smlouvou, dokumentací, objednatelem, platnými předpisy nebo nemá vlastnosti obvyklé.</w:t>
      </w:r>
    </w:p>
    <w:p w14:paraId="4E8CCDAF" w14:textId="6B8F05CF" w:rsidR="00A70392" w:rsidRPr="00010484" w:rsidRDefault="00A70392" w:rsidP="00010484">
      <w:pPr>
        <w:pStyle w:val="Zkladntext2"/>
        <w:numPr>
          <w:ilvl w:val="0"/>
          <w:numId w:val="9"/>
        </w:numPr>
        <w:tabs>
          <w:tab w:val="left" w:pos="426"/>
        </w:tabs>
        <w:spacing w:before="60" w:after="60"/>
        <w:ind w:left="426" w:hanging="426"/>
        <w:rPr>
          <w:rFonts w:ascii="Arial" w:hAnsi="Arial" w:cs="Arial"/>
          <w:bCs/>
          <w:sz w:val="22"/>
          <w:szCs w:val="22"/>
        </w:rPr>
      </w:pPr>
      <w:r>
        <w:rPr>
          <w:rFonts w:ascii="Arial" w:hAnsi="Arial" w:cs="Arial"/>
          <w:b/>
          <w:sz w:val="22"/>
          <w:szCs w:val="22"/>
        </w:rPr>
        <w:t>Záruční lhůta</w:t>
      </w:r>
      <w:r>
        <w:rPr>
          <w:rFonts w:ascii="Arial" w:hAnsi="Arial" w:cs="Arial"/>
          <w:sz w:val="22"/>
          <w:szCs w:val="22"/>
        </w:rPr>
        <w:t xml:space="preserve"> na provedené dílo </w:t>
      </w:r>
      <w:r>
        <w:rPr>
          <w:rFonts w:ascii="Arial" w:hAnsi="Arial" w:cs="Arial"/>
          <w:b/>
          <w:sz w:val="22"/>
          <w:szCs w:val="22"/>
        </w:rPr>
        <w:t xml:space="preserve">činí </w:t>
      </w:r>
      <w:r w:rsidR="00010484">
        <w:rPr>
          <w:rFonts w:ascii="Arial" w:hAnsi="Arial" w:cs="Arial"/>
          <w:b/>
          <w:sz w:val="22"/>
          <w:szCs w:val="22"/>
        </w:rPr>
        <w:t>24</w:t>
      </w:r>
      <w:r>
        <w:rPr>
          <w:rFonts w:ascii="Arial" w:hAnsi="Arial" w:cs="Arial"/>
          <w:b/>
          <w:sz w:val="22"/>
          <w:szCs w:val="22"/>
        </w:rPr>
        <w:t xml:space="preserve"> měsíců</w:t>
      </w:r>
      <w:r w:rsidR="00010484">
        <w:rPr>
          <w:rFonts w:ascii="Arial" w:hAnsi="Arial" w:cs="Arial"/>
          <w:b/>
          <w:sz w:val="22"/>
          <w:szCs w:val="22"/>
        </w:rPr>
        <w:t xml:space="preserve"> </w:t>
      </w:r>
      <w:r w:rsidR="00010484" w:rsidRPr="00010484">
        <w:rPr>
          <w:rFonts w:ascii="Arial" w:hAnsi="Arial" w:cs="Arial"/>
          <w:bCs/>
          <w:sz w:val="22"/>
          <w:szCs w:val="22"/>
        </w:rPr>
        <w:t>ode dne podpisu předávacího protokolu</w:t>
      </w:r>
      <w:r w:rsidR="00010484">
        <w:rPr>
          <w:rFonts w:ascii="Arial" w:hAnsi="Arial" w:cs="Arial"/>
          <w:bCs/>
          <w:sz w:val="22"/>
          <w:szCs w:val="22"/>
        </w:rPr>
        <w:t>.</w:t>
      </w:r>
    </w:p>
    <w:p w14:paraId="0ABB9ED9" w14:textId="6D573206" w:rsidR="00A70392" w:rsidRDefault="00A70392" w:rsidP="00A70392">
      <w:pPr>
        <w:pStyle w:val="Zkladntext2"/>
        <w:numPr>
          <w:ilvl w:val="0"/>
          <w:numId w:val="9"/>
        </w:numPr>
        <w:spacing w:before="60" w:after="60"/>
        <w:ind w:left="426" w:hanging="426"/>
        <w:rPr>
          <w:rFonts w:ascii="Arial" w:hAnsi="Arial" w:cs="Arial"/>
          <w:sz w:val="22"/>
          <w:szCs w:val="22"/>
        </w:rPr>
      </w:pPr>
      <w:r>
        <w:rPr>
          <w:rFonts w:ascii="Arial" w:hAnsi="Arial" w:cs="Arial"/>
          <w:sz w:val="22"/>
          <w:szCs w:val="22"/>
        </w:rPr>
        <w:t xml:space="preserve">Pro jednotlivé komponenty </w:t>
      </w:r>
      <w:r w:rsidR="00010484">
        <w:rPr>
          <w:rFonts w:ascii="Arial" w:hAnsi="Arial" w:cs="Arial"/>
          <w:sz w:val="22"/>
          <w:szCs w:val="22"/>
        </w:rPr>
        <w:t>D</w:t>
      </w:r>
      <w:r>
        <w:rPr>
          <w:rFonts w:ascii="Arial" w:hAnsi="Arial" w:cs="Arial"/>
          <w:sz w:val="22"/>
          <w:szCs w:val="22"/>
        </w:rPr>
        <w:t xml:space="preserve">íla, které mají vlastní záruční listy nebo záruční dobu vlastní (delší), je záruční doba stanovena v délce vedené v těchto záručních listech nebo v této smlouvě, minimálně však v délce dle odst. </w:t>
      </w:r>
      <w:r w:rsidR="00010484">
        <w:rPr>
          <w:rFonts w:ascii="Arial" w:hAnsi="Arial" w:cs="Arial"/>
          <w:sz w:val="22"/>
          <w:szCs w:val="22"/>
        </w:rPr>
        <w:t>3</w:t>
      </w:r>
      <w:r>
        <w:rPr>
          <w:rFonts w:ascii="Arial" w:hAnsi="Arial" w:cs="Arial"/>
          <w:sz w:val="22"/>
          <w:szCs w:val="22"/>
        </w:rPr>
        <w:t xml:space="preserve"> tohoto článku.</w:t>
      </w:r>
    </w:p>
    <w:p w14:paraId="03C6B2B8" w14:textId="2CDFABF2" w:rsidR="00010484" w:rsidRPr="00010484" w:rsidRDefault="00010484" w:rsidP="00010484">
      <w:pPr>
        <w:pStyle w:val="Zkladntext2"/>
        <w:numPr>
          <w:ilvl w:val="0"/>
          <w:numId w:val="9"/>
        </w:numPr>
        <w:spacing w:before="60" w:after="60"/>
        <w:ind w:left="426" w:hanging="426"/>
        <w:rPr>
          <w:rFonts w:ascii="Arial" w:hAnsi="Arial" w:cs="Arial"/>
          <w:sz w:val="22"/>
          <w:szCs w:val="22"/>
        </w:rPr>
      </w:pPr>
      <w:r w:rsidRPr="00010484">
        <w:rPr>
          <w:rFonts w:ascii="Arial" w:hAnsi="Arial" w:cs="Arial"/>
          <w:sz w:val="22"/>
          <w:szCs w:val="22"/>
        </w:rPr>
        <w:t xml:space="preserve">Záruční lhůta neběží po dobu, po kterou </w:t>
      </w:r>
      <w:r>
        <w:rPr>
          <w:rFonts w:ascii="Arial" w:hAnsi="Arial" w:cs="Arial"/>
          <w:sz w:val="22"/>
          <w:szCs w:val="22"/>
        </w:rPr>
        <w:t>o</w:t>
      </w:r>
      <w:r w:rsidRPr="00010484">
        <w:rPr>
          <w:rFonts w:ascii="Arial" w:hAnsi="Arial" w:cs="Arial"/>
          <w:sz w:val="22"/>
          <w:szCs w:val="22"/>
        </w:rPr>
        <w:t xml:space="preserve">bjednatel nemohl Dílo užívat pro vady Díla, za které </w:t>
      </w:r>
      <w:r>
        <w:rPr>
          <w:rFonts w:ascii="Arial" w:hAnsi="Arial" w:cs="Arial"/>
          <w:sz w:val="22"/>
          <w:szCs w:val="22"/>
        </w:rPr>
        <w:t>z</w:t>
      </w:r>
      <w:r w:rsidRPr="00010484">
        <w:rPr>
          <w:rFonts w:ascii="Arial" w:hAnsi="Arial" w:cs="Arial"/>
          <w:sz w:val="22"/>
          <w:szCs w:val="22"/>
        </w:rPr>
        <w:t xml:space="preserve">hotovitel odpovídá. </w:t>
      </w:r>
    </w:p>
    <w:p w14:paraId="4526FD0D" w14:textId="45E523C7" w:rsidR="00010484" w:rsidRPr="00010484" w:rsidRDefault="00010484" w:rsidP="00010484">
      <w:pPr>
        <w:pStyle w:val="Zkladntext2"/>
        <w:numPr>
          <w:ilvl w:val="0"/>
          <w:numId w:val="9"/>
        </w:numPr>
        <w:spacing w:before="60" w:after="60"/>
        <w:ind w:left="426" w:hanging="426"/>
        <w:rPr>
          <w:rFonts w:ascii="Arial" w:hAnsi="Arial" w:cs="Arial"/>
          <w:sz w:val="22"/>
          <w:szCs w:val="22"/>
        </w:rPr>
      </w:pPr>
      <w:r w:rsidRPr="00010484">
        <w:rPr>
          <w:rFonts w:ascii="Arial" w:hAnsi="Arial" w:cs="Arial"/>
          <w:sz w:val="22"/>
          <w:szCs w:val="22"/>
        </w:rPr>
        <w:t xml:space="preserve">Pro ty části Díla, které byly v důsledku oprávněné reklamace </w:t>
      </w:r>
      <w:r>
        <w:rPr>
          <w:rFonts w:ascii="Arial" w:hAnsi="Arial" w:cs="Arial"/>
          <w:sz w:val="22"/>
          <w:szCs w:val="22"/>
        </w:rPr>
        <w:t>o</w:t>
      </w:r>
      <w:r w:rsidRPr="00010484">
        <w:rPr>
          <w:rFonts w:ascii="Arial" w:hAnsi="Arial" w:cs="Arial"/>
          <w:sz w:val="22"/>
          <w:szCs w:val="22"/>
        </w:rPr>
        <w:t xml:space="preserve">bjednatele </w:t>
      </w:r>
      <w:r>
        <w:rPr>
          <w:rFonts w:ascii="Arial" w:hAnsi="Arial" w:cs="Arial"/>
          <w:sz w:val="22"/>
          <w:szCs w:val="22"/>
        </w:rPr>
        <w:t>z</w:t>
      </w:r>
      <w:r w:rsidRPr="00010484">
        <w:rPr>
          <w:rFonts w:ascii="Arial" w:hAnsi="Arial" w:cs="Arial"/>
          <w:sz w:val="22"/>
          <w:szCs w:val="22"/>
        </w:rPr>
        <w:t>hotovitelem opraveny, běží záruční lhůta opětovně od počátku ode dne provedení reklamační opravy.</w:t>
      </w:r>
    </w:p>
    <w:p w14:paraId="5AC9B05D" w14:textId="029A532D" w:rsidR="00A70392" w:rsidRDefault="00A70392" w:rsidP="00A70392">
      <w:pPr>
        <w:pStyle w:val="Zkladntext2"/>
        <w:numPr>
          <w:ilvl w:val="0"/>
          <w:numId w:val="9"/>
        </w:numPr>
        <w:spacing w:before="60" w:after="60"/>
        <w:ind w:left="426" w:hanging="426"/>
        <w:rPr>
          <w:rFonts w:ascii="Arial" w:hAnsi="Arial" w:cs="Arial"/>
          <w:sz w:val="22"/>
          <w:szCs w:val="22"/>
        </w:rPr>
      </w:pPr>
      <w:r>
        <w:rPr>
          <w:rFonts w:ascii="Arial" w:hAnsi="Arial" w:cs="Arial"/>
          <w:sz w:val="22"/>
          <w:szCs w:val="22"/>
        </w:rPr>
        <w:t>Případný následný převod vlastnického práva objednatele na třetí osobu nemá na platnost záruky k dílu žádný vliv.</w:t>
      </w:r>
    </w:p>
    <w:p w14:paraId="067FCF35" w14:textId="2F20565D"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Zhotovitel po uvedenou záruční dobu také odpovídá za bezvadnost předmětu díla, tj. odpovídá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w:t>
      </w:r>
    </w:p>
    <w:p w14:paraId="69BF8C02" w14:textId="4955036A" w:rsidR="00A70392" w:rsidRPr="00010484" w:rsidRDefault="00A70392" w:rsidP="00010484">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Jakákoliv vada na díle, která se vyskytne v průběhu záruční doby, bude odpovědnou osobou objednatele oznámena písemně (</w:t>
      </w:r>
      <w:r w:rsidRPr="00172C2E">
        <w:rPr>
          <w:rFonts w:ascii="Arial" w:hAnsi="Arial" w:cs="Arial"/>
          <w:sz w:val="22"/>
          <w:szCs w:val="22"/>
        </w:rPr>
        <w:t xml:space="preserve">na e-mail: </w:t>
      </w:r>
      <w:r w:rsidRPr="00010484">
        <w:rPr>
          <w:rFonts w:ascii="Arial" w:hAnsi="Arial" w:cs="Arial"/>
          <w:sz w:val="22"/>
          <w:szCs w:val="22"/>
          <w:highlight w:val="yellow"/>
        </w:rPr>
        <w:t>DOPLNÍ ZHOTOVITEL</w:t>
      </w:r>
      <w:r w:rsidRPr="00172C2E">
        <w:rPr>
          <w:rFonts w:ascii="Arial" w:hAnsi="Arial" w:cs="Arial"/>
          <w:sz w:val="22"/>
          <w:szCs w:val="22"/>
        </w:rPr>
        <w:t>)</w:t>
      </w:r>
      <w:r>
        <w:rPr>
          <w:rFonts w:ascii="Arial" w:hAnsi="Arial" w:cs="Arial"/>
          <w:sz w:val="22"/>
          <w:szCs w:val="22"/>
        </w:rPr>
        <w:t xml:space="preserve"> odpovědné osobě zhotoviteli a tento odstraní závadu na své vlastní náklady, neprodleně, nejpozději však ve lhůtě 4 pracovních dnů, pokud se objednatel se zhotovitelem nedohodnou písemně jinak. Neodstraní-li zhotovitel vady díla ve lhůtě nebo oznámí-li před jejím </w:t>
      </w:r>
      <w:r>
        <w:rPr>
          <w:rFonts w:ascii="Arial" w:hAnsi="Arial" w:cs="Arial"/>
          <w:sz w:val="22"/>
          <w:szCs w:val="22"/>
        </w:rPr>
        <w:lastRenderedPageBreak/>
        <w:t xml:space="preserve">uplynutím, že vady neodstraní, může objednatel požadovat přiměřenou slevu z ceny díla nebo po předchozím vyrozumění zhotovitele vadu odstranit sám nebo ji nechat odstranit, a to na náklady zhotovitele. V případech, kdy ze záručních podmínek vyplývá, že záruční opravy může provádět pouze autorizovaná osoba, nebo kdy neautorizovaný zásah je spojen se ztrátou práv ze záruky, smí objednatel vadu odstranit pouze využitím služeb autorizované osoby. Zhotovitel je povinen nahradit objednateli výdaje a ušlý zisk, které souvisejí s odstraněním vad zajišťovaných objednatelem. Zhotovitel je povinen nahradit tyto náklady do </w:t>
      </w:r>
      <w:r w:rsidR="00010484">
        <w:rPr>
          <w:rFonts w:ascii="Arial" w:hAnsi="Arial" w:cs="Arial"/>
          <w:sz w:val="22"/>
          <w:szCs w:val="22"/>
        </w:rPr>
        <w:t>1</w:t>
      </w:r>
      <w:r>
        <w:rPr>
          <w:rFonts w:ascii="Arial" w:hAnsi="Arial" w:cs="Arial"/>
          <w:sz w:val="22"/>
          <w:szCs w:val="22"/>
        </w:rPr>
        <w:t>0 dnů po obdržení příslušného platebního dokladu objednatele.</w:t>
      </w:r>
    </w:p>
    <w:p w14:paraId="746B1632"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Reklamaci lze uplatnit do posledního dne záruční doby, přičemž i reklamace odeslaná objednatelem v poslední den záruční doby se považuje za včas uplatněnou.</w:t>
      </w:r>
    </w:p>
    <w:p w14:paraId="4B3F6477"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Odstranění vady nemá vliv na nárok objednatele vůči zhotoviteli na zaplacení smluvních pokut a náhradu škod souvisejících s vadami díla.</w:t>
      </w:r>
    </w:p>
    <w:p w14:paraId="59FDFD13"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této smlouvy.</w:t>
      </w:r>
    </w:p>
    <w:p w14:paraId="7FE2A58E" w14:textId="77777777"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Případné nároky z nedodržení povinností Zhotovitele dle odst. 1 tohoto článku této smlouvy objednatel uplatní zejména při předání a převzetí díla. Tím však není dotčeno právo objednatele uplatnit tyto své nároky později, pokud objednatel prokáže, že je objektivně nemohl uplatnit již v rámci předání a převzetí díla.</w:t>
      </w:r>
    </w:p>
    <w:p w14:paraId="34F628C1" w14:textId="58B3A12F" w:rsidR="00A70392" w:rsidRDefault="00A70392" w:rsidP="00A70392">
      <w:pPr>
        <w:pStyle w:val="Zkladntext2"/>
        <w:numPr>
          <w:ilvl w:val="0"/>
          <w:numId w:val="9"/>
        </w:numPr>
        <w:tabs>
          <w:tab w:val="left" w:pos="426"/>
        </w:tabs>
        <w:spacing w:before="60" w:after="60"/>
        <w:ind w:left="426" w:hanging="426"/>
        <w:rPr>
          <w:rFonts w:ascii="Arial" w:hAnsi="Arial" w:cs="Arial"/>
          <w:sz w:val="22"/>
          <w:szCs w:val="22"/>
        </w:rPr>
      </w:pPr>
      <w:r>
        <w:rPr>
          <w:rFonts w:ascii="Arial" w:hAnsi="Arial" w:cs="Arial"/>
          <w:sz w:val="22"/>
          <w:szCs w:val="22"/>
        </w:rPr>
        <w:t xml:space="preserve">Vlastníkem díla se stává objednatel poté, co Zhotovitel zhotovené dílo protokolárně předá na základě </w:t>
      </w:r>
      <w:r w:rsidR="00010484">
        <w:rPr>
          <w:rFonts w:ascii="Arial" w:hAnsi="Arial" w:cs="Arial"/>
          <w:sz w:val="22"/>
          <w:szCs w:val="22"/>
        </w:rPr>
        <w:t>předávacího</w:t>
      </w:r>
      <w:r>
        <w:rPr>
          <w:rFonts w:ascii="Arial" w:hAnsi="Arial" w:cs="Arial"/>
          <w:sz w:val="22"/>
          <w:szCs w:val="22"/>
        </w:rPr>
        <w:t xml:space="preserve"> protokolu objednateli dle článku IV. bodu 3. této smlouvy. Nebezpečí škody při provádění díla nese Zhotovitel, a to doby řádného předání díla objednateli.</w:t>
      </w:r>
    </w:p>
    <w:p w14:paraId="54F0A0BE" w14:textId="42BCE4DA" w:rsidR="00A70392" w:rsidRPr="00010484" w:rsidRDefault="00A70392" w:rsidP="00A70392">
      <w:pPr>
        <w:numPr>
          <w:ilvl w:val="0"/>
          <w:numId w:val="9"/>
        </w:numPr>
        <w:suppressAutoHyphens w:val="0"/>
        <w:jc w:val="both"/>
        <w:rPr>
          <w:rFonts w:ascii="Arial" w:hAnsi="Arial" w:cs="Arial"/>
          <w:bCs/>
          <w:sz w:val="22"/>
          <w:szCs w:val="22"/>
        </w:rPr>
      </w:pPr>
      <w:r w:rsidRPr="00010484">
        <w:rPr>
          <w:rFonts w:ascii="Arial" w:hAnsi="Arial" w:cs="Arial"/>
          <w:bCs/>
          <w:sz w:val="22"/>
          <w:szCs w:val="22"/>
        </w:rPr>
        <w:t>Pokud Zhotovitel v rámci plnění této smlouvy vytvoří dílo, které bude dílem podléhajícím ochraně podle zákona č. 121/2000 Sb., o právu autorském, o právech souvisejících s právem autorským a o změně některých zákonů (autorský zákon), v platném znění, takto vytvořené dílo bude považováno za dílo zhotovené na objednávku a půjde o kolektivní autorské dílo zaměstnanců Zhotovitele, kteří jej vytvořili ke splnění svých povinností vyplývajících z pracovněprávního vztahu k Zhotoviteli. V souladu s autorským zákonem bude objednatel dnem úplného zaplacení celkové ceny dle této smlouvy oprávněn dílo užívat.</w:t>
      </w:r>
      <w:r w:rsidR="00010484">
        <w:rPr>
          <w:rFonts w:ascii="Arial" w:hAnsi="Arial" w:cs="Arial"/>
          <w:bCs/>
          <w:sz w:val="22"/>
          <w:szCs w:val="22"/>
        </w:rPr>
        <w:t xml:space="preserve"> </w:t>
      </w:r>
      <w:r w:rsidRPr="00010484">
        <w:rPr>
          <w:rFonts w:ascii="Arial" w:hAnsi="Arial" w:cs="Arial"/>
          <w:bCs/>
          <w:sz w:val="22"/>
          <w:szCs w:val="22"/>
        </w:rPr>
        <w:t>Zhotovitel uděluje objednateli výhradní licenci pro časově a teritoriálně neomezené užití díla, které vznikne splněním předmětu této smlouvy.</w:t>
      </w:r>
    </w:p>
    <w:p w14:paraId="2E53860C" w14:textId="77777777" w:rsidR="00A70392" w:rsidRDefault="00A70392" w:rsidP="00A70392">
      <w:pPr>
        <w:numPr>
          <w:ilvl w:val="0"/>
          <w:numId w:val="9"/>
        </w:numPr>
        <w:suppressAutoHyphens w:val="0"/>
        <w:jc w:val="both"/>
        <w:rPr>
          <w:rFonts w:ascii="Arial" w:hAnsi="Arial" w:cs="Arial"/>
          <w:bCs/>
          <w:sz w:val="22"/>
          <w:szCs w:val="22"/>
        </w:rPr>
      </w:pPr>
      <w:r w:rsidRPr="0064347E">
        <w:rPr>
          <w:rFonts w:ascii="Arial" w:hAnsi="Arial" w:cs="Arial"/>
          <w:sz w:val="22"/>
          <w:szCs w:val="22"/>
        </w:rPr>
        <w:t>Zhotovitel je povinen minimálně po dobu 2 let ode dne uplynutí posledního dne záruční doby zabezpečit na výzvu Objednatel</w:t>
      </w:r>
      <w:r>
        <w:rPr>
          <w:rFonts w:ascii="Arial" w:hAnsi="Arial" w:cs="Arial"/>
          <w:sz w:val="22"/>
          <w:szCs w:val="22"/>
        </w:rPr>
        <w:t>e</w:t>
      </w:r>
      <w:r w:rsidRPr="0064347E">
        <w:rPr>
          <w:rFonts w:ascii="Arial" w:hAnsi="Arial" w:cs="Arial"/>
          <w:sz w:val="22"/>
          <w:szCs w:val="22"/>
        </w:rPr>
        <w:t xml:space="preserve"> za úplatu v ceně místě a čase obvyklé pozáruční servis. Náklady na pozáruční servis hradí Objednatel</w:t>
      </w:r>
      <w:r>
        <w:rPr>
          <w:rFonts w:ascii="Arial" w:hAnsi="Arial" w:cs="Arial"/>
          <w:sz w:val="22"/>
          <w:szCs w:val="22"/>
        </w:rPr>
        <w:t>.</w:t>
      </w:r>
    </w:p>
    <w:p w14:paraId="554A38D9" w14:textId="77777777" w:rsidR="00A70392" w:rsidRDefault="00A70392" w:rsidP="00A70392">
      <w:pPr>
        <w:suppressAutoHyphens w:val="0"/>
        <w:ind w:left="360"/>
        <w:jc w:val="both"/>
        <w:rPr>
          <w:rFonts w:ascii="Arial" w:hAnsi="Arial" w:cs="Arial"/>
          <w:bCs/>
          <w:sz w:val="22"/>
          <w:szCs w:val="22"/>
        </w:rPr>
      </w:pPr>
    </w:p>
    <w:p w14:paraId="1B73C968" w14:textId="77777777" w:rsidR="00A70392" w:rsidRDefault="00A70392" w:rsidP="00A70392">
      <w:pPr>
        <w:pStyle w:val="Zkladntext2"/>
        <w:tabs>
          <w:tab w:val="left" w:pos="426"/>
        </w:tabs>
        <w:spacing w:before="60" w:after="60"/>
        <w:jc w:val="center"/>
        <w:rPr>
          <w:rFonts w:ascii="Arial" w:hAnsi="Arial" w:cs="Arial"/>
          <w:b/>
          <w:sz w:val="22"/>
          <w:szCs w:val="22"/>
        </w:rPr>
      </w:pPr>
      <w:bookmarkStart w:id="9" w:name="_Ref417505607"/>
      <w:r>
        <w:rPr>
          <w:rFonts w:ascii="Arial" w:hAnsi="Arial" w:cs="Arial"/>
          <w:b/>
          <w:sz w:val="22"/>
          <w:szCs w:val="22"/>
        </w:rPr>
        <w:t xml:space="preserve">X. </w:t>
      </w:r>
      <w:bookmarkEnd w:id="9"/>
      <w:r>
        <w:rPr>
          <w:rFonts w:ascii="Arial" w:hAnsi="Arial" w:cs="Arial"/>
          <w:b/>
          <w:sz w:val="22"/>
          <w:szCs w:val="22"/>
        </w:rPr>
        <w:t>Sankce</w:t>
      </w:r>
    </w:p>
    <w:p w14:paraId="440255D3" w14:textId="01665CD8" w:rsidR="00A70392" w:rsidRDefault="00A70392" w:rsidP="00A70392">
      <w:pPr>
        <w:pStyle w:val="Zkladntext2"/>
        <w:numPr>
          <w:ilvl w:val="0"/>
          <w:numId w:val="10"/>
        </w:numPr>
        <w:tabs>
          <w:tab w:val="left" w:pos="426"/>
        </w:tabs>
        <w:spacing w:before="60" w:after="60"/>
        <w:ind w:left="426" w:hanging="426"/>
        <w:rPr>
          <w:rFonts w:ascii="Arial" w:hAnsi="Arial" w:cs="Arial"/>
          <w:sz w:val="22"/>
          <w:szCs w:val="22"/>
        </w:rPr>
      </w:pPr>
      <w:r>
        <w:rPr>
          <w:rFonts w:ascii="Arial" w:hAnsi="Arial" w:cs="Arial"/>
          <w:sz w:val="22"/>
          <w:szCs w:val="22"/>
        </w:rPr>
        <w:t xml:space="preserve">V případě, že Zhotovitel nedodrží závazný termín zahájení </w:t>
      </w:r>
      <w:r w:rsidR="003C6011">
        <w:rPr>
          <w:rFonts w:ascii="Arial" w:hAnsi="Arial" w:cs="Arial"/>
          <w:sz w:val="22"/>
          <w:szCs w:val="22"/>
        </w:rPr>
        <w:t>p</w:t>
      </w:r>
      <w:r>
        <w:rPr>
          <w:rFonts w:ascii="Arial" w:hAnsi="Arial" w:cs="Arial"/>
          <w:sz w:val="22"/>
          <w:szCs w:val="22"/>
        </w:rPr>
        <w:t>rací ke zhotovení díla stanovený v čl. IV odst. 2 této smlouvy, se Zhotovitel zavazuje zaplatit objednateli smluvní pokutu ve výši 0,</w:t>
      </w:r>
      <w:r w:rsidR="003C6011">
        <w:rPr>
          <w:rFonts w:ascii="Arial" w:hAnsi="Arial" w:cs="Arial"/>
          <w:sz w:val="22"/>
          <w:szCs w:val="22"/>
        </w:rPr>
        <w:t>2</w:t>
      </w:r>
      <w:r>
        <w:rPr>
          <w:rFonts w:ascii="Arial" w:hAnsi="Arial" w:cs="Arial"/>
          <w:sz w:val="22"/>
          <w:szCs w:val="22"/>
        </w:rPr>
        <w:t xml:space="preserve"> % z ceny díla včetně DPH, s jehož plněním je Zhotovitel v prodlení, za každý i započatý den prodlení, pokud pozdější zahájení prací nebylo předem písemně odsouhlaseno objednatelem.</w:t>
      </w:r>
    </w:p>
    <w:p w14:paraId="28A35E97" w14:textId="6C6799AA" w:rsidR="00A70392" w:rsidRDefault="00A70392" w:rsidP="00A70392">
      <w:pPr>
        <w:pStyle w:val="Zkladntext2"/>
        <w:numPr>
          <w:ilvl w:val="0"/>
          <w:numId w:val="10"/>
        </w:numPr>
        <w:tabs>
          <w:tab w:val="left" w:pos="426"/>
        </w:tabs>
        <w:spacing w:before="60" w:after="60"/>
        <w:ind w:left="426" w:hanging="426"/>
        <w:rPr>
          <w:rFonts w:ascii="Arial" w:hAnsi="Arial" w:cs="Arial"/>
          <w:sz w:val="22"/>
          <w:szCs w:val="22"/>
        </w:rPr>
      </w:pPr>
      <w:r>
        <w:rPr>
          <w:rFonts w:ascii="Arial" w:hAnsi="Arial" w:cs="Arial"/>
          <w:sz w:val="22"/>
          <w:szCs w:val="22"/>
        </w:rPr>
        <w:t>V případě, že Zhotovitel nedodrží závazný termín dokončení díla stanovený v této smlouvě, se Zhotovitel zavazuje zaplatit objednateli smluvní pokutu ve výši 0,</w:t>
      </w:r>
      <w:r w:rsidR="003C6011">
        <w:rPr>
          <w:rFonts w:ascii="Arial" w:hAnsi="Arial" w:cs="Arial"/>
          <w:sz w:val="22"/>
          <w:szCs w:val="22"/>
        </w:rPr>
        <w:t xml:space="preserve">2 </w:t>
      </w:r>
      <w:r>
        <w:rPr>
          <w:rFonts w:ascii="Arial" w:hAnsi="Arial" w:cs="Arial"/>
          <w:sz w:val="22"/>
          <w:szCs w:val="22"/>
        </w:rPr>
        <w:t>% z ceny díla včetně DPH za každý i započatý den prodlení, pokud prodloužení termínu dokončení nebylo v průběhu prací písemně odsouhlaseno objednatelem.</w:t>
      </w:r>
    </w:p>
    <w:p w14:paraId="1E707FA7" w14:textId="45E8D26F" w:rsidR="00A70392" w:rsidRDefault="00A70392" w:rsidP="00A70392">
      <w:pPr>
        <w:pStyle w:val="Zkladntext2"/>
        <w:numPr>
          <w:ilvl w:val="0"/>
          <w:numId w:val="10"/>
        </w:numPr>
        <w:tabs>
          <w:tab w:val="left" w:pos="426"/>
        </w:tabs>
        <w:spacing w:before="60" w:after="60"/>
        <w:ind w:left="426" w:hanging="426"/>
        <w:rPr>
          <w:rFonts w:ascii="Arial" w:hAnsi="Arial" w:cs="Arial"/>
          <w:sz w:val="22"/>
          <w:szCs w:val="22"/>
        </w:rPr>
      </w:pPr>
      <w:r>
        <w:rPr>
          <w:rFonts w:ascii="Arial" w:hAnsi="Arial" w:cs="Arial"/>
          <w:sz w:val="22"/>
          <w:szCs w:val="22"/>
        </w:rPr>
        <w:t>V případě, že objednatel neuhradí ve lhůtě splatnosti předloženou fakturu, se objednatel zavazuje zaplatit smluvní pokutu ve výši 0,</w:t>
      </w:r>
      <w:r w:rsidR="003C6011">
        <w:rPr>
          <w:rFonts w:ascii="Arial" w:hAnsi="Arial" w:cs="Arial"/>
          <w:sz w:val="22"/>
          <w:szCs w:val="22"/>
        </w:rPr>
        <w:t>05</w:t>
      </w:r>
      <w:r>
        <w:rPr>
          <w:rFonts w:ascii="Arial" w:hAnsi="Arial" w:cs="Arial"/>
          <w:sz w:val="22"/>
          <w:szCs w:val="22"/>
        </w:rPr>
        <w:t xml:space="preserve"> % z fakturované částky včetně DPH za každý i započatý den prodlení.</w:t>
      </w:r>
    </w:p>
    <w:p w14:paraId="0FDDC20C" w14:textId="77777777" w:rsidR="003C6011" w:rsidRDefault="003C6011" w:rsidP="003C6011">
      <w:pPr>
        <w:pStyle w:val="Zkladntext2"/>
        <w:tabs>
          <w:tab w:val="left" w:pos="426"/>
        </w:tabs>
        <w:spacing w:before="60" w:after="60"/>
        <w:ind w:left="426"/>
        <w:rPr>
          <w:rFonts w:ascii="Arial" w:hAnsi="Arial" w:cs="Arial"/>
          <w:sz w:val="22"/>
          <w:szCs w:val="22"/>
        </w:rPr>
      </w:pPr>
    </w:p>
    <w:p w14:paraId="5CDDF75E" w14:textId="77777777" w:rsidR="00A70392" w:rsidRPr="0009648D" w:rsidRDefault="00A70392" w:rsidP="00A70392">
      <w:pPr>
        <w:pStyle w:val="Zkladntext2"/>
        <w:numPr>
          <w:ilvl w:val="0"/>
          <w:numId w:val="10"/>
        </w:numPr>
        <w:tabs>
          <w:tab w:val="left" w:pos="426"/>
        </w:tabs>
        <w:spacing w:before="60" w:after="60"/>
        <w:ind w:left="426" w:hanging="426"/>
        <w:rPr>
          <w:rFonts w:ascii="Arial" w:hAnsi="Arial" w:cs="Arial"/>
          <w:b/>
          <w:sz w:val="22"/>
          <w:szCs w:val="22"/>
        </w:rPr>
      </w:pPr>
      <w:r w:rsidRPr="0009648D">
        <w:rPr>
          <w:rFonts w:ascii="Arial" w:hAnsi="Arial" w:cs="Arial"/>
          <w:sz w:val="22"/>
          <w:szCs w:val="22"/>
        </w:rPr>
        <w:lastRenderedPageBreak/>
        <w:t xml:space="preserve">Pro případ prodlení </w:t>
      </w:r>
      <w:r>
        <w:rPr>
          <w:rFonts w:ascii="Arial" w:hAnsi="Arial" w:cs="Arial"/>
          <w:sz w:val="22"/>
          <w:szCs w:val="22"/>
        </w:rPr>
        <w:t>zhotovitele</w:t>
      </w:r>
      <w:r w:rsidRPr="0009648D">
        <w:rPr>
          <w:rFonts w:ascii="Arial" w:hAnsi="Arial" w:cs="Arial"/>
          <w:sz w:val="22"/>
          <w:szCs w:val="22"/>
        </w:rPr>
        <w:t xml:space="preserve"> s odstraněním reklamovaných vad v záruční lhůtě se</w:t>
      </w:r>
      <w:r w:rsidRPr="0009648D">
        <w:rPr>
          <w:rFonts w:ascii="Arial" w:hAnsi="Arial" w:cs="Arial"/>
          <w:b/>
          <w:sz w:val="22"/>
          <w:szCs w:val="22"/>
        </w:rPr>
        <w:t xml:space="preserve"> </w:t>
      </w:r>
      <w:r w:rsidRPr="0009648D">
        <w:rPr>
          <w:rFonts w:ascii="Arial" w:hAnsi="Arial" w:cs="Arial"/>
          <w:sz w:val="22"/>
          <w:szCs w:val="22"/>
        </w:rPr>
        <w:t>s</w:t>
      </w:r>
      <w:r>
        <w:rPr>
          <w:rFonts w:ascii="Arial" w:hAnsi="Arial" w:cs="Arial"/>
          <w:sz w:val="22"/>
          <w:szCs w:val="22"/>
        </w:rPr>
        <w:t xml:space="preserve">jednává smluvní pokuta ve výši 5 000 </w:t>
      </w:r>
      <w:r w:rsidRPr="0009648D">
        <w:rPr>
          <w:rFonts w:ascii="Arial" w:hAnsi="Arial" w:cs="Arial"/>
          <w:sz w:val="22"/>
          <w:szCs w:val="22"/>
        </w:rPr>
        <w:t>Kč za každý den prodlení s jejím</w:t>
      </w:r>
      <w:r w:rsidRPr="0009648D">
        <w:rPr>
          <w:rFonts w:ascii="Arial" w:hAnsi="Arial" w:cs="Arial"/>
          <w:b/>
          <w:sz w:val="22"/>
          <w:szCs w:val="22"/>
        </w:rPr>
        <w:t xml:space="preserve"> </w:t>
      </w:r>
      <w:r w:rsidRPr="0009648D">
        <w:rPr>
          <w:rFonts w:ascii="Arial" w:hAnsi="Arial" w:cs="Arial"/>
          <w:sz w:val="22"/>
          <w:szCs w:val="22"/>
        </w:rPr>
        <w:t xml:space="preserve">odstraněním; smluvní pokuta se platí nezávisle na tom, zda a v jaké výši vznikne </w:t>
      </w:r>
      <w:r>
        <w:rPr>
          <w:rFonts w:ascii="Arial" w:hAnsi="Arial" w:cs="Arial"/>
          <w:sz w:val="22"/>
          <w:szCs w:val="22"/>
        </w:rPr>
        <w:t xml:space="preserve">objednateli </w:t>
      </w:r>
      <w:r w:rsidRPr="0009648D">
        <w:rPr>
          <w:rFonts w:ascii="Arial" w:hAnsi="Arial" w:cs="Arial"/>
          <w:sz w:val="22"/>
          <w:szCs w:val="22"/>
        </w:rPr>
        <w:t>v této souvislosti škoda, kterou lze vymáhat samostatně.</w:t>
      </w:r>
    </w:p>
    <w:p w14:paraId="4A67B8D9" w14:textId="77777777" w:rsidR="00A70392" w:rsidRDefault="00A70392" w:rsidP="00A70392">
      <w:pPr>
        <w:pStyle w:val="Zkladntext2"/>
        <w:numPr>
          <w:ilvl w:val="0"/>
          <w:numId w:val="10"/>
        </w:numPr>
        <w:tabs>
          <w:tab w:val="left" w:pos="426"/>
        </w:tabs>
        <w:spacing w:before="60" w:after="60"/>
        <w:ind w:left="426" w:hanging="426"/>
        <w:rPr>
          <w:rFonts w:ascii="Arial" w:hAnsi="Arial" w:cs="Arial"/>
          <w:sz w:val="22"/>
          <w:szCs w:val="22"/>
        </w:rPr>
      </w:pPr>
      <w:r>
        <w:rPr>
          <w:rFonts w:ascii="Arial" w:hAnsi="Arial" w:cs="Arial"/>
          <w:sz w:val="22"/>
          <w:szCs w:val="22"/>
        </w:rPr>
        <w:t>Zaplacením smluvní pokuty není dotčeno právo druhé smluvní strany na náhradu škody zvlášť a v plné výši.</w:t>
      </w:r>
    </w:p>
    <w:p w14:paraId="082B45A9" w14:textId="77777777" w:rsidR="00A70392" w:rsidRDefault="00A70392" w:rsidP="00A70392">
      <w:pPr>
        <w:pStyle w:val="Zkladntext2"/>
        <w:numPr>
          <w:ilvl w:val="0"/>
          <w:numId w:val="10"/>
        </w:numPr>
        <w:tabs>
          <w:tab w:val="left" w:pos="426"/>
        </w:tabs>
        <w:spacing w:before="60" w:after="60"/>
        <w:ind w:left="426" w:hanging="426"/>
        <w:rPr>
          <w:rFonts w:ascii="Arial" w:hAnsi="Arial" w:cs="Arial"/>
          <w:sz w:val="22"/>
          <w:szCs w:val="22"/>
        </w:rPr>
      </w:pPr>
      <w:bookmarkStart w:id="10" w:name="_Ref417505390"/>
      <w:r>
        <w:rPr>
          <w:rFonts w:ascii="Arial" w:hAnsi="Arial" w:cs="Arial"/>
          <w:sz w:val="22"/>
          <w:szCs w:val="22"/>
        </w:rPr>
        <w:t>Výzva k uhrazení smluvní pokuty bude obsahovat určení události, která zakládá právo na smluvní pokutu. Oznámení musí dále obsahovat informaci o způsobu úhrady smluvní pokuty.</w:t>
      </w:r>
    </w:p>
    <w:p w14:paraId="7F1C1C4A" w14:textId="77777777" w:rsidR="00A70392" w:rsidRPr="004525C7" w:rsidRDefault="00A70392" w:rsidP="00A70392">
      <w:pPr>
        <w:pStyle w:val="Zkladntext2"/>
        <w:numPr>
          <w:ilvl w:val="0"/>
          <w:numId w:val="10"/>
        </w:numPr>
        <w:tabs>
          <w:tab w:val="left" w:pos="426"/>
        </w:tabs>
        <w:spacing w:before="60" w:after="60"/>
        <w:ind w:left="426" w:hanging="426"/>
        <w:rPr>
          <w:rFonts w:ascii="Arial" w:hAnsi="Arial" w:cs="Arial"/>
          <w:sz w:val="20"/>
          <w:szCs w:val="22"/>
        </w:rPr>
      </w:pPr>
      <w:r>
        <w:rPr>
          <w:rFonts w:ascii="Arial" w:hAnsi="Arial" w:cs="Arial"/>
          <w:bCs/>
          <w:sz w:val="22"/>
        </w:rPr>
        <w:t>Smluvní strany se dohodly, že objednatel je oprávněn jednostranně započíst jakoukoliv svou pohledávku proti splatné či nesplatné pohledávce zhotovitele, a to i částečně, bez ohledu na to, zda pohledávky vznikly na základě této smlouvy.</w:t>
      </w:r>
    </w:p>
    <w:p w14:paraId="27C646DE" w14:textId="77777777" w:rsidR="00A70392" w:rsidRDefault="00A70392" w:rsidP="00A70392">
      <w:pPr>
        <w:pStyle w:val="Zkladntext2"/>
        <w:tabs>
          <w:tab w:val="left" w:pos="426"/>
        </w:tabs>
        <w:spacing w:before="60" w:after="60"/>
        <w:ind w:left="426"/>
        <w:rPr>
          <w:rFonts w:ascii="Arial" w:hAnsi="Arial" w:cs="Arial"/>
          <w:sz w:val="20"/>
          <w:szCs w:val="22"/>
        </w:rPr>
      </w:pPr>
    </w:p>
    <w:p w14:paraId="7C99715C" w14:textId="77777777" w:rsidR="00A70392" w:rsidRDefault="00A70392" w:rsidP="00A70392">
      <w:pPr>
        <w:pStyle w:val="Zkladntext2"/>
        <w:tabs>
          <w:tab w:val="left" w:pos="426"/>
        </w:tabs>
        <w:spacing w:before="60" w:after="60"/>
        <w:jc w:val="center"/>
        <w:rPr>
          <w:rFonts w:ascii="Arial" w:hAnsi="Arial" w:cs="Arial"/>
          <w:b/>
          <w:sz w:val="22"/>
          <w:szCs w:val="22"/>
        </w:rPr>
      </w:pPr>
      <w:bookmarkStart w:id="11" w:name="_Ref417505740"/>
      <w:bookmarkEnd w:id="10"/>
      <w:r>
        <w:rPr>
          <w:rFonts w:ascii="Arial" w:hAnsi="Arial" w:cs="Arial"/>
          <w:b/>
          <w:sz w:val="22"/>
          <w:szCs w:val="22"/>
        </w:rPr>
        <w:t>XI. Oprávněné osoby</w:t>
      </w:r>
      <w:bookmarkEnd w:id="11"/>
    </w:p>
    <w:p w14:paraId="259ED7E6" w14:textId="77777777" w:rsidR="00A70392" w:rsidRDefault="00A70392" w:rsidP="00A70392">
      <w:pPr>
        <w:pStyle w:val="Zkladntext2"/>
        <w:numPr>
          <w:ilvl w:val="0"/>
          <w:numId w:val="11"/>
        </w:numPr>
        <w:tabs>
          <w:tab w:val="left" w:pos="426"/>
        </w:tabs>
        <w:spacing w:before="60" w:after="60"/>
        <w:ind w:left="426" w:hanging="426"/>
        <w:rPr>
          <w:rFonts w:ascii="Arial" w:hAnsi="Arial" w:cs="Arial"/>
          <w:sz w:val="22"/>
          <w:szCs w:val="22"/>
        </w:rPr>
      </w:pPr>
      <w:r>
        <w:rPr>
          <w:rFonts w:ascii="Arial" w:hAnsi="Arial" w:cs="Arial"/>
          <w:sz w:val="22"/>
          <w:szCs w:val="22"/>
        </w:rPr>
        <w:t>Každá smluvní strana jmenuje oprávněné osoby, které jsou uvedeny v záhlaví této smlouvy. Oprávněné osoby budou zastupovat smluvní stranu v záležitostech souvisejících s plněním dle této smlouvy. Oprávněná osoba si může stanovit svého zástupce. Vystupuje-li zástupce za oprávněnou osobu, má stejné pravomoci jako oprávněná osoba.</w:t>
      </w:r>
    </w:p>
    <w:p w14:paraId="59CD6799" w14:textId="77777777" w:rsidR="00A70392" w:rsidRDefault="00A70392" w:rsidP="00A70392">
      <w:pPr>
        <w:pStyle w:val="Zkladntext2"/>
        <w:numPr>
          <w:ilvl w:val="0"/>
          <w:numId w:val="11"/>
        </w:numPr>
        <w:tabs>
          <w:tab w:val="left" w:pos="426"/>
        </w:tabs>
        <w:spacing w:before="60" w:after="60"/>
        <w:ind w:left="426" w:hanging="426"/>
        <w:rPr>
          <w:rFonts w:ascii="Arial" w:hAnsi="Arial" w:cs="Arial"/>
          <w:sz w:val="22"/>
          <w:szCs w:val="22"/>
        </w:rPr>
      </w:pPr>
      <w:r>
        <w:rPr>
          <w:rFonts w:ascii="Arial" w:hAnsi="Arial" w:cs="Arial"/>
          <w:sz w:val="22"/>
          <w:szCs w:val="22"/>
        </w:rPr>
        <w:t>Obě smluvní strany jsou oprávněny změnit jimi jmenované oprávněné osoby nebo jejich zástupce, jsou však povinny na takovou změnu druhou smluvní stranu písemně upozornit (doporučeným dopisem nebo elektronicky). Tato změna je účinná, až když se o ní druhá smluvní strana dozví.</w:t>
      </w:r>
    </w:p>
    <w:p w14:paraId="380C38A4" w14:textId="77777777" w:rsidR="00A70392" w:rsidRDefault="00A70392" w:rsidP="00A70392">
      <w:pPr>
        <w:pStyle w:val="Zkladntext2"/>
        <w:numPr>
          <w:ilvl w:val="0"/>
          <w:numId w:val="11"/>
        </w:numPr>
        <w:tabs>
          <w:tab w:val="left" w:pos="426"/>
        </w:tabs>
        <w:spacing w:before="60" w:after="60"/>
        <w:ind w:left="426" w:hanging="426"/>
        <w:rPr>
          <w:rFonts w:ascii="Arial" w:hAnsi="Arial" w:cs="Arial"/>
          <w:sz w:val="22"/>
          <w:szCs w:val="22"/>
        </w:rPr>
      </w:pPr>
      <w:r>
        <w:rPr>
          <w:rFonts w:ascii="Arial" w:hAnsi="Arial" w:cs="Arial"/>
          <w:sz w:val="22"/>
          <w:szCs w:val="22"/>
        </w:rPr>
        <w:t>Ustanovením tohoto článku smlouvy není dotčeno postavení osob oprávněných zastupovat smluvní strany.</w:t>
      </w:r>
    </w:p>
    <w:p w14:paraId="47E5C02C" w14:textId="4969F20B" w:rsidR="00A70392" w:rsidRDefault="00A70392" w:rsidP="00A70392">
      <w:pPr>
        <w:pStyle w:val="Zkladntext2"/>
        <w:numPr>
          <w:ilvl w:val="0"/>
          <w:numId w:val="11"/>
        </w:numPr>
        <w:tabs>
          <w:tab w:val="left" w:pos="426"/>
        </w:tabs>
        <w:spacing w:before="60" w:after="60"/>
        <w:ind w:left="426" w:hanging="426"/>
        <w:rPr>
          <w:rFonts w:ascii="Arial" w:hAnsi="Arial" w:cs="Arial"/>
          <w:sz w:val="22"/>
          <w:szCs w:val="22"/>
        </w:rPr>
      </w:pPr>
      <w:r>
        <w:rPr>
          <w:rFonts w:ascii="Arial" w:hAnsi="Arial" w:cs="Arial"/>
          <w:sz w:val="22"/>
          <w:szCs w:val="22"/>
        </w:rPr>
        <w:t>Oprávněné osoby jsou uvedeny v záhlaví této smlouvy.</w:t>
      </w:r>
    </w:p>
    <w:p w14:paraId="540A3498" w14:textId="77777777" w:rsidR="00A70392" w:rsidRDefault="00A70392" w:rsidP="00A70392">
      <w:pPr>
        <w:pStyle w:val="Zkladntext2"/>
        <w:tabs>
          <w:tab w:val="left" w:pos="426"/>
        </w:tabs>
        <w:spacing w:before="60" w:after="60"/>
        <w:ind w:left="426"/>
        <w:rPr>
          <w:rFonts w:ascii="Arial" w:hAnsi="Arial" w:cs="Arial"/>
          <w:sz w:val="22"/>
          <w:szCs w:val="22"/>
        </w:rPr>
      </w:pPr>
    </w:p>
    <w:p w14:paraId="2690988A" w14:textId="77777777" w:rsidR="00A70392" w:rsidRDefault="00A70392" w:rsidP="00A70392">
      <w:pPr>
        <w:pStyle w:val="Zkladntext2"/>
        <w:tabs>
          <w:tab w:val="left" w:pos="426"/>
        </w:tabs>
        <w:spacing w:before="60" w:after="60"/>
        <w:ind w:left="426"/>
        <w:jc w:val="center"/>
        <w:rPr>
          <w:rFonts w:ascii="Arial" w:hAnsi="Arial" w:cs="Arial"/>
          <w:b/>
          <w:bCs/>
          <w:sz w:val="22"/>
          <w:szCs w:val="22"/>
        </w:rPr>
      </w:pPr>
      <w:r w:rsidRPr="000A78E1">
        <w:rPr>
          <w:rFonts w:ascii="Arial" w:hAnsi="Arial" w:cs="Arial"/>
          <w:b/>
          <w:bCs/>
          <w:sz w:val="22"/>
          <w:szCs w:val="22"/>
        </w:rPr>
        <w:t>XII. Poddodavatelé</w:t>
      </w:r>
    </w:p>
    <w:p w14:paraId="1438C080" w14:textId="77777777" w:rsidR="00A70392" w:rsidRPr="00014961" w:rsidRDefault="00A70392" w:rsidP="00A70392">
      <w:pPr>
        <w:pStyle w:val="Zkladntext2"/>
        <w:numPr>
          <w:ilvl w:val="0"/>
          <w:numId w:val="22"/>
        </w:numPr>
        <w:tabs>
          <w:tab w:val="left" w:pos="426"/>
        </w:tabs>
        <w:spacing w:before="60" w:after="60"/>
        <w:ind w:left="426" w:hanging="426"/>
        <w:rPr>
          <w:rFonts w:ascii="Arial" w:hAnsi="Arial" w:cs="Arial"/>
          <w:sz w:val="22"/>
          <w:szCs w:val="22"/>
        </w:rPr>
      </w:pPr>
      <w:r>
        <w:rPr>
          <w:rFonts w:ascii="Arial" w:hAnsi="Arial" w:cs="Arial"/>
          <w:sz w:val="22"/>
          <w:szCs w:val="22"/>
        </w:rPr>
        <w:t>Zhotovitel</w:t>
      </w:r>
      <w:r w:rsidRPr="00014961">
        <w:rPr>
          <w:rFonts w:ascii="Arial" w:hAnsi="Arial" w:cs="Arial"/>
          <w:sz w:val="22"/>
          <w:szCs w:val="22"/>
        </w:rPr>
        <w:t xml:space="preserve"> </w:t>
      </w:r>
      <w:r>
        <w:rPr>
          <w:rFonts w:ascii="Arial" w:hAnsi="Arial" w:cs="Arial"/>
          <w:sz w:val="22"/>
          <w:szCs w:val="22"/>
        </w:rPr>
        <w:t>se zavazuje</w:t>
      </w:r>
      <w:r w:rsidRPr="00014961">
        <w:rPr>
          <w:rFonts w:ascii="Arial" w:hAnsi="Arial" w:cs="Arial"/>
          <w:sz w:val="22"/>
          <w:szCs w:val="22"/>
        </w:rPr>
        <w:t xml:space="preserve">, že obdobně smluvně zaváže také své </w:t>
      </w:r>
      <w:r>
        <w:rPr>
          <w:rFonts w:ascii="Arial" w:hAnsi="Arial" w:cs="Arial"/>
          <w:sz w:val="22"/>
          <w:szCs w:val="22"/>
        </w:rPr>
        <w:t>případné pod</w:t>
      </w:r>
      <w:r w:rsidRPr="00014961">
        <w:rPr>
          <w:rFonts w:ascii="Arial" w:hAnsi="Arial" w:cs="Arial"/>
          <w:sz w:val="22"/>
          <w:szCs w:val="22"/>
        </w:rPr>
        <w:t>dodavatele,</w:t>
      </w:r>
      <w:r>
        <w:rPr>
          <w:rFonts w:ascii="Arial" w:hAnsi="Arial" w:cs="Arial"/>
          <w:sz w:val="22"/>
          <w:szCs w:val="22"/>
        </w:rPr>
        <w:t xml:space="preserve"> </w:t>
      </w:r>
      <w:r w:rsidRPr="00014961">
        <w:rPr>
          <w:rFonts w:ascii="Arial" w:hAnsi="Arial" w:cs="Arial"/>
          <w:sz w:val="22"/>
          <w:szCs w:val="22"/>
        </w:rPr>
        <w:t>kteří se na plnění této smlouvy budou podílet.</w:t>
      </w:r>
    </w:p>
    <w:p w14:paraId="603DA439" w14:textId="77777777" w:rsidR="00A70392" w:rsidRDefault="00A70392" w:rsidP="00A70392">
      <w:pPr>
        <w:pStyle w:val="Zkladntext2"/>
        <w:numPr>
          <w:ilvl w:val="0"/>
          <w:numId w:val="22"/>
        </w:numPr>
        <w:tabs>
          <w:tab w:val="left" w:pos="426"/>
        </w:tabs>
        <w:spacing w:before="60" w:after="60"/>
        <w:ind w:left="426" w:hanging="426"/>
        <w:rPr>
          <w:rFonts w:ascii="Arial" w:hAnsi="Arial" w:cs="Arial"/>
          <w:sz w:val="22"/>
          <w:szCs w:val="22"/>
        </w:rPr>
      </w:pPr>
      <w:r w:rsidRPr="00A83DAD">
        <w:rPr>
          <w:rFonts w:ascii="Arial" w:hAnsi="Arial" w:cs="Arial"/>
          <w:sz w:val="22"/>
          <w:szCs w:val="22"/>
        </w:rPr>
        <w:t xml:space="preserve">Jakákoliv změna </w:t>
      </w:r>
      <w:r>
        <w:rPr>
          <w:rFonts w:ascii="Arial" w:hAnsi="Arial" w:cs="Arial"/>
          <w:sz w:val="22"/>
          <w:szCs w:val="22"/>
        </w:rPr>
        <w:t>pod</w:t>
      </w:r>
      <w:r w:rsidRPr="00A83DAD">
        <w:rPr>
          <w:rFonts w:ascii="Arial" w:hAnsi="Arial" w:cs="Arial"/>
          <w:sz w:val="22"/>
          <w:szCs w:val="22"/>
        </w:rPr>
        <w:t xml:space="preserve">dodavatelského zajištění dle této </w:t>
      </w:r>
      <w:r>
        <w:rPr>
          <w:rFonts w:ascii="Arial" w:hAnsi="Arial" w:cs="Arial"/>
          <w:sz w:val="22"/>
          <w:szCs w:val="22"/>
        </w:rPr>
        <w:t>s</w:t>
      </w:r>
      <w:r w:rsidRPr="00A83DAD">
        <w:rPr>
          <w:rFonts w:ascii="Arial" w:hAnsi="Arial" w:cs="Arial"/>
          <w:sz w:val="22"/>
          <w:szCs w:val="22"/>
        </w:rPr>
        <w:t>mlouvy</w:t>
      </w:r>
      <w:r w:rsidRPr="00A83DAD" w:rsidDel="004A2533">
        <w:rPr>
          <w:rFonts w:ascii="Arial" w:hAnsi="Arial" w:cs="Arial"/>
          <w:sz w:val="22"/>
          <w:szCs w:val="22"/>
        </w:rPr>
        <w:t xml:space="preserve"> </w:t>
      </w:r>
      <w:r w:rsidRPr="00A83DAD">
        <w:rPr>
          <w:rFonts w:ascii="Arial" w:hAnsi="Arial" w:cs="Arial"/>
          <w:sz w:val="22"/>
          <w:szCs w:val="22"/>
        </w:rPr>
        <w:t xml:space="preserve">musí být předem písemně odsouhlasena </w:t>
      </w:r>
      <w:r>
        <w:rPr>
          <w:rFonts w:ascii="Arial" w:hAnsi="Arial" w:cs="Arial"/>
          <w:sz w:val="22"/>
          <w:szCs w:val="22"/>
        </w:rPr>
        <w:t>objednatelem</w:t>
      </w:r>
      <w:r w:rsidRPr="00A83DAD">
        <w:rPr>
          <w:rFonts w:ascii="Arial" w:hAnsi="Arial" w:cs="Arial"/>
          <w:sz w:val="22"/>
          <w:szCs w:val="22"/>
        </w:rPr>
        <w:t>.</w:t>
      </w:r>
    </w:p>
    <w:p w14:paraId="37D2019D" w14:textId="77777777" w:rsidR="00A70392" w:rsidRDefault="00A70392" w:rsidP="00A70392">
      <w:pPr>
        <w:pStyle w:val="Zkladntext2"/>
        <w:numPr>
          <w:ilvl w:val="0"/>
          <w:numId w:val="22"/>
        </w:numPr>
        <w:tabs>
          <w:tab w:val="left" w:pos="426"/>
        </w:tabs>
        <w:spacing w:before="60" w:after="60"/>
        <w:ind w:left="426" w:hanging="426"/>
        <w:rPr>
          <w:rFonts w:ascii="Arial" w:hAnsi="Arial" w:cs="Arial"/>
          <w:sz w:val="22"/>
          <w:szCs w:val="22"/>
        </w:rPr>
      </w:pPr>
      <w:r>
        <w:rPr>
          <w:rFonts w:ascii="Arial" w:hAnsi="Arial" w:cs="Arial"/>
          <w:sz w:val="22"/>
          <w:szCs w:val="22"/>
        </w:rPr>
        <w:t>Objednatel</w:t>
      </w:r>
      <w:r w:rsidRPr="00A83DAD">
        <w:rPr>
          <w:rFonts w:ascii="Arial" w:hAnsi="Arial" w:cs="Arial"/>
          <w:sz w:val="22"/>
          <w:szCs w:val="22"/>
        </w:rPr>
        <w:t xml:space="preserve"> je oprávněn písemně požádat </w:t>
      </w:r>
      <w:r>
        <w:rPr>
          <w:rFonts w:ascii="Arial" w:hAnsi="Arial" w:cs="Arial"/>
          <w:sz w:val="22"/>
          <w:szCs w:val="22"/>
        </w:rPr>
        <w:t>zhotovitele</w:t>
      </w:r>
      <w:r w:rsidRPr="00A83DAD">
        <w:rPr>
          <w:rFonts w:ascii="Arial" w:hAnsi="Arial" w:cs="Arial"/>
          <w:sz w:val="22"/>
          <w:szCs w:val="22"/>
        </w:rPr>
        <w:t xml:space="preserve">, aby odvolal z provádění </w:t>
      </w:r>
      <w:r>
        <w:rPr>
          <w:rFonts w:ascii="Arial" w:hAnsi="Arial" w:cs="Arial"/>
          <w:sz w:val="22"/>
          <w:szCs w:val="22"/>
        </w:rPr>
        <w:t>plnění dle této smlouvy</w:t>
      </w:r>
      <w:r w:rsidRPr="00A83DAD">
        <w:rPr>
          <w:rFonts w:ascii="Arial" w:hAnsi="Arial" w:cs="Arial"/>
          <w:sz w:val="22"/>
          <w:szCs w:val="22"/>
        </w:rPr>
        <w:t xml:space="preserve"> jakoukoli osobu zaměstnanou a/nebo zajištěnou </w:t>
      </w:r>
      <w:r>
        <w:rPr>
          <w:rFonts w:ascii="Arial" w:hAnsi="Arial" w:cs="Arial"/>
          <w:sz w:val="22"/>
          <w:szCs w:val="22"/>
        </w:rPr>
        <w:t>zhotovitelem</w:t>
      </w:r>
      <w:r w:rsidRPr="00A83DAD">
        <w:rPr>
          <w:rFonts w:ascii="Arial" w:hAnsi="Arial" w:cs="Arial"/>
          <w:sz w:val="22"/>
          <w:szCs w:val="22"/>
        </w:rPr>
        <w:t xml:space="preserve"> nebo jeho </w:t>
      </w:r>
      <w:r>
        <w:rPr>
          <w:rFonts w:ascii="Arial" w:hAnsi="Arial" w:cs="Arial"/>
          <w:sz w:val="22"/>
          <w:szCs w:val="22"/>
        </w:rPr>
        <w:t>pod</w:t>
      </w:r>
      <w:r w:rsidRPr="00A83DAD">
        <w:rPr>
          <w:rFonts w:ascii="Arial" w:hAnsi="Arial" w:cs="Arial"/>
          <w:sz w:val="22"/>
          <w:szCs w:val="22"/>
        </w:rPr>
        <w:t xml:space="preserve">dodavateli, která dle </w:t>
      </w:r>
      <w:r>
        <w:rPr>
          <w:rFonts w:ascii="Arial" w:hAnsi="Arial" w:cs="Arial"/>
          <w:sz w:val="22"/>
          <w:szCs w:val="22"/>
        </w:rPr>
        <w:t>objednatele</w:t>
      </w:r>
      <w:r w:rsidRPr="00A83DAD">
        <w:rPr>
          <w:rFonts w:ascii="Arial" w:hAnsi="Arial" w:cs="Arial"/>
          <w:sz w:val="22"/>
          <w:szCs w:val="22"/>
        </w:rPr>
        <w:t xml:space="preserve"> zneužívá své funkce nebo je nezpůsobilá nebo je nedbalá v řádném plnění svých povinností. </w:t>
      </w:r>
      <w:r>
        <w:rPr>
          <w:rFonts w:ascii="Arial" w:hAnsi="Arial" w:cs="Arial"/>
          <w:sz w:val="22"/>
          <w:szCs w:val="22"/>
        </w:rPr>
        <w:t>Zhotovitel</w:t>
      </w:r>
      <w:r w:rsidRPr="00A83DAD">
        <w:rPr>
          <w:rFonts w:ascii="Arial" w:hAnsi="Arial" w:cs="Arial"/>
          <w:sz w:val="22"/>
          <w:szCs w:val="22"/>
        </w:rPr>
        <w:t xml:space="preserve"> je povinen provést nezbytná opatření a nahradit takto odvolanou osobu v co nejkratším možném termínu osobou jinou, schválenou </w:t>
      </w:r>
      <w:r>
        <w:rPr>
          <w:rFonts w:ascii="Arial" w:hAnsi="Arial" w:cs="Arial"/>
          <w:sz w:val="22"/>
          <w:szCs w:val="22"/>
        </w:rPr>
        <w:t>objednatelem</w:t>
      </w:r>
      <w:r w:rsidRPr="00A83DAD">
        <w:rPr>
          <w:rFonts w:ascii="Arial" w:hAnsi="Arial" w:cs="Arial"/>
          <w:sz w:val="22"/>
          <w:szCs w:val="22"/>
        </w:rPr>
        <w:t>.</w:t>
      </w:r>
    </w:p>
    <w:p w14:paraId="0E94B4E3" w14:textId="77777777" w:rsidR="00A70392" w:rsidRDefault="00A70392" w:rsidP="00A70392">
      <w:pPr>
        <w:pStyle w:val="Zkladntext2"/>
        <w:numPr>
          <w:ilvl w:val="0"/>
          <w:numId w:val="22"/>
        </w:numPr>
        <w:tabs>
          <w:tab w:val="left" w:pos="426"/>
        </w:tabs>
        <w:spacing w:before="60" w:after="60"/>
        <w:ind w:left="426" w:hanging="426"/>
        <w:rPr>
          <w:rFonts w:ascii="Arial" w:hAnsi="Arial" w:cs="Arial"/>
          <w:sz w:val="22"/>
          <w:szCs w:val="22"/>
        </w:rPr>
      </w:pPr>
      <w:r>
        <w:rPr>
          <w:rFonts w:ascii="Arial" w:hAnsi="Arial" w:cs="Arial"/>
          <w:sz w:val="22"/>
          <w:szCs w:val="22"/>
        </w:rPr>
        <w:t>Veškeré závazky</w:t>
      </w:r>
      <w:r w:rsidRPr="00A83DAD">
        <w:rPr>
          <w:rFonts w:ascii="Arial" w:hAnsi="Arial" w:cs="Arial"/>
          <w:sz w:val="22"/>
          <w:szCs w:val="22"/>
        </w:rPr>
        <w:t xml:space="preserve"> </w:t>
      </w:r>
      <w:r>
        <w:rPr>
          <w:rFonts w:ascii="Arial" w:hAnsi="Arial" w:cs="Arial"/>
          <w:sz w:val="22"/>
          <w:szCs w:val="22"/>
        </w:rPr>
        <w:t>zhotovitele dle této</w:t>
      </w:r>
      <w:r w:rsidRPr="00A83DAD">
        <w:rPr>
          <w:rFonts w:ascii="Arial" w:hAnsi="Arial" w:cs="Arial"/>
          <w:sz w:val="22"/>
          <w:szCs w:val="22"/>
        </w:rPr>
        <w:t xml:space="preserve"> </w:t>
      </w:r>
      <w:r>
        <w:rPr>
          <w:rFonts w:ascii="Arial" w:hAnsi="Arial" w:cs="Arial"/>
          <w:sz w:val="22"/>
          <w:szCs w:val="22"/>
        </w:rPr>
        <w:t>s</w:t>
      </w:r>
      <w:r w:rsidRPr="00A83DAD">
        <w:rPr>
          <w:rFonts w:ascii="Arial" w:hAnsi="Arial" w:cs="Arial"/>
          <w:sz w:val="22"/>
          <w:szCs w:val="22"/>
        </w:rPr>
        <w:t xml:space="preserve">mlouvy je </w:t>
      </w:r>
      <w:r>
        <w:rPr>
          <w:rFonts w:ascii="Arial" w:hAnsi="Arial" w:cs="Arial"/>
          <w:sz w:val="22"/>
          <w:szCs w:val="22"/>
        </w:rPr>
        <w:t>zhotovitel</w:t>
      </w:r>
      <w:r w:rsidRPr="00A83DAD" w:rsidDel="0063117D">
        <w:rPr>
          <w:rFonts w:ascii="Arial" w:hAnsi="Arial" w:cs="Arial"/>
          <w:sz w:val="22"/>
          <w:szCs w:val="22"/>
        </w:rPr>
        <w:t xml:space="preserve"> </w:t>
      </w:r>
      <w:r w:rsidRPr="00A83DAD">
        <w:rPr>
          <w:rFonts w:ascii="Arial" w:hAnsi="Arial" w:cs="Arial"/>
          <w:sz w:val="22"/>
          <w:szCs w:val="22"/>
        </w:rPr>
        <w:t>povinen zabezpečit ve vztahu k </w:t>
      </w:r>
      <w:r>
        <w:rPr>
          <w:rFonts w:ascii="Arial" w:hAnsi="Arial" w:cs="Arial"/>
          <w:sz w:val="22"/>
          <w:szCs w:val="22"/>
        </w:rPr>
        <w:t>pod</w:t>
      </w:r>
      <w:r w:rsidRPr="00A83DAD">
        <w:rPr>
          <w:rFonts w:ascii="Arial" w:hAnsi="Arial" w:cs="Arial"/>
          <w:sz w:val="22"/>
          <w:szCs w:val="22"/>
        </w:rPr>
        <w:t xml:space="preserve">dodavatelům obdobně jako ke svým zaměstnancům nebo jiným svým pracovníkům podílejícím se </w:t>
      </w:r>
      <w:r>
        <w:rPr>
          <w:rFonts w:ascii="Arial" w:hAnsi="Arial" w:cs="Arial"/>
          <w:sz w:val="22"/>
          <w:szCs w:val="22"/>
        </w:rPr>
        <w:t>plnění této smlouvy</w:t>
      </w:r>
      <w:r w:rsidRPr="00A83DAD">
        <w:rPr>
          <w:rFonts w:ascii="Arial" w:hAnsi="Arial" w:cs="Arial"/>
          <w:sz w:val="22"/>
          <w:szCs w:val="22"/>
        </w:rPr>
        <w:t xml:space="preserve">. Tím však není dotčena skutečnost, že za veškeré činnosti </w:t>
      </w:r>
      <w:r>
        <w:rPr>
          <w:rFonts w:ascii="Arial" w:hAnsi="Arial" w:cs="Arial"/>
          <w:sz w:val="22"/>
          <w:szCs w:val="22"/>
        </w:rPr>
        <w:t>pod</w:t>
      </w:r>
      <w:r w:rsidRPr="00A83DAD">
        <w:rPr>
          <w:rFonts w:ascii="Arial" w:hAnsi="Arial" w:cs="Arial"/>
          <w:sz w:val="22"/>
          <w:szCs w:val="22"/>
        </w:rPr>
        <w:t>dodavatelů, vykonávané v souvislosti s</w:t>
      </w:r>
      <w:r>
        <w:rPr>
          <w:rFonts w:ascii="Arial" w:hAnsi="Arial" w:cs="Arial"/>
          <w:sz w:val="22"/>
          <w:szCs w:val="22"/>
        </w:rPr>
        <w:t> plněním této smlouvy</w:t>
      </w:r>
      <w:r w:rsidRPr="00A83DAD">
        <w:rPr>
          <w:rFonts w:ascii="Arial" w:hAnsi="Arial" w:cs="Arial"/>
          <w:sz w:val="22"/>
          <w:szCs w:val="22"/>
        </w:rPr>
        <w:t xml:space="preserve">, odpovídá </w:t>
      </w:r>
      <w:r>
        <w:rPr>
          <w:rFonts w:ascii="Arial" w:hAnsi="Arial" w:cs="Arial"/>
          <w:sz w:val="22"/>
          <w:szCs w:val="22"/>
        </w:rPr>
        <w:t>zhotovitel</w:t>
      </w:r>
      <w:r w:rsidRPr="00A83DAD">
        <w:rPr>
          <w:rFonts w:ascii="Arial" w:hAnsi="Arial" w:cs="Arial"/>
          <w:sz w:val="22"/>
          <w:szCs w:val="22"/>
        </w:rPr>
        <w:t xml:space="preserve"> tak, jako by </w:t>
      </w:r>
      <w:r>
        <w:rPr>
          <w:rFonts w:ascii="Arial" w:hAnsi="Arial" w:cs="Arial"/>
          <w:sz w:val="22"/>
          <w:szCs w:val="22"/>
        </w:rPr>
        <w:t>požadovaná plnění</w:t>
      </w:r>
      <w:r w:rsidRPr="00A83DAD">
        <w:rPr>
          <w:rFonts w:ascii="Arial" w:hAnsi="Arial" w:cs="Arial"/>
          <w:sz w:val="22"/>
          <w:szCs w:val="22"/>
        </w:rPr>
        <w:t xml:space="preserve"> vykonával sám.</w:t>
      </w:r>
    </w:p>
    <w:p w14:paraId="79EC1B90" w14:textId="77777777" w:rsidR="00A70392" w:rsidRDefault="00A70392" w:rsidP="00A70392">
      <w:pPr>
        <w:pStyle w:val="Zkladntext2"/>
        <w:numPr>
          <w:ilvl w:val="0"/>
          <w:numId w:val="22"/>
        </w:numPr>
        <w:tabs>
          <w:tab w:val="left" w:pos="426"/>
        </w:tabs>
        <w:spacing w:before="60" w:after="60"/>
        <w:ind w:left="426" w:hanging="426"/>
        <w:rPr>
          <w:rFonts w:ascii="Arial" w:hAnsi="Arial" w:cs="Arial"/>
          <w:sz w:val="22"/>
          <w:szCs w:val="22"/>
        </w:rPr>
      </w:pPr>
      <w:r w:rsidRPr="00A83DAD">
        <w:rPr>
          <w:rFonts w:ascii="Arial" w:hAnsi="Arial" w:cs="Arial"/>
          <w:sz w:val="22"/>
          <w:szCs w:val="22"/>
        </w:rPr>
        <w:t xml:space="preserve">Veškeré žádosti nebo požadavky </w:t>
      </w:r>
      <w:r>
        <w:rPr>
          <w:rFonts w:ascii="Arial" w:hAnsi="Arial" w:cs="Arial"/>
          <w:sz w:val="22"/>
          <w:szCs w:val="22"/>
        </w:rPr>
        <w:t>pod</w:t>
      </w:r>
      <w:r w:rsidRPr="00A83DAD">
        <w:rPr>
          <w:rFonts w:ascii="Arial" w:hAnsi="Arial" w:cs="Arial"/>
          <w:sz w:val="22"/>
          <w:szCs w:val="22"/>
        </w:rPr>
        <w:t xml:space="preserve">dodavatelů na poskytnutí součinnosti </w:t>
      </w:r>
      <w:r>
        <w:rPr>
          <w:rFonts w:ascii="Arial" w:hAnsi="Arial" w:cs="Arial"/>
          <w:sz w:val="22"/>
          <w:szCs w:val="22"/>
        </w:rPr>
        <w:t>objednatele</w:t>
      </w:r>
      <w:r w:rsidRPr="00A83DAD">
        <w:rPr>
          <w:rFonts w:ascii="Arial" w:hAnsi="Arial" w:cs="Arial"/>
          <w:sz w:val="22"/>
          <w:szCs w:val="22"/>
        </w:rPr>
        <w:t xml:space="preserve"> </w:t>
      </w:r>
      <w:r>
        <w:rPr>
          <w:rFonts w:ascii="Arial" w:hAnsi="Arial" w:cs="Arial"/>
          <w:sz w:val="22"/>
          <w:szCs w:val="22"/>
        </w:rPr>
        <w:t>této</w:t>
      </w:r>
      <w:r w:rsidRPr="00A83DAD">
        <w:rPr>
          <w:rFonts w:ascii="Arial" w:hAnsi="Arial" w:cs="Arial"/>
          <w:sz w:val="22"/>
          <w:szCs w:val="22"/>
        </w:rPr>
        <w:t xml:space="preserve"> </w:t>
      </w:r>
      <w:r>
        <w:rPr>
          <w:rFonts w:ascii="Arial" w:hAnsi="Arial" w:cs="Arial"/>
          <w:sz w:val="22"/>
          <w:szCs w:val="22"/>
        </w:rPr>
        <w:t>s</w:t>
      </w:r>
      <w:r w:rsidRPr="00A83DAD">
        <w:rPr>
          <w:rFonts w:ascii="Arial" w:hAnsi="Arial" w:cs="Arial"/>
          <w:sz w:val="22"/>
          <w:szCs w:val="22"/>
        </w:rPr>
        <w:t xml:space="preserve">mlouvy budou </w:t>
      </w:r>
      <w:r>
        <w:rPr>
          <w:rFonts w:ascii="Arial" w:hAnsi="Arial" w:cs="Arial"/>
          <w:sz w:val="22"/>
          <w:szCs w:val="22"/>
        </w:rPr>
        <w:t>objednateli</w:t>
      </w:r>
      <w:r w:rsidRPr="00A83DAD">
        <w:rPr>
          <w:rFonts w:ascii="Arial" w:hAnsi="Arial" w:cs="Arial"/>
          <w:sz w:val="22"/>
          <w:szCs w:val="22"/>
        </w:rPr>
        <w:t xml:space="preserve"> předávány prostřednictvím </w:t>
      </w:r>
      <w:r>
        <w:rPr>
          <w:rFonts w:ascii="Arial" w:hAnsi="Arial" w:cs="Arial"/>
          <w:sz w:val="22"/>
          <w:szCs w:val="22"/>
        </w:rPr>
        <w:t>zhotovitele</w:t>
      </w:r>
      <w:r w:rsidRPr="00A83DAD">
        <w:rPr>
          <w:rFonts w:ascii="Arial" w:hAnsi="Arial" w:cs="Arial"/>
          <w:sz w:val="22"/>
          <w:szCs w:val="22"/>
        </w:rPr>
        <w:t xml:space="preserve">. </w:t>
      </w:r>
      <w:r>
        <w:rPr>
          <w:rFonts w:ascii="Arial" w:hAnsi="Arial" w:cs="Arial"/>
          <w:sz w:val="22"/>
          <w:szCs w:val="22"/>
        </w:rPr>
        <w:t>Objednatel</w:t>
      </w:r>
      <w:r w:rsidRPr="00A83DAD">
        <w:rPr>
          <w:rFonts w:ascii="Arial" w:hAnsi="Arial" w:cs="Arial"/>
          <w:sz w:val="22"/>
          <w:szCs w:val="22"/>
        </w:rPr>
        <w:t xml:space="preserve"> není povinen tuto součinnost poskytnout, bude-li o ni požádán přímo </w:t>
      </w:r>
      <w:r>
        <w:rPr>
          <w:rFonts w:ascii="Arial" w:hAnsi="Arial" w:cs="Arial"/>
          <w:sz w:val="22"/>
          <w:szCs w:val="22"/>
        </w:rPr>
        <w:t>pod</w:t>
      </w:r>
      <w:r w:rsidRPr="00A83DAD">
        <w:rPr>
          <w:rFonts w:ascii="Arial" w:hAnsi="Arial" w:cs="Arial"/>
          <w:sz w:val="22"/>
          <w:szCs w:val="22"/>
        </w:rPr>
        <w:t xml:space="preserve">dodavatelem </w:t>
      </w:r>
      <w:r>
        <w:rPr>
          <w:rFonts w:ascii="Arial" w:hAnsi="Arial" w:cs="Arial"/>
          <w:sz w:val="22"/>
          <w:szCs w:val="22"/>
        </w:rPr>
        <w:t>zhotovitele</w:t>
      </w:r>
      <w:r w:rsidRPr="00A83DAD">
        <w:rPr>
          <w:rFonts w:ascii="Arial" w:hAnsi="Arial" w:cs="Arial"/>
          <w:sz w:val="22"/>
          <w:szCs w:val="22"/>
        </w:rPr>
        <w:t>.</w:t>
      </w:r>
    </w:p>
    <w:p w14:paraId="71EA5EDE" w14:textId="77777777" w:rsidR="00A70392" w:rsidRPr="000A78E1" w:rsidRDefault="00A70392" w:rsidP="00A70392">
      <w:pPr>
        <w:pStyle w:val="Zkladntext2"/>
        <w:tabs>
          <w:tab w:val="left" w:pos="426"/>
        </w:tabs>
        <w:spacing w:before="60" w:after="60"/>
        <w:ind w:left="426"/>
        <w:jc w:val="center"/>
        <w:rPr>
          <w:rFonts w:ascii="Arial" w:hAnsi="Arial" w:cs="Arial"/>
          <w:b/>
          <w:bCs/>
          <w:sz w:val="22"/>
          <w:szCs w:val="22"/>
        </w:rPr>
      </w:pPr>
    </w:p>
    <w:p w14:paraId="474658B8" w14:textId="77777777" w:rsidR="00A70392" w:rsidRDefault="00A70392" w:rsidP="00A70392">
      <w:pPr>
        <w:pStyle w:val="Zkladntext2"/>
        <w:tabs>
          <w:tab w:val="left" w:pos="426"/>
        </w:tabs>
        <w:spacing w:before="60" w:after="60"/>
        <w:jc w:val="center"/>
        <w:rPr>
          <w:rFonts w:ascii="Arial" w:hAnsi="Arial" w:cs="Arial"/>
          <w:b/>
          <w:sz w:val="22"/>
          <w:szCs w:val="22"/>
        </w:rPr>
      </w:pPr>
      <w:bookmarkStart w:id="12" w:name="_Toc357079848"/>
      <w:r>
        <w:rPr>
          <w:rFonts w:ascii="Arial" w:hAnsi="Arial" w:cs="Arial"/>
          <w:b/>
          <w:sz w:val="22"/>
          <w:szCs w:val="22"/>
        </w:rPr>
        <w:t>XIII. Platnost a účinnost smlouvy, zánik smlouvy</w:t>
      </w:r>
      <w:bookmarkEnd w:id="12"/>
    </w:p>
    <w:p w14:paraId="70C65E3C"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Tato smlouva nabývá platnosti dnem jejího uzavření, tj. dnem jejího podpisu osobami oprávněnými zastupovat smluvní strany a nabývá účinnosti zveřejněním v registru smluv.</w:t>
      </w:r>
      <w:r>
        <w:rPr>
          <w:rFonts w:ascii="Arial" w:hAnsi="Arial" w:cs="Arial"/>
          <w:b/>
          <w:i/>
          <w:sz w:val="22"/>
          <w:szCs w:val="22"/>
        </w:rPr>
        <w:t xml:space="preserve"> </w:t>
      </w:r>
    </w:p>
    <w:p w14:paraId="051A2A5F"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lastRenderedPageBreak/>
        <w:t>Tato smlouva zaniká řádným splněním sjednaných závazků dle této smlouvy nebo za podmínek stanovených v následujících odstavcích tohoto článku.</w:t>
      </w:r>
    </w:p>
    <w:p w14:paraId="57D83AAE"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Tuto smlouvu lze zrušit:</w:t>
      </w:r>
    </w:p>
    <w:p w14:paraId="1D4FF995" w14:textId="77777777" w:rsidR="00A70392" w:rsidRDefault="00A70392" w:rsidP="00A70392">
      <w:pPr>
        <w:pStyle w:val="Zkladntext2"/>
        <w:numPr>
          <w:ilvl w:val="2"/>
          <w:numId w:val="13"/>
        </w:numPr>
        <w:tabs>
          <w:tab w:val="left" w:pos="426"/>
          <w:tab w:val="num" w:pos="851"/>
        </w:tabs>
        <w:spacing w:before="60" w:after="60"/>
        <w:ind w:left="851" w:hanging="425"/>
        <w:rPr>
          <w:rFonts w:ascii="Arial" w:hAnsi="Arial" w:cs="Arial"/>
          <w:sz w:val="22"/>
          <w:szCs w:val="22"/>
        </w:rPr>
      </w:pPr>
      <w:r>
        <w:rPr>
          <w:rFonts w:ascii="Arial" w:hAnsi="Arial" w:cs="Arial"/>
          <w:sz w:val="22"/>
          <w:szCs w:val="22"/>
        </w:rPr>
        <w:t>dohodou smluvních stran, jejíž součástí je i vypořádání vzájemných závazků a pohledávek;</w:t>
      </w:r>
    </w:p>
    <w:p w14:paraId="202690D6" w14:textId="77777777" w:rsidR="00A70392" w:rsidRDefault="00A70392" w:rsidP="00A70392">
      <w:pPr>
        <w:pStyle w:val="Zkladntext2"/>
        <w:numPr>
          <w:ilvl w:val="2"/>
          <w:numId w:val="13"/>
        </w:numPr>
        <w:tabs>
          <w:tab w:val="left" w:pos="426"/>
          <w:tab w:val="num" w:pos="851"/>
        </w:tabs>
        <w:spacing w:before="60" w:after="60"/>
        <w:ind w:left="851" w:hanging="425"/>
        <w:rPr>
          <w:rFonts w:ascii="Arial" w:hAnsi="Arial" w:cs="Arial"/>
          <w:sz w:val="22"/>
          <w:szCs w:val="22"/>
        </w:rPr>
      </w:pPr>
      <w:r>
        <w:rPr>
          <w:rFonts w:ascii="Arial" w:hAnsi="Arial" w:cs="Arial"/>
          <w:sz w:val="22"/>
          <w:szCs w:val="22"/>
        </w:rPr>
        <w:t>odstoupením od smlouvy v případech uvedených v zákoně nebo v této smlouvě.</w:t>
      </w:r>
      <w:bookmarkStart w:id="13" w:name="_Ref357073114"/>
    </w:p>
    <w:p w14:paraId="028F3511"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Objednatel je oprávněn odstoupit od smlouvy v případě, že:</w:t>
      </w:r>
      <w:bookmarkEnd w:id="13"/>
    </w:p>
    <w:p w14:paraId="4AF3800D" w14:textId="77777777" w:rsidR="00A70392" w:rsidRDefault="00A70392" w:rsidP="00A70392">
      <w:pPr>
        <w:pStyle w:val="Zkladntext2"/>
        <w:numPr>
          <w:ilvl w:val="2"/>
          <w:numId w:val="14"/>
        </w:numPr>
        <w:tabs>
          <w:tab w:val="left" w:pos="426"/>
          <w:tab w:val="num" w:pos="851"/>
        </w:tabs>
        <w:spacing w:before="60" w:after="60"/>
        <w:ind w:left="851" w:hanging="425"/>
        <w:rPr>
          <w:rFonts w:ascii="Arial" w:hAnsi="Arial" w:cs="Arial"/>
          <w:sz w:val="22"/>
          <w:szCs w:val="22"/>
        </w:rPr>
      </w:pPr>
      <w:r>
        <w:rPr>
          <w:rFonts w:ascii="Arial" w:hAnsi="Arial" w:cs="Arial"/>
          <w:sz w:val="22"/>
          <w:szCs w:val="22"/>
        </w:rPr>
        <w:t xml:space="preserve">Zhotovitel nezahájí provádění díla v termínu, v němž mělo dojít k započetí provádění díla; </w:t>
      </w:r>
    </w:p>
    <w:p w14:paraId="7A845960" w14:textId="77777777" w:rsidR="00A70392" w:rsidRDefault="00A70392" w:rsidP="00A70392">
      <w:pPr>
        <w:pStyle w:val="Zkladntext2"/>
        <w:numPr>
          <w:ilvl w:val="2"/>
          <w:numId w:val="14"/>
        </w:numPr>
        <w:tabs>
          <w:tab w:val="left" w:pos="426"/>
          <w:tab w:val="num" w:pos="851"/>
        </w:tabs>
        <w:spacing w:before="60" w:after="60"/>
        <w:ind w:left="851" w:hanging="425"/>
        <w:rPr>
          <w:rFonts w:ascii="Arial" w:hAnsi="Arial" w:cs="Arial"/>
          <w:sz w:val="22"/>
          <w:szCs w:val="22"/>
        </w:rPr>
      </w:pPr>
      <w:r>
        <w:rPr>
          <w:rFonts w:ascii="Arial" w:hAnsi="Arial" w:cs="Arial"/>
          <w:sz w:val="22"/>
          <w:szCs w:val="22"/>
        </w:rPr>
        <w:t>Zhotovitel je v prodlení s prováděním díla v úplném rozsahu dle smlouvy po dobu delší než 5 dnů a nezjedná nápravu ani do 2 dnů od doručení písemného oznámení objednatele o takovém prodlení;</w:t>
      </w:r>
    </w:p>
    <w:p w14:paraId="4265A2DF" w14:textId="77777777" w:rsidR="00A70392" w:rsidRDefault="00A70392" w:rsidP="00A70392">
      <w:pPr>
        <w:pStyle w:val="Zkladntext2"/>
        <w:numPr>
          <w:ilvl w:val="2"/>
          <w:numId w:val="14"/>
        </w:numPr>
        <w:tabs>
          <w:tab w:val="left" w:pos="426"/>
          <w:tab w:val="num" w:pos="851"/>
        </w:tabs>
        <w:spacing w:before="60" w:after="60"/>
        <w:ind w:left="851" w:hanging="425"/>
        <w:rPr>
          <w:rFonts w:ascii="Arial" w:hAnsi="Arial" w:cs="Arial"/>
          <w:sz w:val="22"/>
          <w:szCs w:val="22"/>
        </w:rPr>
      </w:pPr>
      <w:r>
        <w:rPr>
          <w:rFonts w:ascii="Arial" w:hAnsi="Arial" w:cs="Arial"/>
          <w:sz w:val="22"/>
          <w:szCs w:val="22"/>
        </w:rPr>
        <w:t>Zhotovitel plní závazek založený touto smlouvou v rozporu se zadávacími podmínkami Veřejné zakázky nebo v přímém rozporu s pokyny objednatele či platnými předpisy, normami a rozhodnutími příslušných orgánů, zejména orgánů státní správy, které je povinen při plnění závazku založeného touto smlouvou dodržovat.</w:t>
      </w:r>
    </w:p>
    <w:p w14:paraId="50262D89"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Objednatel je oprávněn okamžitě odstoupit od smlouvy bez předchozího oznámení zhotoviteli nebo výzvy k sjednání nápravy v přiměřené lhůtě:</w:t>
      </w:r>
    </w:p>
    <w:p w14:paraId="63ADC984" w14:textId="77777777" w:rsidR="00A70392" w:rsidRDefault="00A70392" w:rsidP="00A70392">
      <w:pPr>
        <w:pStyle w:val="Zkladntext2"/>
        <w:numPr>
          <w:ilvl w:val="2"/>
          <w:numId w:val="15"/>
        </w:numPr>
        <w:tabs>
          <w:tab w:val="left" w:pos="426"/>
          <w:tab w:val="num" w:pos="851"/>
        </w:tabs>
        <w:spacing w:before="60" w:after="60"/>
        <w:ind w:left="851" w:hanging="425"/>
        <w:rPr>
          <w:rFonts w:ascii="Arial" w:hAnsi="Arial" w:cs="Arial"/>
          <w:sz w:val="22"/>
          <w:szCs w:val="22"/>
        </w:rPr>
      </w:pPr>
      <w:r>
        <w:rPr>
          <w:rFonts w:ascii="Arial" w:hAnsi="Arial" w:cs="Arial"/>
          <w:sz w:val="22"/>
          <w:szCs w:val="22"/>
        </w:rPr>
        <w:t>bude-li soudem na majetek zhotovitele prohlášen úpadek;</w:t>
      </w:r>
    </w:p>
    <w:p w14:paraId="1D18CA9C" w14:textId="77777777" w:rsidR="00A70392" w:rsidRDefault="00A70392" w:rsidP="00A70392">
      <w:pPr>
        <w:pStyle w:val="Zkladntext2"/>
        <w:numPr>
          <w:ilvl w:val="2"/>
          <w:numId w:val="15"/>
        </w:numPr>
        <w:tabs>
          <w:tab w:val="left" w:pos="426"/>
          <w:tab w:val="num" w:pos="851"/>
        </w:tabs>
        <w:spacing w:before="60" w:after="60"/>
        <w:ind w:left="851" w:hanging="425"/>
        <w:rPr>
          <w:rFonts w:ascii="Arial" w:hAnsi="Arial" w:cs="Arial"/>
          <w:sz w:val="22"/>
          <w:szCs w:val="22"/>
        </w:rPr>
      </w:pPr>
      <w:r>
        <w:rPr>
          <w:rFonts w:ascii="Arial" w:hAnsi="Arial" w:cs="Arial"/>
          <w:sz w:val="22"/>
          <w:szCs w:val="22"/>
        </w:rPr>
        <w:t>vstoupí-li zhotovitel do likvidace;</w:t>
      </w:r>
    </w:p>
    <w:p w14:paraId="5B218D99" w14:textId="5E543001" w:rsidR="00A70392" w:rsidRDefault="00A70392" w:rsidP="00A70392">
      <w:pPr>
        <w:pStyle w:val="Zkladntext2"/>
        <w:numPr>
          <w:ilvl w:val="2"/>
          <w:numId w:val="15"/>
        </w:numPr>
        <w:tabs>
          <w:tab w:val="left" w:pos="426"/>
          <w:tab w:val="num" w:pos="851"/>
        </w:tabs>
        <w:spacing w:before="60" w:after="60"/>
        <w:ind w:left="851" w:hanging="425"/>
        <w:rPr>
          <w:rFonts w:ascii="Arial" w:hAnsi="Arial" w:cs="Arial"/>
          <w:sz w:val="22"/>
          <w:szCs w:val="22"/>
        </w:rPr>
      </w:pPr>
      <w:r>
        <w:rPr>
          <w:rFonts w:ascii="Arial" w:hAnsi="Arial" w:cs="Arial"/>
          <w:sz w:val="22"/>
          <w:szCs w:val="22"/>
        </w:rPr>
        <w:t>pozbude-li zhotovitel jakékoliv oprávnění vyžadované právními předpisy pro provádění činnosti, k níž se zavazuje touto smlouvou</w:t>
      </w:r>
      <w:r w:rsidR="003C6011">
        <w:rPr>
          <w:rFonts w:ascii="Arial" w:hAnsi="Arial" w:cs="Arial"/>
          <w:sz w:val="22"/>
          <w:szCs w:val="22"/>
        </w:rPr>
        <w:t>.</w:t>
      </w:r>
    </w:p>
    <w:p w14:paraId="73C249CE"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Veškerá porušení povinností zhotovitele, která mohou mít za následek odstoupení od této smlouvy ze strany objednatele, se bez dalšího považují za závažné pochybení při plnění smluvního vztahu.</w:t>
      </w:r>
    </w:p>
    <w:p w14:paraId="7F966037" w14:textId="77777777" w:rsidR="00A70392" w:rsidRDefault="00A70392" w:rsidP="00A70392">
      <w:pPr>
        <w:pStyle w:val="Zkladntext2"/>
        <w:numPr>
          <w:ilvl w:val="0"/>
          <w:numId w:val="12"/>
        </w:numPr>
        <w:tabs>
          <w:tab w:val="left" w:pos="426"/>
        </w:tabs>
        <w:spacing w:before="60" w:after="60"/>
        <w:ind w:left="426" w:hanging="426"/>
        <w:rPr>
          <w:rFonts w:ascii="Arial" w:hAnsi="Arial" w:cs="Arial"/>
          <w:sz w:val="22"/>
          <w:szCs w:val="22"/>
        </w:rPr>
      </w:pPr>
      <w:r>
        <w:rPr>
          <w:rFonts w:ascii="Arial" w:hAnsi="Arial" w:cs="Arial"/>
          <w:sz w:val="22"/>
          <w:szCs w:val="22"/>
        </w:rPr>
        <w:t>Předčasné ukončení smlouvy nemá vliv na ta práva a povinnosti smluvních stran, u nichž z jejich povahy či kontextu této smlouvy vyplývá, že mají zůstat v účinnosti i po dni ukončení účinnosti smlouvy nebo mají vzniknout ke dni ukončení účinnosti smlouvy.</w:t>
      </w:r>
    </w:p>
    <w:p w14:paraId="46F60BE6" w14:textId="77777777" w:rsidR="00A70392" w:rsidRDefault="00A70392" w:rsidP="00A70392">
      <w:pPr>
        <w:pStyle w:val="Zkladntext2"/>
        <w:tabs>
          <w:tab w:val="left" w:pos="426"/>
        </w:tabs>
        <w:spacing w:before="60" w:after="60"/>
        <w:ind w:left="426"/>
        <w:rPr>
          <w:rFonts w:ascii="Arial" w:hAnsi="Arial" w:cs="Arial"/>
          <w:sz w:val="22"/>
          <w:szCs w:val="22"/>
        </w:rPr>
      </w:pPr>
    </w:p>
    <w:p w14:paraId="68336260" w14:textId="77777777" w:rsidR="00A70392" w:rsidRDefault="00A70392" w:rsidP="00A70392">
      <w:pPr>
        <w:pStyle w:val="Zkladntext2"/>
        <w:tabs>
          <w:tab w:val="left" w:pos="426"/>
        </w:tabs>
        <w:spacing w:before="60" w:after="60"/>
        <w:ind w:left="426"/>
        <w:rPr>
          <w:rFonts w:ascii="Arial" w:hAnsi="Arial" w:cs="Arial"/>
          <w:sz w:val="22"/>
          <w:szCs w:val="22"/>
        </w:rPr>
      </w:pPr>
    </w:p>
    <w:p w14:paraId="1651E554" w14:textId="77777777" w:rsidR="00A70392" w:rsidRDefault="00A70392" w:rsidP="00A70392">
      <w:pPr>
        <w:pStyle w:val="Zkladntext2"/>
        <w:tabs>
          <w:tab w:val="left" w:pos="426"/>
        </w:tabs>
        <w:spacing w:before="60" w:after="60"/>
        <w:jc w:val="center"/>
        <w:rPr>
          <w:rFonts w:ascii="Arial" w:hAnsi="Arial" w:cs="Arial"/>
          <w:b/>
          <w:sz w:val="22"/>
          <w:szCs w:val="22"/>
        </w:rPr>
      </w:pPr>
      <w:r>
        <w:rPr>
          <w:rFonts w:ascii="Arial" w:hAnsi="Arial" w:cs="Arial"/>
          <w:b/>
          <w:sz w:val="22"/>
          <w:szCs w:val="22"/>
        </w:rPr>
        <w:t>XIV. Závěrečná ustanovení</w:t>
      </w:r>
    </w:p>
    <w:p w14:paraId="457B7CB7" w14:textId="0273D492" w:rsidR="00A70392" w:rsidRPr="0086798B" w:rsidRDefault="00A70392" w:rsidP="0086798B">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Právní vztahy vzniklé z této smlouvy a touto smlouvou blíže neupravené se řídí platnými a účinnými právními předpisy České republiky, zejména občanským zákoníkem.</w:t>
      </w:r>
    </w:p>
    <w:p w14:paraId="2D6C480E"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 xml:space="preserve">Pokud tato smlouva neupravuje příslušná práva a povinnosti smluvních stran, pak jsou smluvní strany povinny respektovat znění občanského zákoníku. </w:t>
      </w:r>
    </w:p>
    <w:p w14:paraId="2E15172E"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 xml:space="preserve">Dojde-li za dobu účinnosti této smlouvy ke zrušení právního předpisu a jeho nahrazení novým právním předpisem věcně se dotýkajícím předmětu plnění dle této smlouvy a bude-li mít tato změna podstatný dopad na podmínky plnění této smlouvy, zavazují se smluvní strany zahájit jednání o uzavření dodatku, jehož předmětem bude úprava vzájemných smluvních vztahů tak, aby byl v maximální možné míře zachován předmět, účel a obsah této smlouvy a aby bylo vyhověno podmínkám stanoveným navazující normou dle tohoto odstavce. V rámci tohoto jednání nebude zhotovitel vznášet požadavky na navýšení Ceny za provedení díla s výjimkou případů, kdy takové navýšení bude objektivně a prokazatelně nezbytné k zachování předmětu, účelu a obsahu této smlouvy. I v takovém případě však zhotoviteli nevzniká bez dalšího nárok na sjednání navýšení jakékoli položky ceny za provedení díla. </w:t>
      </w:r>
    </w:p>
    <w:p w14:paraId="7A270E3C"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Veškeré spory, které vzniknou ze smlouvy nebo v souvislosti s ní, které se nepodaří vyřešit přednostně smírnou cestou, budou rozhodovány obecnými soudy v souladu se zákonem č. 99/1963 Sb., občanský soudní řád, ve znění pozdějších předpisů.</w:t>
      </w:r>
    </w:p>
    <w:p w14:paraId="7E1D749B" w14:textId="30AE84A9" w:rsidR="00A70392" w:rsidRDefault="00A70392" w:rsidP="0086798B">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lastRenderedPageBreak/>
        <w:t xml:space="preserve">Smluvní strany jsou seznámeny se skutečností, že objednatel, jako orgán územní samosprávy, je povinen poskytovat informace vztahující se k jeho působnosti dle zákona č. 106/1999 Sb., o svobodném přístupu k informacím, ve znění pozdějších předpisů. Smluvní strany souhlasně prohlašují, že žádný údaj v této smlouvě, včetně jejích příloh, není označován za obchodní tajemství. </w:t>
      </w:r>
    </w:p>
    <w:p w14:paraId="4B0F46FC"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Smluvní strany shodně prohlašují, že povinnost uveřejnění této smlouvy dle zákona č. 340/2015 Sb., o zvláštních podmínkách účinnosti některých smluv, uveřejňování těchto smluv a o registru smluv (zákon o registru smluv) bude splněna ze strany objednatele.</w:t>
      </w:r>
    </w:p>
    <w:p w14:paraId="6E0E76EE"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bookmarkStart w:id="14" w:name="_Ref417563925"/>
      <w:r>
        <w:rPr>
          <w:rFonts w:ascii="Arial" w:hAnsi="Arial" w:cs="Arial"/>
          <w:sz w:val="22"/>
          <w:szCs w:val="22"/>
        </w:rPr>
        <w:t xml:space="preserve">Tuto smlouvu lze měnit, doplňovat nebo rušit pouze formou písemných vzestupně číslovaných dodatků podepsaných smluvními stranami. </w:t>
      </w:r>
      <w:bookmarkEnd w:id="14"/>
      <w:r>
        <w:rPr>
          <w:rFonts w:ascii="Arial" w:hAnsi="Arial" w:cs="Arial"/>
          <w:sz w:val="22"/>
          <w:szCs w:val="22"/>
        </w:rPr>
        <w:t xml:space="preserve">Dodatky nabývají platnosti v den, kdy byly podepsány oběma smluvními stranami a účinnosti v den, kdy byly zveřejněny v registru smluv. </w:t>
      </w:r>
    </w:p>
    <w:p w14:paraId="3BF57662"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bookmarkStart w:id="15" w:name="_Ref212697317"/>
      <w:bookmarkStart w:id="16" w:name="_Ref210200068"/>
      <w:r>
        <w:rPr>
          <w:rFonts w:ascii="Arial" w:hAnsi="Arial" w:cs="Arial"/>
          <w:sz w:val="22"/>
          <w:szCs w:val="22"/>
        </w:rPr>
        <w:t>Tato smlouva představuje úplnou dohodu smluvních stran o předmětu této smlouvy.</w:t>
      </w:r>
      <w:bookmarkEnd w:id="15"/>
      <w:bookmarkEnd w:id="16"/>
    </w:p>
    <w:p w14:paraId="52CB530F" w14:textId="77777777" w:rsidR="00A70392" w:rsidRDefault="00A70392" w:rsidP="00A70392">
      <w:pPr>
        <w:pStyle w:val="Zkladntext2"/>
        <w:numPr>
          <w:ilvl w:val="0"/>
          <w:numId w:val="16"/>
        </w:numPr>
        <w:tabs>
          <w:tab w:val="left" w:pos="426"/>
        </w:tabs>
        <w:spacing w:before="60" w:after="60"/>
        <w:ind w:left="426" w:hanging="426"/>
        <w:rPr>
          <w:rFonts w:ascii="Arial" w:hAnsi="Arial" w:cs="Arial"/>
          <w:sz w:val="22"/>
          <w:szCs w:val="22"/>
        </w:rPr>
      </w:pPr>
      <w:r>
        <w:rPr>
          <w:rFonts w:ascii="Arial" w:hAnsi="Arial" w:cs="Arial"/>
          <w:sz w:val="22"/>
          <w:szCs w:val="22"/>
        </w:rPr>
        <w:t>Nedílnou součást smlouvy tvoří tyto pevně nesvázané přílohy:</w:t>
      </w:r>
    </w:p>
    <w:p w14:paraId="5D3E4EE6" w14:textId="77777777" w:rsidR="00A70392" w:rsidRDefault="00A70392" w:rsidP="00A70392">
      <w:pPr>
        <w:pStyle w:val="Zkladntext2"/>
        <w:numPr>
          <w:ilvl w:val="0"/>
          <w:numId w:val="18"/>
        </w:numPr>
        <w:tabs>
          <w:tab w:val="left" w:pos="426"/>
        </w:tabs>
        <w:spacing w:before="60" w:after="60"/>
        <w:rPr>
          <w:rFonts w:ascii="Arial" w:hAnsi="Arial" w:cs="Arial"/>
          <w:sz w:val="22"/>
          <w:szCs w:val="22"/>
        </w:rPr>
      </w:pPr>
      <w:r>
        <w:rPr>
          <w:rFonts w:ascii="Arial" w:hAnsi="Arial" w:cs="Arial"/>
          <w:sz w:val="22"/>
          <w:szCs w:val="22"/>
        </w:rPr>
        <w:t>Příloha č. 1 – Cenová nabídka zhotovitele (Krycí list nabídky)</w:t>
      </w:r>
    </w:p>
    <w:p w14:paraId="3A65AF56" w14:textId="4D835A00" w:rsidR="00A70392" w:rsidRDefault="00A70392" w:rsidP="00A70392">
      <w:pPr>
        <w:pStyle w:val="Zkladntext2"/>
        <w:numPr>
          <w:ilvl w:val="0"/>
          <w:numId w:val="18"/>
        </w:numPr>
        <w:tabs>
          <w:tab w:val="left" w:pos="426"/>
        </w:tabs>
        <w:spacing w:before="60" w:after="60"/>
        <w:rPr>
          <w:rFonts w:ascii="Arial" w:hAnsi="Arial" w:cs="Arial"/>
          <w:sz w:val="22"/>
          <w:szCs w:val="22"/>
        </w:rPr>
      </w:pPr>
      <w:r>
        <w:rPr>
          <w:rFonts w:ascii="Arial" w:hAnsi="Arial" w:cs="Arial"/>
          <w:sz w:val="22"/>
          <w:szCs w:val="22"/>
        </w:rPr>
        <w:t>Příloha č. 2 – Výkaz výměr</w:t>
      </w:r>
      <w:r w:rsidR="0086798B">
        <w:rPr>
          <w:rFonts w:ascii="Arial" w:hAnsi="Arial" w:cs="Arial"/>
          <w:sz w:val="22"/>
          <w:szCs w:val="22"/>
        </w:rPr>
        <w:t>/položkový rozpočet</w:t>
      </w:r>
    </w:p>
    <w:p w14:paraId="6A0451A7" w14:textId="4E2CC950" w:rsidR="00A70392" w:rsidRDefault="00A70392" w:rsidP="00A70392">
      <w:pPr>
        <w:pStyle w:val="Zkladntext2"/>
        <w:numPr>
          <w:ilvl w:val="0"/>
          <w:numId w:val="18"/>
        </w:numPr>
        <w:tabs>
          <w:tab w:val="left" w:pos="426"/>
        </w:tabs>
        <w:spacing w:before="60" w:after="60"/>
        <w:rPr>
          <w:rFonts w:ascii="Arial" w:hAnsi="Arial" w:cs="Arial"/>
          <w:sz w:val="22"/>
          <w:szCs w:val="22"/>
        </w:rPr>
      </w:pPr>
      <w:r>
        <w:rPr>
          <w:rFonts w:ascii="Arial" w:hAnsi="Arial" w:cs="Arial"/>
          <w:sz w:val="22"/>
          <w:szCs w:val="22"/>
        </w:rPr>
        <w:t xml:space="preserve">Příloha č. 3 – </w:t>
      </w:r>
      <w:r w:rsidR="0086798B">
        <w:rPr>
          <w:rFonts w:ascii="Arial" w:hAnsi="Arial" w:cs="Arial"/>
          <w:sz w:val="22"/>
          <w:szCs w:val="22"/>
        </w:rPr>
        <w:t>Projektová dokumentace VIS</w:t>
      </w:r>
      <w:r>
        <w:rPr>
          <w:rFonts w:ascii="Arial" w:hAnsi="Arial" w:cs="Arial"/>
          <w:sz w:val="22"/>
          <w:szCs w:val="22"/>
        </w:rPr>
        <w:t xml:space="preserve"> </w:t>
      </w:r>
    </w:p>
    <w:p w14:paraId="0964C846" w14:textId="77777777" w:rsidR="00A70392" w:rsidRPr="00725090" w:rsidRDefault="00A70392" w:rsidP="00A70392">
      <w:pPr>
        <w:pStyle w:val="Zkladntext2"/>
        <w:numPr>
          <w:ilvl w:val="0"/>
          <w:numId w:val="18"/>
        </w:numPr>
        <w:tabs>
          <w:tab w:val="left" w:pos="426"/>
        </w:tabs>
        <w:spacing w:before="60" w:after="60"/>
        <w:rPr>
          <w:rFonts w:ascii="Arial" w:hAnsi="Arial" w:cs="Arial"/>
          <w:sz w:val="22"/>
          <w:szCs w:val="22"/>
        </w:rPr>
      </w:pPr>
      <w:r>
        <w:rPr>
          <w:rFonts w:ascii="Arial" w:hAnsi="Arial" w:cs="Arial"/>
          <w:sz w:val="22"/>
          <w:szCs w:val="22"/>
        </w:rPr>
        <w:t>Seznam poddodavatelů (pokud jsou)</w:t>
      </w:r>
    </w:p>
    <w:p w14:paraId="7A63CDAA" w14:textId="77777777" w:rsidR="00A70392" w:rsidRDefault="00A70392" w:rsidP="00A70392">
      <w:pPr>
        <w:pStyle w:val="Zkladntext2"/>
        <w:tabs>
          <w:tab w:val="left" w:pos="426"/>
        </w:tabs>
        <w:spacing w:before="60" w:after="60"/>
        <w:rPr>
          <w:rFonts w:ascii="Arial" w:hAnsi="Arial" w:cs="Arial"/>
          <w:b/>
          <w:sz w:val="22"/>
          <w:szCs w:val="22"/>
        </w:rPr>
      </w:pPr>
    </w:p>
    <w:p w14:paraId="6533176E" w14:textId="77777777" w:rsidR="00A70392" w:rsidRDefault="00A70392" w:rsidP="00A70392">
      <w:pPr>
        <w:pStyle w:val="Zkladntext2"/>
        <w:tabs>
          <w:tab w:val="left" w:pos="426"/>
        </w:tabs>
        <w:spacing w:before="60" w:after="60"/>
        <w:rPr>
          <w:rFonts w:ascii="Arial" w:hAnsi="Arial" w:cs="Arial"/>
          <w:b/>
          <w:sz w:val="22"/>
          <w:szCs w:val="22"/>
        </w:rPr>
      </w:pPr>
      <w:r>
        <w:rPr>
          <w:rFonts w:ascii="Arial" w:hAnsi="Arial" w:cs="Arial"/>
          <w:b/>
          <w:sz w:val="22"/>
          <w:szCs w:val="22"/>
        </w:rPr>
        <w:t>Smluvní strany prohlašují, že si tuto smlouvu přečetly, že s jejím obsahem souhlasí a na důkaz toho k ní připojují svoje podpisy.</w:t>
      </w:r>
    </w:p>
    <w:p w14:paraId="7416B9B7" w14:textId="77777777" w:rsidR="00A70392" w:rsidRDefault="00A70392" w:rsidP="00A70392">
      <w:pPr>
        <w:pStyle w:val="Zkladntext2"/>
        <w:tabs>
          <w:tab w:val="left" w:pos="426"/>
        </w:tabs>
        <w:spacing w:before="60" w:after="60"/>
        <w:rPr>
          <w:rFonts w:ascii="Arial" w:hAnsi="Arial" w:cs="Arial"/>
          <w:b/>
          <w:sz w:val="22"/>
          <w:szCs w:val="22"/>
        </w:rPr>
      </w:pPr>
    </w:p>
    <w:p w14:paraId="26DF8AC2" w14:textId="77777777" w:rsidR="00A70392" w:rsidRDefault="00A70392" w:rsidP="00A70392">
      <w:pPr>
        <w:pStyle w:val="Zkladntext2"/>
        <w:tabs>
          <w:tab w:val="left" w:pos="426"/>
        </w:tabs>
        <w:spacing w:before="60" w:after="60"/>
        <w:rPr>
          <w:rFonts w:ascii="Arial" w:hAnsi="Arial" w:cs="Arial"/>
          <w:b/>
          <w:sz w:val="22"/>
          <w:szCs w:val="22"/>
        </w:rPr>
      </w:pPr>
    </w:p>
    <w:p w14:paraId="68DAEFE4" w14:textId="77777777" w:rsidR="00A70392" w:rsidRDefault="00A70392" w:rsidP="00A70392">
      <w:pPr>
        <w:spacing w:before="60" w:after="60"/>
        <w:rPr>
          <w:rFonts w:ascii="Arial" w:hAnsi="Arial" w:cs="Arial"/>
          <w:b/>
          <w:sz w:val="22"/>
          <w:szCs w:val="22"/>
          <w:lang w:eastAsia="cs-CZ"/>
        </w:rPr>
      </w:pPr>
    </w:p>
    <w:p w14:paraId="3231FF9B" w14:textId="4665F3C9" w:rsidR="00A70392" w:rsidRDefault="00A70392" w:rsidP="00A70392">
      <w:pPr>
        <w:spacing w:before="60" w:after="60"/>
        <w:rPr>
          <w:rFonts w:ascii="Arial" w:hAnsi="Arial" w:cs="Arial"/>
          <w:sz w:val="22"/>
          <w:szCs w:val="22"/>
          <w:lang w:eastAsia="cs-CZ"/>
        </w:rPr>
      </w:pPr>
      <w:r>
        <w:rPr>
          <w:rFonts w:ascii="Arial" w:hAnsi="Arial" w:cs="Arial"/>
          <w:sz w:val="22"/>
          <w:szCs w:val="22"/>
          <w:lang w:eastAsia="cs-CZ"/>
        </w:rPr>
        <w:t>V</w:t>
      </w:r>
      <w:r w:rsidR="00762390">
        <w:rPr>
          <w:rFonts w:ascii="Arial" w:hAnsi="Arial" w:cs="Arial"/>
          <w:sz w:val="22"/>
          <w:szCs w:val="22"/>
          <w:lang w:eastAsia="cs-CZ"/>
        </w:rPr>
        <w:t>e</w:t>
      </w:r>
      <w:r>
        <w:rPr>
          <w:rFonts w:ascii="Arial" w:hAnsi="Arial" w:cs="Arial"/>
          <w:sz w:val="22"/>
          <w:szCs w:val="22"/>
          <w:lang w:eastAsia="cs-CZ"/>
        </w:rPr>
        <w:t> </w:t>
      </w:r>
      <w:r w:rsidR="00762390">
        <w:rPr>
          <w:rFonts w:ascii="Arial" w:hAnsi="Arial" w:cs="Arial"/>
          <w:sz w:val="22"/>
          <w:szCs w:val="22"/>
          <w:lang w:eastAsia="cs-CZ"/>
        </w:rPr>
        <w:t>Strakonicích</w:t>
      </w:r>
      <w:r>
        <w:rPr>
          <w:rFonts w:ascii="Arial" w:hAnsi="Arial" w:cs="Arial"/>
          <w:sz w:val="22"/>
          <w:szCs w:val="22"/>
          <w:lang w:eastAsia="cs-CZ"/>
        </w:rPr>
        <w:t xml:space="preserve"> dne </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00762390">
        <w:rPr>
          <w:rFonts w:ascii="Arial" w:hAnsi="Arial" w:cs="Arial"/>
          <w:sz w:val="22"/>
          <w:szCs w:val="22"/>
          <w:lang w:eastAsia="cs-CZ"/>
        </w:rPr>
        <w:tab/>
      </w:r>
      <w:r w:rsidR="00762390">
        <w:rPr>
          <w:rFonts w:ascii="Arial" w:hAnsi="Arial" w:cs="Arial"/>
          <w:sz w:val="22"/>
          <w:szCs w:val="22"/>
          <w:lang w:eastAsia="cs-CZ"/>
        </w:rPr>
        <w:tab/>
      </w:r>
      <w:r>
        <w:rPr>
          <w:rFonts w:ascii="Arial" w:hAnsi="Arial" w:cs="Arial"/>
          <w:sz w:val="22"/>
          <w:szCs w:val="22"/>
          <w:lang w:eastAsia="cs-CZ"/>
        </w:rPr>
        <w:t>V………………………..  dne ……………………</w:t>
      </w:r>
    </w:p>
    <w:p w14:paraId="4327A7DD" w14:textId="77777777" w:rsidR="00A70392" w:rsidRDefault="00A70392" w:rsidP="00A70392">
      <w:pPr>
        <w:spacing w:before="60" w:after="60"/>
        <w:rPr>
          <w:rFonts w:ascii="Arial" w:hAnsi="Arial" w:cs="Arial"/>
          <w:sz w:val="22"/>
          <w:szCs w:val="22"/>
          <w:lang w:eastAsia="cs-CZ"/>
        </w:rPr>
      </w:pPr>
    </w:p>
    <w:p w14:paraId="635F98DB" w14:textId="50462E8D" w:rsidR="00A70392" w:rsidRDefault="00A70392" w:rsidP="00A70392">
      <w:pPr>
        <w:spacing w:before="60" w:after="60"/>
        <w:rPr>
          <w:rFonts w:ascii="Arial" w:hAnsi="Arial" w:cs="Arial"/>
          <w:sz w:val="22"/>
          <w:szCs w:val="22"/>
          <w:lang w:eastAsia="cs-CZ"/>
        </w:rPr>
      </w:pPr>
      <w:r>
        <w:rPr>
          <w:rFonts w:ascii="Arial" w:hAnsi="Arial" w:cs="Arial"/>
          <w:sz w:val="22"/>
          <w:szCs w:val="22"/>
          <w:lang w:eastAsia="cs-CZ"/>
        </w:rPr>
        <w:t>Objednatel:</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00762390">
        <w:rPr>
          <w:rFonts w:ascii="Arial" w:hAnsi="Arial" w:cs="Arial"/>
          <w:sz w:val="22"/>
          <w:szCs w:val="22"/>
          <w:lang w:eastAsia="cs-CZ"/>
        </w:rPr>
        <w:tab/>
      </w:r>
      <w:r>
        <w:rPr>
          <w:rFonts w:ascii="Arial" w:hAnsi="Arial" w:cs="Arial"/>
          <w:sz w:val="22"/>
          <w:szCs w:val="22"/>
          <w:lang w:eastAsia="cs-CZ"/>
        </w:rPr>
        <w:t>Zhotovitel:</w:t>
      </w:r>
    </w:p>
    <w:p w14:paraId="65780603" w14:textId="77777777" w:rsidR="00A70392" w:rsidRDefault="00A70392" w:rsidP="00A70392">
      <w:pPr>
        <w:spacing w:before="60" w:after="60"/>
        <w:rPr>
          <w:rFonts w:ascii="Arial" w:hAnsi="Arial" w:cs="Arial"/>
          <w:sz w:val="22"/>
          <w:szCs w:val="22"/>
          <w:lang w:eastAsia="cs-CZ"/>
        </w:rPr>
      </w:pPr>
    </w:p>
    <w:p w14:paraId="2E057F73" w14:textId="77777777" w:rsidR="00A70392" w:rsidRDefault="00A70392" w:rsidP="00A70392">
      <w:pPr>
        <w:spacing w:before="60" w:after="60"/>
        <w:rPr>
          <w:rFonts w:ascii="Arial" w:hAnsi="Arial" w:cs="Arial"/>
          <w:sz w:val="22"/>
          <w:szCs w:val="22"/>
          <w:lang w:eastAsia="cs-CZ"/>
        </w:rPr>
      </w:pPr>
    </w:p>
    <w:p w14:paraId="23F71A46" w14:textId="77777777" w:rsidR="00A70392" w:rsidRDefault="00A70392" w:rsidP="00A70392">
      <w:pPr>
        <w:spacing w:before="60" w:after="60"/>
        <w:rPr>
          <w:rFonts w:ascii="Arial" w:hAnsi="Arial" w:cs="Arial"/>
          <w:sz w:val="22"/>
          <w:szCs w:val="22"/>
          <w:lang w:eastAsia="cs-CZ"/>
        </w:rPr>
      </w:pPr>
      <w:r>
        <w:rPr>
          <w:rFonts w:ascii="Arial" w:hAnsi="Arial" w:cs="Arial"/>
          <w:sz w:val="22"/>
          <w:szCs w:val="22"/>
          <w:lang w:eastAsia="cs-CZ"/>
        </w:rPr>
        <w:t>……………………………………….</w:t>
      </w:r>
      <w:r>
        <w:rPr>
          <w:rFonts w:ascii="Arial" w:hAnsi="Arial" w:cs="Arial"/>
          <w:sz w:val="22"/>
          <w:szCs w:val="22"/>
          <w:lang w:eastAsia="cs-CZ"/>
        </w:rPr>
        <w:tab/>
      </w:r>
      <w:r>
        <w:rPr>
          <w:rFonts w:ascii="Arial" w:hAnsi="Arial" w:cs="Arial"/>
          <w:sz w:val="22"/>
          <w:szCs w:val="22"/>
          <w:lang w:eastAsia="cs-CZ"/>
        </w:rPr>
        <w:tab/>
        <w:t xml:space="preserve">         …………………………………………….</w:t>
      </w:r>
    </w:p>
    <w:p w14:paraId="59B7AB72" w14:textId="75CA85DF" w:rsidR="00A70392" w:rsidRPr="00136F05" w:rsidRDefault="00A70392" w:rsidP="00A70392">
      <w:pPr>
        <w:spacing w:before="60" w:after="60"/>
        <w:rPr>
          <w:rFonts w:ascii="Arial" w:hAnsi="Arial" w:cs="Arial"/>
          <w:sz w:val="22"/>
          <w:szCs w:val="22"/>
          <w:lang w:eastAsia="cs-CZ"/>
        </w:rPr>
      </w:pPr>
      <w:r>
        <w:rPr>
          <w:rFonts w:ascii="Arial" w:hAnsi="Arial" w:cs="Arial"/>
          <w:sz w:val="22"/>
          <w:szCs w:val="22"/>
          <w:lang w:eastAsia="cs-CZ"/>
        </w:rPr>
        <w:t xml:space="preserve">     </w:t>
      </w:r>
      <w:r w:rsidR="00762390">
        <w:rPr>
          <w:rFonts w:ascii="Arial" w:hAnsi="Arial" w:cs="Arial"/>
          <w:b/>
          <w:sz w:val="22"/>
          <w:szCs w:val="22"/>
          <w:lang w:eastAsia="cs-CZ"/>
        </w:rPr>
        <w:t>Mgr. Břetislav Hrdlička</w:t>
      </w:r>
    </w:p>
    <w:p w14:paraId="76392135" w14:textId="200A33A1" w:rsidR="00A70392" w:rsidRDefault="00A70392" w:rsidP="00A70392">
      <w:pPr>
        <w:tabs>
          <w:tab w:val="center" w:pos="7371"/>
        </w:tabs>
        <w:rPr>
          <w:rFonts w:ascii="Arial" w:hAnsi="Arial" w:cs="Arial"/>
          <w:sz w:val="22"/>
          <w:szCs w:val="22"/>
          <w:lang w:eastAsia="cs-CZ"/>
        </w:rPr>
      </w:pPr>
      <w:r>
        <w:rPr>
          <w:rFonts w:ascii="Arial" w:hAnsi="Arial" w:cs="Arial"/>
          <w:sz w:val="22"/>
          <w:szCs w:val="22"/>
          <w:lang w:eastAsia="cs-CZ"/>
        </w:rPr>
        <w:t xml:space="preserve">                 </w:t>
      </w:r>
      <w:r w:rsidR="00762390">
        <w:rPr>
          <w:rFonts w:ascii="Arial" w:hAnsi="Arial" w:cs="Arial"/>
          <w:sz w:val="22"/>
          <w:szCs w:val="22"/>
          <w:lang w:eastAsia="cs-CZ"/>
        </w:rPr>
        <w:t>starosta</w:t>
      </w:r>
    </w:p>
    <w:p w14:paraId="08BBE492" w14:textId="718A8017" w:rsidR="00A70392" w:rsidRDefault="00762390" w:rsidP="00A70392">
      <w:pPr>
        <w:tabs>
          <w:tab w:val="center" w:pos="7371"/>
        </w:tabs>
        <w:rPr>
          <w:rFonts w:ascii="Arial" w:hAnsi="Arial" w:cs="Arial"/>
          <w:sz w:val="22"/>
          <w:szCs w:val="22"/>
          <w:lang w:eastAsia="cs-CZ"/>
        </w:rPr>
      </w:pPr>
      <w:r>
        <w:rPr>
          <w:rFonts w:ascii="Arial" w:hAnsi="Arial" w:cs="Arial"/>
          <w:sz w:val="22"/>
          <w:szCs w:val="22"/>
          <w:lang w:eastAsia="cs-CZ"/>
        </w:rPr>
        <w:t xml:space="preserve">       města Strakonice</w:t>
      </w:r>
    </w:p>
    <w:p w14:paraId="2B3C6153" w14:textId="77777777" w:rsidR="00A70392" w:rsidRDefault="00A70392" w:rsidP="00A70392"/>
    <w:p w14:paraId="3604527B" w14:textId="77777777" w:rsidR="00A70392" w:rsidRDefault="00A70392" w:rsidP="00A70392">
      <w:pPr>
        <w:suppressAutoHyphens w:val="0"/>
        <w:spacing w:before="60" w:after="60"/>
        <w:ind w:left="1276"/>
        <w:contextualSpacing/>
        <w:rPr>
          <w:rFonts w:ascii="Arial" w:hAnsi="Arial" w:cs="Arial"/>
          <w:sz w:val="22"/>
          <w:szCs w:val="22"/>
          <w:lang w:eastAsia="cs-CZ"/>
        </w:rPr>
      </w:pPr>
      <w:r>
        <w:rPr>
          <w:rFonts w:ascii="Arial" w:hAnsi="Arial" w:cs="Arial"/>
          <w:sz w:val="22"/>
          <w:szCs w:val="22"/>
          <w:lang w:eastAsia="cs-CZ"/>
        </w:rPr>
        <w:t xml:space="preserve">           </w:t>
      </w:r>
    </w:p>
    <w:p w14:paraId="6FB58498" w14:textId="71CC6369" w:rsidR="00762725" w:rsidRPr="00A70392" w:rsidRDefault="00762725" w:rsidP="00A70392"/>
    <w:sectPr w:rsidR="00762725" w:rsidRPr="00A70392" w:rsidSect="00A70392">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95076" w14:textId="77777777" w:rsidR="00A077CD" w:rsidRDefault="00A077CD" w:rsidP="00A70392">
      <w:r>
        <w:separator/>
      </w:r>
    </w:p>
  </w:endnote>
  <w:endnote w:type="continuationSeparator" w:id="0">
    <w:p w14:paraId="45FAA8E9" w14:textId="77777777" w:rsidR="00A077CD" w:rsidRDefault="00A077CD" w:rsidP="00A70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99C5F" w14:textId="76C6CCEB" w:rsidR="00762390" w:rsidRPr="00762390" w:rsidRDefault="00762390" w:rsidP="00762390">
    <w:pPr>
      <w:pStyle w:val="Zpat"/>
      <w:pBdr>
        <w:top w:val="single" w:sz="4" w:space="1" w:color="auto"/>
      </w:pBdr>
      <w:jc w:val="right"/>
      <w:rPr>
        <w:rFonts w:ascii="Arial" w:hAnsi="Arial" w:cs="Arial"/>
        <w:i/>
        <w:iCs/>
        <w:sz w:val="20"/>
        <w:szCs w:val="20"/>
      </w:rPr>
    </w:pPr>
    <w:r w:rsidRPr="00762390">
      <w:rPr>
        <w:rFonts w:ascii="Arial" w:hAnsi="Arial" w:cs="Arial"/>
        <w:i/>
        <w:iCs/>
        <w:sz w:val="20"/>
        <w:szCs w:val="20"/>
      </w:rPr>
      <w:t xml:space="preserve">smlouva o dílo strana: </w:t>
    </w:r>
    <w:r w:rsidRPr="00762390">
      <w:rPr>
        <w:rFonts w:ascii="Arial" w:hAnsi="Arial" w:cs="Arial"/>
        <w:i/>
        <w:iCs/>
        <w:sz w:val="20"/>
        <w:szCs w:val="20"/>
      </w:rPr>
      <w:fldChar w:fldCharType="begin"/>
    </w:r>
    <w:r w:rsidRPr="00762390">
      <w:rPr>
        <w:rFonts w:ascii="Arial" w:hAnsi="Arial" w:cs="Arial"/>
        <w:i/>
        <w:iCs/>
        <w:sz w:val="20"/>
        <w:szCs w:val="20"/>
      </w:rPr>
      <w:instrText>PAGE   \* MERGEFORMAT</w:instrText>
    </w:r>
    <w:r w:rsidRPr="00762390">
      <w:rPr>
        <w:rFonts w:ascii="Arial" w:hAnsi="Arial" w:cs="Arial"/>
        <w:i/>
        <w:iCs/>
        <w:sz w:val="20"/>
        <w:szCs w:val="20"/>
      </w:rPr>
      <w:fldChar w:fldCharType="separate"/>
    </w:r>
    <w:r w:rsidRPr="00762390">
      <w:rPr>
        <w:rFonts w:ascii="Arial" w:hAnsi="Arial" w:cs="Arial"/>
        <w:i/>
        <w:iCs/>
        <w:sz w:val="20"/>
        <w:szCs w:val="20"/>
      </w:rPr>
      <w:t>1</w:t>
    </w:r>
    <w:r w:rsidRPr="00762390">
      <w:rPr>
        <w:rFonts w:ascii="Arial" w:hAnsi="Arial" w:cs="Arial"/>
        <w:i/>
        <w:i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26435" w14:textId="77777777" w:rsidR="00A70392" w:rsidRDefault="00A70392" w:rsidP="00A70392">
    <w:pPr>
      <w:pBdr>
        <w:top w:val="single" w:sz="4" w:space="1" w:color="auto"/>
      </w:pBdr>
      <w:ind w:right="-2"/>
      <w:jc w:val="center"/>
      <w:rPr>
        <w:rFonts w:ascii="Arial" w:hAnsi="Arial" w:cs="Arial"/>
        <w:i/>
        <w:iCs/>
        <w:sz w:val="18"/>
        <w:szCs w:val="18"/>
      </w:rPr>
    </w:pPr>
    <w:bookmarkStart w:id="17" w:name="_Hlk55813015"/>
    <w:r w:rsidRPr="00A70392">
      <w:rPr>
        <w:rFonts w:ascii="Arial" w:hAnsi="Arial" w:cs="Arial"/>
        <w:i/>
        <w:iCs/>
        <w:sz w:val="18"/>
        <w:szCs w:val="18"/>
      </w:rPr>
      <w:t xml:space="preserve">Projekt </w:t>
    </w:r>
    <w:bookmarkStart w:id="18" w:name="_Hlk58767595"/>
    <w:r w:rsidRPr="00A70392">
      <w:rPr>
        <w:rFonts w:ascii="Arial" w:hAnsi="Arial" w:cs="Arial"/>
        <w:b/>
        <w:bCs/>
        <w:i/>
        <w:iCs/>
        <w:sz w:val="18"/>
        <w:szCs w:val="18"/>
      </w:rPr>
      <w:t>„Modernizace a rozšíření varovného a informačního systému města Strakonice“</w:t>
    </w:r>
    <w:r w:rsidRPr="00A70392">
      <w:rPr>
        <w:rFonts w:ascii="Arial" w:hAnsi="Arial" w:cs="Arial"/>
        <w:i/>
        <w:iCs/>
        <w:sz w:val="18"/>
        <w:szCs w:val="18"/>
      </w:rPr>
      <w:t xml:space="preserve"> </w:t>
    </w:r>
    <w:bookmarkEnd w:id="18"/>
    <w:r w:rsidRPr="00A70392">
      <w:rPr>
        <w:rFonts w:ascii="Arial" w:hAnsi="Arial" w:cs="Arial"/>
        <w:i/>
        <w:iCs/>
        <w:sz w:val="18"/>
        <w:szCs w:val="18"/>
      </w:rPr>
      <w:t xml:space="preserve">je spolufinancován Evropskou unií, program 11531 – Operační program životní prostředí 2014 -2020, </w:t>
    </w:r>
  </w:p>
  <w:p w14:paraId="179D4676" w14:textId="4A7A8E50" w:rsidR="00A70392" w:rsidRPr="00A70392" w:rsidRDefault="00A70392" w:rsidP="00A70392">
    <w:pPr>
      <w:ind w:right="-2"/>
      <w:jc w:val="center"/>
      <w:rPr>
        <w:rFonts w:ascii="Arial" w:hAnsi="Arial" w:cs="Arial"/>
        <w:i/>
        <w:iCs/>
        <w:sz w:val="18"/>
        <w:szCs w:val="18"/>
      </w:rPr>
    </w:pPr>
    <w:r w:rsidRPr="00A70392">
      <w:rPr>
        <w:rFonts w:ascii="Arial" w:hAnsi="Arial" w:cs="Arial"/>
        <w:i/>
        <w:iCs/>
        <w:sz w:val="18"/>
        <w:szCs w:val="18"/>
      </w:rPr>
      <w:t>registrační číslo projektu CZ.05.1.24/0.0/0.0/19_125/0011171.</w:t>
    </w:r>
  </w:p>
  <w:bookmarkEnd w:id="17"/>
  <w:p w14:paraId="5C893AB0" w14:textId="77777777" w:rsidR="00A70392" w:rsidRDefault="00A703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CC2CB" w14:textId="77777777" w:rsidR="00A077CD" w:rsidRDefault="00A077CD" w:rsidP="00A70392">
      <w:r>
        <w:separator/>
      </w:r>
    </w:p>
  </w:footnote>
  <w:footnote w:type="continuationSeparator" w:id="0">
    <w:p w14:paraId="3B6F9656" w14:textId="77777777" w:rsidR="00A077CD" w:rsidRDefault="00A077CD" w:rsidP="00A70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3192B" w14:textId="42D08C5A" w:rsidR="00A70392" w:rsidRDefault="00A70392">
    <w:pPr>
      <w:pStyle w:val="Zhlav"/>
    </w:pPr>
    <w:r w:rsidRPr="0027223D">
      <w:rPr>
        <w:noProof/>
      </w:rPr>
      <w:drawing>
        <wp:inline distT="0" distB="0" distL="0" distR="0" wp14:anchorId="36DC97D4" wp14:editId="7630A843">
          <wp:extent cx="2400300" cy="7429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42950"/>
                  </a:xfrm>
                  <a:prstGeom prst="rect">
                    <a:avLst/>
                  </a:prstGeom>
                  <a:noFill/>
                  <a:ln>
                    <a:noFill/>
                  </a:ln>
                </pic:spPr>
              </pic:pic>
            </a:graphicData>
          </a:graphic>
        </wp:inline>
      </w:drawing>
    </w:r>
    <w:r>
      <w:t xml:space="preserve">                               </w:t>
    </w:r>
    <w:r w:rsidRPr="0027223D">
      <w:rPr>
        <w:noProof/>
      </w:rPr>
      <w:drawing>
        <wp:inline distT="0" distB="0" distL="0" distR="0" wp14:anchorId="5303ABE7" wp14:editId="466F3078">
          <wp:extent cx="2162175" cy="80010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5234D"/>
    <w:multiLevelType w:val="hybridMultilevel"/>
    <w:tmpl w:val="EF588B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04230A"/>
    <w:multiLevelType w:val="multilevel"/>
    <w:tmpl w:val="0B2C11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E17498"/>
    <w:multiLevelType w:val="hybridMultilevel"/>
    <w:tmpl w:val="642A093C"/>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2270575E"/>
    <w:multiLevelType w:val="hybridMultilevel"/>
    <w:tmpl w:val="E0C8136A"/>
    <w:lvl w:ilvl="0" w:tplc="F058E6C8">
      <w:start w:val="3"/>
      <w:numFmt w:val="decimal"/>
      <w:lvlText w:val="%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2B22F67"/>
    <w:multiLevelType w:val="hybridMultilevel"/>
    <w:tmpl w:val="873EBC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6F52C83"/>
    <w:multiLevelType w:val="hybridMultilevel"/>
    <w:tmpl w:val="C5A6E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7EF24F1"/>
    <w:multiLevelType w:val="hybridMultilevel"/>
    <w:tmpl w:val="7E865E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98B73BD"/>
    <w:multiLevelType w:val="hybridMultilevel"/>
    <w:tmpl w:val="E8A237B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700F99"/>
    <w:multiLevelType w:val="hybridMultilevel"/>
    <w:tmpl w:val="40AA1FC0"/>
    <w:lvl w:ilvl="0" w:tplc="04050001">
      <w:start w:val="1"/>
      <w:numFmt w:val="bullet"/>
      <w:lvlText w:val=""/>
      <w:lvlJc w:val="left"/>
      <w:pPr>
        <w:ind w:left="786" w:hanging="360"/>
      </w:pPr>
      <w:rPr>
        <w:rFonts w:ascii="Symbol" w:hAnsi="Symbol" w:hint="default"/>
      </w:rPr>
    </w:lvl>
    <w:lvl w:ilvl="1" w:tplc="04050001">
      <w:start w:val="1"/>
      <w:numFmt w:val="bullet"/>
      <w:lvlText w:val=""/>
      <w:lvlJc w:val="left"/>
      <w:pPr>
        <w:ind w:left="1506" w:hanging="360"/>
      </w:pPr>
      <w:rPr>
        <w:rFonts w:ascii="Symbol" w:hAnsi="Symbol"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36423D52"/>
    <w:multiLevelType w:val="multilevel"/>
    <w:tmpl w:val="6762B05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7701524"/>
    <w:multiLevelType w:val="multilevel"/>
    <w:tmpl w:val="962468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5B5799"/>
    <w:multiLevelType w:val="hybridMultilevel"/>
    <w:tmpl w:val="878206D4"/>
    <w:lvl w:ilvl="0" w:tplc="505C53B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tabs>
          <w:tab w:val="num" w:pos="1474"/>
        </w:tabs>
        <w:ind w:left="1474" w:hanging="737"/>
      </w:pPr>
    </w:lvl>
    <w:lvl w:ilvl="2">
      <w:start w:val="1"/>
      <w:numFmt w:val="lowerLetter"/>
      <w:lvlText w:val="%3)"/>
      <w:lvlJc w:val="left"/>
      <w:pPr>
        <w:tabs>
          <w:tab w:val="num" w:pos="2211"/>
        </w:tabs>
        <w:ind w:left="2211" w:hanging="737"/>
      </w:pPr>
      <w:rPr>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2377984"/>
    <w:multiLevelType w:val="hybridMultilevel"/>
    <w:tmpl w:val="28140C74"/>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4" w15:restartNumberingAfterBreak="0">
    <w:nsid w:val="527342EF"/>
    <w:multiLevelType w:val="hybridMultilevel"/>
    <w:tmpl w:val="931E62D8"/>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5"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62483310"/>
    <w:multiLevelType w:val="hybridMultilevel"/>
    <w:tmpl w:val="4C443F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3CC658D"/>
    <w:multiLevelType w:val="hybridMultilevel"/>
    <w:tmpl w:val="709EF9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8" w15:restartNumberingAfterBreak="0">
    <w:nsid w:val="66382FA2"/>
    <w:multiLevelType w:val="multilevel"/>
    <w:tmpl w:val="0B2C11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tabs>
          <w:tab w:val="num" w:pos="1474"/>
        </w:tabs>
        <w:ind w:left="1474" w:hanging="737"/>
      </w:pPr>
    </w:lvl>
    <w:lvl w:ilvl="2">
      <w:start w:val="1"/>
      <w:numFmt w:val="lowerLetter"/>
      <w:lvlText w:val="%3)"/>
      <w:lvlJc w:val="left"/>
      <w:pPr>
        <w:tabs>
          <w:tab w:val="num" w:pos="2211"/>
        </w:tabs>
        <w:ind w:left="2211" w:hanging="737"/>
      </w:pPr>
      <w:rPr>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6B4F0103"/>
    <w:multiLevelType w:val="hybridMultilevel"/>
    <w:tmpl w:val="F1B2F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D743B82"/>
    <w:multiLevelType w:val="hybridMultilevel"/>
    <w:tmpl w:val="D78A4F1C"/>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tabs>
          <w:tab w:val="num" w:pos="1474"/>
        </w:tabs>
        <w:ind w:left="1474" w:hanging="737"/>
      </w:pPr>
    </w:lvl>
    <w:lvl w:ilvl="2">
      <w:start w:val="1"/>
      <w:numFmt w:val="lowerLetter"/>
      <w:lvlText w:val="%3)"/>
      <w:lvlJc w:val="left"/>
      <w:pPr>
        <w:tabs>
          <w:tab w:val="num" w:pos="2211"/>
        </w:tabs>
        <w:ind w:left="2211" w:hanging="737"/>
      </w:pPr>
      <w:rPr>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728E0C42"/>
    <w:multiLevelType w:val="hybridMultilevel"/>
    <w:tmpl w:val="7D84A0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2FA2B29"/>
    <w:multiLevelType w:val="hybridMultilevel"/>
    <w:tmpl w:val="1D2A5C7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5" w15:restartNumberingAfterBreak="0">
    <w:nsid w:val="759B1213"/>
    <w:multiLevelType w:val="hybridMultilevel"/>
    <w:tmpl w:val="3370D824"/>
    <w:lvl w:ilvl="0" w:tplc="B4F004A0">
      <w:start w:val="1"/>
      <w:numFmt w:val="decimal"/>
      <w:lvlText w:val="%1."/>
      <w:lvlJc w:val="left"/>
      <w:pPr>
        <w:ind w:left="720" w:hanging="360"/>
      </w:pPr>
      <w:rPr>
        <w:b w:val="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D12A59"/>
    <w:multiLevelType w:val="hybridMultilevel"/>
    <w:tmpl w:val="52A4ACA0"/>
    <w:lvl w:ilvl="0" w:tplc="EEAE46B4">
      <w:start w:val="1"/>
      <w:numFmt w:val="decimal"/>
      <w:lvlText w:val="%1."/>
      <w:lvlJc w:val="left"/>
      <w:pPr>
        <w:ind w:left="720" w:hanging="360"/>
      </w:pPr>
      <w:rPr>
        <w:b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B4971CC"/>
    <w:multiLevelType w:val="hybridMultilevel"/>
    <w:tmpl w:val="E4DC8E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0"/>
  </w:num>
  <w:num w:numId="20">
    <w:abstractNumId w:val="8"/>
  </w:num>
  <w:num w:numId="21">
    <w:abstractNumId w:val="25"/>
  </w:num>
  <w:num w:numId="22">
    <w:abstractNumId w:val="26"/>
  </w:num>
  <w:num w:numId="23">
    <w:abstractNumId w:val="28"/>
  </w:num>
  <w:num w:numId="24">
    <w:abstractNumId w:val="9"/>
  </w:num>
  <w:num w:numId="25">
    <w:abstractNumId w:val="13"/>
  </w:num>
  <w:num w:numId="26">
    <w:abstractNumId w:val="20"/>
  </w:num>
  <w:num w:numId="27">
    <w:abstractNumId w:val="7"/>
  </w:num>
  <w:num w:numId="28">
    <w:abstractNumId w:val="10"/>
  </w:num>
  <w:num w:numId="29">
    <w:abstractNumId w:val="1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259"/>
    <w:rsid w:val="00002F41"/>
    <w:rsid w:val="00010484"/>
    <w:rsid w:val="000C3620"/>
    <w:rsid w:val="00287D2C"/>
    <w:rsid w:val="0031609E"/>
    <w:rsid w:val="003B5452"/>
    <w:rsid w:val="003C6011"/>
    <w:rsid w:val="004610FC"/>
    <w:rsid w:val="00762390"/>
    <w:rsid w:val="00762725"/>
    <w:rsid w:val="00854204"/>
    <w:rsid w:val="0086798B"/>
    <w:rsid w:val="00A077CD"/>
    <w:rsid w:val="00A70392"/>
    <w:rsid w:val="00BD225D"/>
    <w:rsid w:val="00D06259"/>
    <w:rsid w:val="00E77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795BE"/>
  <w15:chartTrackingRefBased/>
  <w15:docId w15:val="{52640CBC-04E2-43F1-A568-2F0F922C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392"/>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70392"/>
    <w:rPr>
      <w:color w:val="0563C1" w:themeColor="hyperlink"/>
      <w:u w:val="single"/>
    </w:rPr>
  </w:style>
  <w:style w:type="paragraph" w:styleId="Zkladntext2">
    <w:name w:val="Body Text 2"/>
    <w:basedOn w:val="Normln"/>
    <w:link w:val="Zkladntext2Char"/>
    <w:unhideWhenUsed/>
    <w:rsid w:val="00A70392"/>
    <w:pPr>
      <w:suppressAutoHyphens w:val="0"/>
      <w:jc w:val="both"/>
    </w:pPr>
    <w:rPr>
      <w:szCs w:val="20"/>
    </w:rPr>
  </w:style>
  <w:style w:type="character" w:customStyle="1" w:styleId="Zkladntext2Char">
    <w:name w:val="Základní text 2 Char"/>
    <w:basedOn w:val="Standardnpsmoodstavce"/>
    <w:link w:val="Zkladntext2"/>
    <w:rsid w:val="00A70392"/>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A70392"/>
    <w:pPr>
      <w:ind w:left="720"/>
      <w:contextualSpacing/>
    </w:pPr>
  </w:style>
  <w:style w:type="character" w:customStyle="1" w:styleId="RLProhlensmluvnchstranChar">
    <w:name w:val="RL Prohlášení smluvních stran Char"/>
    <w:link w:val="RLProhlensmluvnchstran"/>
    <w:locked/>
    <w:rsid w:val="00A70392"/>
    <w:rPr>
      <w:rFonts w:ascii="Times New Roman" w:eastAsia="Times New Roman" w:hAnsi="Times New Roman" w:cs="Times New Roman"/>
      <w:b/>
      <w:szCs w:val="24"/>
    </w:rPr>
  </w:style>
  <w:style w:type="paragraph" w:customStyle="1" w:styleId="RLProhlensmluvnchstran">
    <w:name w:val="RL Prohlášení smluvních stran"/>
    <w:basedOn w:val="Normln"/>
    <w:link w:val="RLProhlensmluvnchstranChar"/>
    <w:rsid w:val="00A70392"/>
    <w:pPr>
      <w:suppressAutoHyphens w:val="0"/>
      <w:spacing w:after="120" w:line="280" w:lineRule="exact"/>
      <w:jc w:val="center"/>
    </w:pPr>
    <w:rPr>
      <w:b/>
      <w:sz w:val="22"/>
      <w:lang w:eastAsia="en-US"/>
    </w:rPr>
  </w:style>
  <w:style w:type="paragraph" w:styleId="Bezmezer">
    <w:name w:val="No Spacing"/>
    <w:uiPriority w:val="1"/>
    <w:qFormat/>
    <w:rsid w:val="00A70392"/>
    <w:pPr>
      <w:spacing w:after="0" w:line="240" w:lineRule="auto"/>
    </w:pPr>
    <w:rPr>
      <w:rFonts w:ascii="Times New Roman" w:eastAsia="Calibri" w:hAnsi="Times New Roman" w:cs="Times New Roman"/>
      <w:sz w:val="24"/>
    </w:rPr>
  </w:style>
  <w:style w:type="paragraph" w:customStyle="1" w:styleId="Zkladntextodsazen21">
    <w:name w:val="Základní text odsazený 21"/>
    <w:basedOn w:val="Normln"/>
    <w:qFormat/>
    <w:rsid w:val="00A70392"/>
    <w:pPr>
      <w:suppressAutoHyphens w:val="0"/>
      <w:spacing w:line="240" w:lineRule="atLeast"/>
      <w:ind w:left="426"/>
    </w:pPr>
    <w:rPr>
      <w:szCs w:val="20"/>
      <w:lang w:eastAsia="cs-CZ"/>
    </w:rPr>
  </w:style>
  <w:style w:type="paragraph" w:styleId="Zhlav">
    <w:name w:val="header"/>
    <w:basedOn w:val="Normln"/>
    <w:link w:val="ZhlavChar"/>
    <w:uiPriority w:val="99"/>
    <w:unhideWhenUsed/>
    <w:rsid w:val="00A70392"/>
    <w:pPr>
      <w:tabs>
        <w:tab w:val="center" w:pos="4536"/>
        <w:tab w:val="right" w:pos="9072"/>
      </w:tabs>
    </w:pPr>
  </w:style>
  <w:style w:type="character" w:customStyle="1" w:styleId="ZhlavChar">
    <w:name w:val="Záhlaví Char"/>
    <w:basedOn w:val="Standardnpsmoodstavce"/>
    <w:link w:val="Zhlav"/>
    <w:uiPriority w:val="99"/>
    <w:rsid w:val="00A70392"/>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A70392"/>
    <w:pPr>
      <w:tabs>
        <w:tab w:val="center" w:pos="4536"/>
        <w:tab w:val="right" w:pos="9072"/>
      </w:tabs>
    </w:pPr>
  </w:style>
  <w:style w:type="character" w:customStyle="1" w:styleId="ZpatChar">
    <w:name w:val="Zápatí Char"/>
    <w:basedOn w:val="Standardnpsmoodstavce"/>
    <w:link w:val="Zpat"/>
    <w:uiPriority w:val="99"/>
    <w:rsid w:val="00A70392"/>
    <w:rPr>
      <w:rFonts w:ascii="Times New Roman" w:eastAsia="Times New Roman" w:hAnsi="Times New Roman" w:cs="Times New Roman"/>
      <w:sz w:val="24"/>
      <w:szCs w:val="24"/>
      <w:lang w:eastAsia="ar-SA"/>
    </w:rPr>
  </w:style>
  <w:style w:type="paragraph" w:customStyle="1" w:styleId="Odrky1">
    <w:name w:val="Odrážky 1"/>
    <w:basedOn w:val="Zkladntext"/>
    <w:rsid w:val="0031609E"/>
    <w:pPr>
      <w:spacing w:before="60" w:after="60" w:line="280" w:lineRule="atLeast"/>
      <w:jc w:val="both"/>
    </w:pPr>
    <w:rPr>
      <w:rFonts w:ascii="Arial" w:hAnsi="Arial" w:cs="Tahoma"/>
      <w:sz w:val="21"/>
      <w:szCs w:val="20"/>
      <w:lang w:eastAsia="en-US"/>
    </w:rPr>
  </w:style>
  <w:style w:type="paragraph" w:styleId="Zkladntext">
    <w:name w:val="Body Text"/>
    <w:basedOn w:val="Normln"/>
    <w:link w:val="ZkladntextChar"/>
    <w:uiPriority w:val="99"/>
    <w:semiHidden/>
    <w:unhideWhenUsed/>
    <w:rsid w:val="0031609E"/>
    <w:pPr>
      <w:spacing w:after="120"/>
    </w:pPr>
  </w:style>
  <w:style w:type="character" w:customStyle="1" w:styleId="ZkladntextChar">
    <w:name w:val="Základní text Char"/>
    <w:basedOn w:val="Standardnpsmoodstavce"/>
    <w:link w:val="Zkladntext"/>
    <w:uiPriority w:val="99"/>
    <w:semiHidden/>
    <w:rsid w:val="0031609E"/>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uiPriority w:val="99"/>
    <w:semiHidden/>
    <w:unhideWhenUsed/>
    <w:rsid w:val="0001048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1048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1239</TotalTime>
  <Pages>11</Pages>
  <Words>4921</Words>
  <Characters>29036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Jindřich Kotrch</dc:creator>
  <cp:keywords/>
  <dc:description/>
  <cp:lastModifiedBy>Jindřich Kotrch</cp:lastModifiedBy>
  <cp:revision>7</cp:revision>
  <dcterms:created xsi:type="dcterms:W3CDTF">2020-12-07T14:57:00Z</dcterms:created>
  <dcterms:modified xsi:type="dcterms:W3CDTF">2020-12-13T15:39:00Z</dcterms:modified>
</cp:coreProperties>
</file>