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52"/>
        <w:gridCol w:w="1257"/>
        <w:gridCol w:w="2268"/>
      </w:tblGrid>
      <w:tr w:rsidR="008F23F1" w:rsidRPr="005B4795" w14:paraId="71E13DCF" w14:textId="77777777" w:rsidTr="00440EAD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7FCFAAB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3F295986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305C36A2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25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CA8AD3B" w14:textId="77777777" w:rsidR="001E2031" w:rsidRPr="00A75EE6" w:rsidRDefault="001E2031" w:rsidP="001E2031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14:paraId="4E0A9C1B" w14:textId="77777777" w:rsidR="001E2031" w:rsidRPr="00A75EE6" w:rsidRDefault="001E2031" w:rsidP="001E2031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14:paraId="08139253" w14:textId="77777777" w:rsidR="008F23F1" w:rsidRPr="005B4795" w:rsidRDefault="001E2031" w:rsidP="001E2031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8F23F1" w:rsidRPr="005B4795" w14:paraId="1C4A71B6" w14:textId="77777777" w:rsidTr="00440EAD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14:paraId="690D2F39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9D2EBB" wp14:editId="6416BCE2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14:paraId="39D995D1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14:paraId="6B555348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14:paraId="4368E1A0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A48354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2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74EFCF1" w14:textId="77777777" w:rsidR="008F23F1" w:rsidRPr="005B4795" w:rsidRDefault="008F23F1" w:rsidP="008F23F1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440EAD" w:rsidRPr="005B4795" w14:paraId="0B59FCC7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6EF90385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6208EC31" w14:textId="77777777" w:rsidR="00440EAD" w:rsidRPr="006403C9" w:rsidRDefault="006403C9" w:rsidP="00440EAD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A75EE6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440EAD" w:rsidRPr="005B4795" w14:paraId="78FA48C2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16432421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28CDC48E" w14:textId="77777777" w:rsidR="00440EAD" w:rsidRPr="005B4795" w:rsidRDefault="00440EAD" w:rsidP="00440EAD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 w:rsidRPr="005B4795">
              <w:rPr>
                <w:rFonts w:ascii="Verdana" w:hAnsi="Verdana"/>
                <w:sz w:val="20"/>
                <w:szCs w:val="20"/>
                <w:lang w:val="cs-CZ"/>
              </w:rPr>
              <w:t xml:space="preserve">TECHNICKÁ </w:t>
            </w:r>
            <w:r w:rsidR="00591F3E">
              <w:rPr>
                <w:rFonts w:ascii="Verdana" w:hAnsi="Verdana"/>
                <w:sz w:val="20"/>
                <w:szCs w:val="20"/>
                <w:lang w:val="cs-CZ"/>
              </w:rPr>
              <w:t>SPACIFIKACE</w:t>
            </w:r>
          </w:p>
        </w:tc>
      </w:tr>
      <w:tr w:rsidR="00440EAD" w:rsidRPr="005B4795" w14:paraId="1D46FC56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34C63E20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344A3102" w14:textId="77777777" w:rsidR="00440EAD" w:rsidRPr="005B4795" w:rsidRDefault="009251EF" w:rsidP="00440EAD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440EAD" w:rsidRPr="005B4795" w14:paraId="653CED27" w14:textId="77777777" w:rsidTr="000A6C65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14:paraId="474B2437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28B93BEE" w14:textId="77777777" w:rsidR="00440EAD" w:rsidRPr="005B4795" w:rsidRDefault="008024E6" w:rsidP="00440EAD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8024E6">
              <w:rPr>
                <w:rFonts w:ascii="Verdana" w:hAnsi="Verdana"/>
                <w:sz w:val="20"/>
                <w:szCs w:val="20"/>
                <w:lang w:val="cs-CZ"/>
              </w:rPr>
              <w:t xml:space="preserve">PS03 - Výměníková stanice - </w:t>
            </w:r>
            <w:proofErr w:type="spellStart"/>
            <w:r w:rsidRPr="008024E6">
              <w:rPr>
                <w:rFonts w:ascii="Verdana" w:hAnsi="Verdana"/>
                <w:sz w:val="20"/>
                <w:szCs w:val="20"/>
                <w:lang w:val="cs-CZ"/>
              </w:rPr>
              <w:t>Rolbovna</w:t>
            </w:r>
            <w:proofErr w:type="spellEnd"/>
            <w:r w:rsidRPr="008024E6">
              <w:rPr>
                <w:rFonts w:ascii="Verdana" w:hAnsi="Verdana"/>
                <w:sz w:val="20"/>
                <w:szCs w:val="20"/>
                <w:lang w:val="cs-CZ"/>
              </w:rPr>
              <w:t xml:space="preserve"> – strojní část</w:t>
            </w:r>
          </w:p>
        </w:tc>
      </w:tr>
      <w:tr w:rsidR="00440EAD" w:rsidRPr="005B4795" w14:paraId="6E1D1E60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6D62ED3F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0734824D" w14:textId="77777777" w:rsidR="00440EAD" w:rsidRPr="005B4795" w:rsidRDefault="00843780" w:rsidP="00440EAD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7738E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8CF2C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250BADB" w14:textId="77777777" w:rsidR="00440EAD" w:rsidRPr="005B4795" w:rsidRDefault="00440EAD" w:rsidP="00440EAD">
            <w:pPr>
              <w:pStyle w:val="Label"/>
              <w:rPr>
                <w:lang w:val="cs-CZ"/>
              </w:rPr>
            </w:pPr>
          </w:p>
        </w:tc>
      </w:tr>
      <w:tr w:rsidR="00440EAD" w:rsidRPr="005B4795" w14:paraId="4DCF951D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6E233944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ZAKÁZKOVÉ ČÍSLO:</w:t>
            </w:r>
            <w:r w:rsidRPr="005B4795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858E84D" w14:textId="77777777" w:rsidR="00440EAD" w:rsidRPr="005B4795" w:rsidRDefault="00843780" w:rsidP="00440EAD">
            <w:pPr>
              <w:rPr>
                <w:rFonts w:ascii="Verdana" w:hAnsi="Verdana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7T.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C2E3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7467" w14:textId="77777777" w:rsidR="00440EAD" w:rsidRPr="005B4795" w:rsidRDefault="00440EAD" w:rsidP="00440EAD">
            <w:pPr>
              <w:rPr>
                <w:rFonts w:ascii="Verdana" w:eastAsia="Verdana" w:hAnsi="Verdana"/>
                <w:sz w:val="20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A22746">
              <w:rPr>
                <w:rFonts w:ascii="Verdana" w:eastAsia="Verdana" w:hAnsi="Verdana"/>
                <w:sz w:val="20"/>
                <w:lang w:val="cs-CZ"/>
              </w:rPr>
              <w:t>Tůma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8F6983" w14:textId="77777777" w:rsidR="00440EAD" w:rsidRPr="005B4795" w:rsidRDefault="00440EAD" w:rsidP="00440EAD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440EAD" w:rsidRPr="005B4795" w14:paraId="5F5BC721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2F98612A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03D443C1" w14:textId="77777777" w:rsidR="00440EAD" w:rsidRPr="005B4795" w:rsidRDefault="00843780" w:rsidP="00440EAD">
            <w:pPr>
              <w:rPr>
                <w:rFonts w:ascii="Verdana" w:hAnsi="Verdana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7T-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/D</w:t>
            </w:r>
            <w:r w:rsidR="008024E6">
              <w:rPr>
                <w:rFonts w:ascii="Verdana" w:hAnsi="Verdana"/>
                <w:sz w:val="20"/>
                <w:szCs w:val="20"/>
                <w:lang w:val="cs-CZ"/>
              </w:rPr>
              <w:t>4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1-0</w:t>
            </w:r>
            <w:r w:rsidR="00A22746">
              <w:rPr>
                <w:rFonts w:ascii="Verdana" w:hAnsi="Verdana"/>
                <w:sz w:val="20"/>
                <w:szCs w:val="20"/>
                <w:lang w:val="cs-CZ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FF23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81C8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843780" w:rsidRPr="005B4795">
              <w:rPr>
                <w:rFonts w:ascii="Verdana" w:eastAsia="Verdana" w:hAnsi="Verdana"/>
                <w:sz w:val="20"/>
                <w:lang w:val="cs-CZ"/>
              </w:rPr>
              <w:t>Šrámková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D6CBF9" w14:textId="77777777" w:rsidR="00440EAD" w:rsidRPr="005B4795" w:rsidRDefault="00440EAD" w:rsidP="00440EAD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440EAD" w:rsidRPr="005B4795" w14:paraId="30E32A1B" w14:textId="77777777" w:rsidTr="000A6C65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14:paraId="5EF31541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14:paraId="2E833768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F14D9F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3BB97C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C47931B" w14:textId="77777777" w:rsidR="00440EAD" w:rsidRPr="005B4795" w:rsidRDefault="00440EAD" w:rsidP="00440EAD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14:paraId="15D32999" w14:textId="77777777" w:rsidR="001E32AD" w:rsidRPr="005B4795" w:rsidRDefault="001E32AD" w:rsidP="001E32AD">
      <w:pPr>
        <w:pStyle w:val="Subject"/>
        <w:ind w:hanging="284"/>
        <w:rPr>
          <w:lang w:val="cs-CZ"/>
        </w:rPr>
      </w:pPr>
    </w:p>
    <w:p w14:paraId="60EF999D" w14:textId="77777777" w:rsidR="001E32AD" w:rsidRPr="005B4795" w:rsidRDefault="0004391D" w:rsidP="001E32AD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1E32AD" w:rsidRPr="005B4795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1E32AD" w:rsidRPr="005B4795" w14:paraId="2D701A91" w14:textId="77777777" w:rsidTr="000A6C65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62E4FD5D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14:paraId="05D8D71E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AC156D0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62C5D41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F024B79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6163806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POPIS ZMĚNY</w:t>
            </w:r>
          </w:p>
        </w:tc>
      </w:tr>
      <w:tr w:rsidR="001E32AD" w:rsidRPr="005B4795" w14:paraId="79B948AE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0B8051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EA82A1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429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887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803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30C9C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B799463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4262B4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7581EF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869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D91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95E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8C9D4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4F8A536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23E88A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40C93A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6D1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F0E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ECA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E9F21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9A1DF2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1E6C81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D96A1B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223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C88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215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53885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7859CA26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1FB80F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88F3F5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0FD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1CA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BD9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58D11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33E3C8C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7AD048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3925D2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1D1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55A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4CF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F4D93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5E401ED0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5A57C5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8A0A36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437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44C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7FE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A26D1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1FEDA86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CEAFD6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E07810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B18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7D4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D75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9840E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79084ACB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912233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7DDDB5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2A5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0D8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A79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CD24C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540EA09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E2A348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42EC0C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EEBB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649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84FF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83F9B0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1F014244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034926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BE184C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E729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0F6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81EB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54EC7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08DF7F1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E57EFC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E96DDF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294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222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E7F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01D89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26442A0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11C35F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24FABB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2510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AD04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5EA6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63EB3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349B7AB2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00DF29E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2214C39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02B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28C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559F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F1B43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4E485210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BBEDAE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3E09A6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03A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44A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C2B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C5E75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7EF8FE67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78113C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DE02BE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433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2F3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F3D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57D0F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52A998B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144B1B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362ED3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E74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1F0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1F9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48FD5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AD61B78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E5114C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797FC3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0B4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2E5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71C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6E26E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C5BAD72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2E897F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01BDD7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F12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281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8F1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A0514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601AAC4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419CA4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C71D3C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EFF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625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A9B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4123A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38F524E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900E6A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29DC9D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454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83A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DB4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735BA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5C30C866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C556F3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498C55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2FB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21A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D6A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F647E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419675E4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684D15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05FB9B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7E4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0B8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706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4C70F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4A064AF" w14:textId="77777777" w:rsidTr="000A6C65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4435949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14:paraId="5691C90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DB0F6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E9C84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B5A6B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CA4AB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</w:tbl>
    <w:p w14:paraId="08435522" w14:textId="77777777" w:rsidR="001E32AD" w:rsidRPr="005B4795" w:rsidRDefault="001E32AD" w:rsidP="001E32AD">
      <w:pPr>
        <w:rPr>
          <w:lang w:eastAsia="sv-SE"/>
        </w:rPr>
      </w:pPr>
    </w:p>
    <w:p w14:paraId="1A25BEBD" w14:textId="77777777" w:rsidR="001E32AD" w:rsidRPr="005B4795" w:rsidRDefault="001E32AD" w:rsidP="001E32AD">
      <w:pPr>
        <w:rPr>
          <w:lang w:eastAsia="sv-SE"/>
        </w:rPr>
      </w:pPr>
    </w:p>
    <w:p w14:paraId="351313C8" w14:textId="77777777" w:rsidR="001E32AD" w:rsidRPr="005B4795" w:rsidRDefault="001E32AD" w:rsidP="001E32AD">
      <w:pPr>
        <w:rPr>
          <w:lang w:eastAsia="sv-SE"/>
        </w:rPr>
        <w:sectPr w:rsidR="001E32AD" w:rsidRPr="005B4795" w:rsidSect="000A6C6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009" w:right="1133" w:bottom="1134" w:left="1985" w:header="567" w:footer="454" w:gutter="0"/>
          <w:pgNumType w:start="1"/>
          <w:cols w:space="708"/>
          <w:titlePg/>
          <w:docGrid w:linePitch="360"/>
        </w:sectPr>
      </w:pPr>
    </w:p>
    <w:bookmarkStart w:id="0" w:name="_Toc421783541" w:displacedByCustomXml="next"/>
    <w:bookmarkStart w:id="1" w:name="_Toc72900282" w:displacedByCustomXml="next"/>
    <w:bookmarkStart w:id="2" w:name="_Toc37068507" w:displacedByCustomXml="next"/>
    <w:sdt>
      <w:sdtPr>
        <w:rPr>
          <w:rFonts w:ascii="Verdana" w:eastAsiaTheme="minorHAnsi" w:hAnsi="Verdana" w:cstheme="minorBidi"/>
          <w:bCs w:val="0"/>
          <w:color w:val="auto"/>
          <w:sz w:val="20"/>
          <w:szCs w:val="20"/>
          <w:lang w:eastAsia="en-US"/>
        </w:rPr>
        <w:id w:val="1394623550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37EA9F32" w14:textId="77777777" w:rsidR="008D7A16" w:rsidRPr="005B4795" w:rsidRDefault="000E5FD6" w:rsidP="00B206B2">
          <w:pPr>
            <w:pStyle w:val="Nadpisobsahu"/>
            <w:numPr>
              <w:ilvl w:val="0"/>
              <w:numId w:val="0"/>
            </w:numPr>
            <w:rPr>
              <w:rFonts w:ascii="Verdana" w:hAnsi="Verdana"/>
              <w:b/>
              <w:sz w:val="22"/>
              <w:szCs w:val="22"/>
            </w:rPr>
          </w:pPr>
          <w:r w:rsidRPr="005B4795">
            <w:rPr>
              <w:rFonts w:ascii="Verdana" w:hAnsi="Verdana"/>
              <w:b/>
              <w:sz w:val="22"/>
              <w:szCs w:val="22"/>
            </w:rPr>
            <w:t>Obsah</w:t>
          </w:r>
        </w:p>
        <w:p w14:paraId="3EEA1C34" w14:textId="3A8EF932" w:rsidR="00630F8B" w:rsidRDefault="006D7A5C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5B4795">
            <w:rPr>
              <w:rFonts w:ascii="Verdana" w:hAnsi="Verdana"/>
              <w:sz w:val="18"/>
              <w:szCs w:val="18"/>
            </w:rPr>
            <w:fldChar w:fldCharType="begin"/>
          </w:r>
          <w:r w:rsidRPr="005B4795">
            <w:rPr>
              <w:rFonts w:ascii="Verdana" w:hAnsi="Verdana"/>
              <w:sz w:val="18"/>
              <w:szCs w:val="18"/>
            </w:rPr>
            <w:instrText xml:space="preserve"> TOC \o "1-3" \h \z \u </w:instrText>
          </w:r>
          <w:r w:rsidRPr="005B4795">
            <w:rPr>
              <w:rFonts w:ascii="Verdana" w:hAnsi="Verdana"/>
              <w:sz w:val="18"/>
              <w:szCs w:val="18"/>
            </w:rPr>
            <w:fldChar w:fldCharType="separate"/>
          </w:r>
          <w:hyperlink w:anchor="_Toc56435405" w:history="1">
            <w:r w:rsidR="00630F8B" w:rsidRPr="001F64D2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</w:t>
            </w:r>
            <w:r w:rsidR="00630F8B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630F8B" w:rsidRPr="001F64D2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Popis inženýrských objektů a jejich technického řešení</w:t>
            </w:r>
            <w:r w:rsidR="00630F8B">
              <w:rPr>
                <w:noProof/>
                <w:webHidden/>
              </w:rPr>
              <w:tab/>
            </w:r>
            <w:r w:rsidR="00630F8B">
              <w:rPr>
                <w:noProof/>
                <w:webHidden/>
              </w:rPr>
              <w:fldChar w:fldCharType="begin"/>
            </w:r>
            <w:r w:rsidR="00630F8B">
              <w:rPr>
                <w:noProof/>
                <w:webHidden/>
              </w:rPr>
              <w:instrText xml:space="preserve"> PAGEREF _Toc56435405 \h </w:instrText>
            </w:r>
            <w:r w:rsidR="00630F8B">
              <w:rPr>
                <w:noProof/>
                <w:webHidden/>
              </w:rPr>
            </w:r>
            <w:r w:rsidR="00630F8B"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3</w:t>
            </w:r>
            <w:r w:rsidR="00630F8B">
              <w:rPr>
                <w:noProof/>
                <w:webHidden/>
              </w:rPr>
              <w:fldChar w:fldCharType="end"/>
            </w:r>
          </w:hyperlink>
        </w:p>
        <w:p w14:paraId="3648C4F8" w14:textId="21E8BA6D" w:rsidR="00630F8B" w:rsidRDefault="00630F8B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06" w:history="1">
            <w:r w:rsidRPr="001F64D2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Identifikační údaje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B91BE9" w14:textId="7B5435B1" w:rsidR="00630F8B" w:rsidRDefault="00630F8B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07" w:history="1">
            <w:r w:rsidRPr="001F64D2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Popis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708DDC" w14:textId="60458121" w:rsidR="00630F8B" w:rsidRDefault="00630F8B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08" w:history="1">
            <w:r w:rsidRPr="001F64D2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Parametry VS ROLBOVNA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FF376C" w14:textId="3AEDBAAE" w:rsidR="00630F8B" w:rsidRDefault="00630F8B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09" w:history="1"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1.3.1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Výměník ve sněžné jámě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FDDF83" w14:textId="4A62DE07" w:rsidR="00630F8B" w:rsidRDefault="00630F8B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10" w:history="1"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1.3.2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Armatury pro výměník sněžné jámy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745DB0" w14:textId="05990B60" w:rsidR="00630F8B" w:rsidRDefault="00630F8B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11" w:history="1"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1.3.3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Výměník pro přípravu TV pro rolbu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3AEC27" w14:textId="0EC0636A" w:rsidR="00630F8B" w:rsidRDefault="00630F8B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12" w:history="1"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1.3.4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Zásobník TV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824506" w14:textId="318366EE" w:rsidR="00630F8B" w:rsidRDefault="00630F8B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13" w:history="1"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1.3.5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Nová chemická úpravna vody z vrtu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EBB24" w14:textId="2AFD4ED4" w:rsidR="00630F8B" w:rsidRDefault="00630F8B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14" w:history="1"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1.3.6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Okruh temperování prostoru s přívody studených vod do garáže č.1 Rolbovny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7E2440" w14:textId="0D1900B6" w:rsidR="00630F8B" w:rsidRDefault="00630F8B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15" w:history="1"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1.3.7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Návarky pro měření teplot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4192BA" w14:textId="261D63EF" w:rsidR="00630F8B" w:rsidRDefault="00630F8B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16" w:history="1"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1.3.8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Návarky pro měření tlaků na topné vodě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6BD7E" w14:textId="2F98FB2F" w:rsidR="00630F8B" w:rsidRDefault="00630F8B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17" w:history="1"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1.3.9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Návarky pro měření tlaků na teplé vodě (TV)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04F08" w14:textId="782CC684" w:rsidR="00630F8B" w:rsidRDefault="00630F8B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18" w:history="1"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1.3.10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Místní manometry G ½“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  <w:bookmarkStart w:id="3" w:name="_GoBack"/>
          <w:bookmarkEnd w:id="3"/>
        </w:p>
        <w:p w14:paraId="1CA4D1F5" w14:textId="76AD921A" w:rsidR="00630F8B" w:rsidRDefault="00630F8B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435419" w:history="1"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1.3.1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1F64D2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Místní teploměry G ½“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_Toc56435419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391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754C7" w14:textId="77777777" w:rsidR="0075354E" w:rsidRPr="005B4795" w:rsidRDefault="006D7A5C">
          <w:pPr>
            <w:rPr>
              <w:rFonts w:ascii="Verdana" w:hAnsi="Verdana"/>
              <w:sz w:val="18"/>
              <w:szCs w:val="18"/>
            </w:rPr>
          </w:pPr>
          <w:r w:rsidRPr="005B4795">
            <w:rPr>
              <w:rFonts w:ascii="Verdana" w:hAnsi="Verdana"/>
              <w:sz w:val="18"/>
              <w:szCs w:val="18"/>
            </w:rPr>
            <w:fldChar w:fldCharType="end"/>
          </w:r>
        </w:p>
        <w:p w14:paraId="6C1C6002" w14:textId="77777777" w:rsidR="00A40CF7" w:rsidRPr="005B4795" w:rsidRDefault="0075354E">
          <w:r w:rsidRPr="005B4795">
            <w:br w:type="page"/>
          </w:r>
        </w:p>
      </w:sdtContent>
    </w:sdt>
    <w:p w14:paraId="179C2789" w14:textId="77777777" w:rsidR="00917F4B" w:rsidRPr="00EF75AF" w:rsidRDefault="00917F4B" w:rsidP="00917F4B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4" w:name="_Toc465835030"/>
      <w:bookmarkStart w:id="5" w:name="_Toc56435405"/>
      <w:r w:rsidRPr="00EF75AF">
        <w:rPr>
          <w:rFonts w:ascii="Verdana" w:eastAsia="Times New Roman" w:hAnsi="Verdana"/>
          <w:b/>
          <w:sz w:val="22"/>
          <w:szCs w:val="22"/>
          <w:lang w:eastAsia="cs-CZ"/>
        </w:rPr>
        <w:lastRenderedPageBreak/>
        <w:t>Popis inženýrských objektů a jejich technického řešení</w:t>
      </w:r>
      <w:bookmarkEnd w:id="4"/>
      <w:bookmarkEnd w:id="5"/>
    </w:p>
    <w:p w14:paraId="5CA58185" w14:textId="77777777" w:rsidR="00917F4B" w:rsidRPr="00EF75AF" w:rsidRDefault="00917F4B" w:rsidP="00917F4B">
      <w:pPr>
        <w:pStyle w:val="Nadpis2"/>
        <w:numPr>
          <w:ilvl w:val="0"/>
          <w:numId w:val="0"/>
        </w:numPr>
        <w:spacing w:line="240" w:lineRule="auto"/>
        <w:rPr>
          <w:rFonts w:ascii="Verdana" w:eastAsia="Times New Roman" w:hAnsi="Verdana"/>
          <w:b/>
          <w:lang w:eastAsia="cs-CZ"/>
        </w:rPr>
      </w:pPr>
    </w:p>
    <w:p w14:paraId="5466A17C" w14:textId="77777777" w:rsidR="008A75A7" w:rsidRPr="00EF75AF" w:rsidRDefault="008A75A7" w:rsidP="00CE73D2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6" w:name="_Toc56435406"/>
      <w:r w:rsidRPr="00EF75AF">
        <w:rPr>
          <w:rFonts w:ascii="Verdana" w:eastAsia="Times New Roman" w:hAnsi="Verdana"/>
          <w:b/>
          <w:lang w:eastAsia="cs-CZ"/>
        </w:rPr>
        <w:t>Identifikační údaje stavby</w:t>
      </w:r>
      <w:bookmarkEnd w:id="2"/>
      <w:bookmarkEnd w:id="1"/>
      <w:bookmarkEnd w:id="0"/>
      <w:bookmarkEnd w:id="6"/>
    </w:p>
    <w:p w14:paraId="004DE78B" w14:textId="77777777" w:rsidR="00D11660" w:rsidRPr="00094F44" w:rsidRDefault="00D11660" w:rsidP="00D11660">
      <w:pPr>
        <w:spacing w:after="0" w:line="240" w:lineRule="auto"/>
        <w:rPr>
          <w:rFonts w:ascii="Verdana" w:hAnsi="Verdana"/>
          <w:highlight w:val="yellow"/>
          <w:lang w:eastAsia="cs-CZ"/>
        </w:rPr>
      </w:pPr>
    </w:p>
    <w:p w14:paraId="47B87CA3" w14:textId="77777777" w:rsidR="004B2E8F" w:rsidRPr="00FC59E2" w:rsidRDefault="004B2E8F" w:rsidP="004B2E8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bookmarkStart w:id="7" w:name="_Toc57626442"/>
      <w:bookmarkStart w:id="8" w:name="_Toc72828838"/>
      <w:r w:rsidRPr="00FC59E2">
        <w:rPr>
          <w:rFonts w:ascii="Verdana" w:eastAsia="Calibri" w:hAnsi="Verdana" w:cs="Arial"/>
          <w:sz w:val="18"/>
        </w:rPr>
        <w:t>Název stavby:</w:t>
      </w: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Rekonstrukce zásobování teplem zimního stadionu z plaveckého stadionu ve Strakonicích</w:t>
      </w:r>
    </w:p>
    <w:p w14:paraId="0B925B73" w14:textId="77777777" w:rsidR="004B2E8F" w:rsidRPr="00FC59E2" w:rsidRDefault="004B2E8F" w:rsidP="0031366C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>Místo stavby:</w:t>
      </w: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Areál STARZ</w:t>
      </w:r>
    </w:p>
    <w:p w14:paraId="08CB11AA" w14:textId="77777777" w:rsidR="004B2E8F" w:rsidRPr="00FC59E2" w:rsidRDefault="004B2E8F" w:rsidP="004B2E8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 xml:space="preserve">Ul. Na </w:t>
      </w:r>
      <w:proofErr w:type="spellStart"/>
      <w:r>
        <w:rPr>
          <w:rFonts w:ascii="Verdana" w:eastAsia="Calibri" w:hAnsi="Verdana" w:cs="Arial"/>
          <w:sz w:val="18"/>
        </w:rPr>
        <w:t>Křemelce</w:t>
      </w:r>
      <w:proofErr w:type="spellEnd"/>
      <w:r>
        <w:rPr>
          <w:rFonts w:ascii="Verdana" w:eastAsia="Calibri" w:hAnsi="Verdana" w:cs="Arial"/>
          <w:sz w:val="18"/>
        </w:rPr>
        <w:t xml:space="preserve"> </w:t>
      </w:r>
    </w:p>
    <w:p w14:paraId="717153C9" w14:textId="77777777" w:rsidR="004B2E8F" w:rsidRPr="00141291" w:rsidRDefault="004B2E8F" w:rsidP="004B2E8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>Okres:</w:t>
      </w:r>
      <w:r w:rsidRPr="00141291">
        <w:rPr>
          <w:rFonts w:ascii="Verdana" w:eastAsia="Calibri" w:hAnsi="Verdana" w:cs="Arial"/>
          <w:sz w:val="18"/>
        </w:rPr>
        <w:tab/>
        <w:t>Strakonice</w:t>
      </w:r>
    </w:p>
    <w:p w14:paraId="23A84C98" w14:textId="77777777" w:rsidR="004B2E8F" w:rsidRPr="00141291" w:rsidRDefault="004B2E8F" w:rsidP="0031366C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Objednatel:   </w:t>
      </w:r>
      <w:r w:rsidRPr="00141291">
        <w:rPr>
          <w:rFonts w:ascii="Verdana" w:eastAsia="Calibri" w:hAnsi="Verdana" w:cs="Arial"/>
          <w:sz w:val="18"/>
        </w:rPr>
        <w:tab/>
        <w:t>Město Strakonice, Odbor majetkový</w:t>
      </w:r>
    </w:p>
    <w:p w14:paraId="0A8F1F64" w14:textId="77777777" w:rsidR="004B2E8F" w:rsidRPr="00141291" w:rsidRDefault="004B2E8F" w:rsidP="004B2E8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Velké náměstí 2</w:t>
      </w:r>
    </w:p>
    <w:p w14:paraId="2FB3ED56" w14:textId="77777777" w:rsidR="004B2E8F" w:rsidRDefault="004B2E8F" w:rsidP="004B2E8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  </w:t>
      </w:r>
      <w:r w:rsidRPr="00141291">
        <w:rPr>
          <w:rFonts w:ascii="Verdana" w:eastAsia="Calibri" w:hAnsi="Verdana" w:cs="Arial"/>
          <w:sz w:val="18"/>
        </w:rPr>
        <w:tab/>
        <w:t>386 11, Strakonice</w:t>
      </w:r>
    </w:p>
    <w:p w14:paraId="24A4C3F3" w14:textId="77777777" w:rsidR="004B2E8F" w:rsidRPr="00141291" w:rsidRDefault="004B2E8F" w:rsidP="004B2E8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>
        <w:rPr>
          <w:rFonts w:ascii="Verdana" w:eastAsia="Calibri" w:hAnsi="Verdana" w:cs="Arial"/>
          <w:sz w:val="18"/>
        </w:rPr>
        <w:tab/>
        <w:t>IČ:</w:t>
      </w:r>
    </w:p>
    <w:p w14:paraId="5FFE1499" w14:textId="77777777" w:rsidR="004B2E8F" w:rsidRPr="00141291" w:rsidRDefault="004B2E8F" w:rsidP="004B2E8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Investor:                </w:t>
      </w:r>
      <w:r w:rsidRPr="00141291">
        <w:rPr>
          <w:rFonts w:ascii="Verdana" w:eastAsia="Calibri" w:hAnsi="Verdana" w:cs="Arial"/>
          <w:sz w:val="18"/>
        </w:rPr>
        <w:tab/>
        <w:t>Město Strakonice</w:t>
      </w:r>
    </w:p>
    <w:p w14:paraId="31690AD3" w14:textId="77777777" w:rsidR="004B2E8F" w:rsidRPr="00141291" w:rsidRDefault="004B2E8F" w:rsidP="004B2E8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Velké náměstí 2</w:t>
      </w:r>
    </w:p>
    <w:p w14:paraId="25D100F1" w14:textId="77777777" w:rsidR="004B2E8F" w:rsidRPr="00141291" w:rsidRDefault="004B2E8F" w:rsidP="004B2E8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386 11, Strakonice</w:t>
      </w:r>
    </w:p>
    <w:p w14:paraId="5E1DF18B" w14:textId="77777777" w:rsidR="004B2E8F" w:rsidRPr="00141291" w:rsidRDefault="004B2E8F" w:rsidP="004B2E8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>Zpracovatel:</w:t>
      </w:r>
      <w:r w:rsidRPr="00141291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AFRY CZ</w:t>
      </w:r>
      <w:r w:rsidRPr="00141291">
        <w:rPr>
          <w:rFonts w:ascii="Verdana" w:eastAsia="Calibri" w:hAnsi="Verdana" w:cs="Arial"/>
          <w:sz w:val="18"/>
        </w:rPr>
        <w:t xml:space="preserve"> s. r. o.</w:t>
      </w:r>
    </w:p>
    <w:p w14:paraId="3DC85316" w14:textId="77777777" w:rsidR="004B2E8F" w:rsidRPr="00141291" w:rsidRDefault="004B2E8F" w:rsidP="004B2E8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Magistrů 13</w:t>
      </w:r>
    </w:p>
    <w:p w14:paraId="49285AEB" w14:textId="77777777" w:rsidR="004B2E8F" w:rsidRDefault="004B2E8F" w:rsidP="004B2E8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140 00 Praha 4</w:t>
      </w:r>
    </w:p>
    <w:p w14:paraId="2C34C0BD" w14:textId="77777777" w:rsidR="004B2E8F" w:rsidRPr="005B4795" w:rsidRDefault="004B2E8F" w:rsidP="004B2E8F">
      <w:pPr>
        <w:tabs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Zdroj tepla: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Teplárna Strakonice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 xml:space="preserve"> a.s., (</w:t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TST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, a.s.)</w:t>
      </w:r>
    </w:p>
    <w:p w14:paraId="7ED2E48E" w14:textId="77777777" w:rsidR="004B2E8F" w:rsidRPr="005B4795" w:rsidRDefault="004B2E8F" w:rsidP="004B2E8F">
      <w:pPr>
        <w:tabs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Topné médium: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pára 6 bar(a)</w:t>
      </w:r>
    </w:p>
    <w:p w14:paraId="7B9709E1" w14:textId="77777777" w:rsidR="004B2E8F" w:rsidRPr="005B4795" w:rsidRDefault="004B2E8F" w:rsidP="004B2E8F">
      <w:pPr>
        <w:tabs>
          <w:tab w:val="left" w:pos="2410"/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Dimenze potrubí: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  <w:t>odbočka horkovodu - 2x DN125</w:t>
      </w:r>
    </w:p>
    <w:p w14:paraId="6C62E4F6" w14:textId="77777777" w:rsidR="004B2E8F" w:rsidRPr="005B4795" w:rsidRDefault="004B2E8F" w:rsidP="004B2E8F">
      <w:pPr>
        <w:tabs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  <w:t>Trasy teplovodů – 2xDN 125, 2x DN100, 2xDN65</w:t>
      </w:r>
    </w:p>
    <w:p w14:paraId="28F6A4AF" w14:textId="77777777" w:rsidR="004B2E8F" w:rsidRPr="005B4795" w:rsidRDefault="004B2E8F" w:rsidP="004B2E8F">
      <w:pPr>
        <w:tabs>
          <w:tab w:val="left" w:pos="2410"/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Max. teplotní spády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  <w:t>1</w:t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05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/</w:t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6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0°C, 80/60°C</w:t>
      </w:r>
    </w:p>
    <w:p w14:paraId="19189608" w14:textId="77777777" w:rsidR="004B2E8F" w:rsidRPr="00EC765F" w:rsidRDefault="004B2E8F" w:rsidP="004B2E8F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9" w:name="_Toc55980240"/>
      <w:bookmarkStart w:id="10" w:name="_Toc56435407"/>
      <w:r w:rsidRPr="00EC765F">
        <w:rPr>
          <w:rFonts w:ascii="Verdana" w:eastAsia="Times New Roman" w:hAnsi="Verdana"/>
          <w:b/>
          <w:lang w:eastAsia="cs-CZ"/>
        </w:rPr>
        <w:t>Popis stavby</w:t>
      </w:r>
      <w:bookmarkEnd w:id="9"/>
      <w:bookmarkEnd w:id="10"/>
    </w:p>
    <w:p w14:paraId="5F407D2F" w14:textId="77777777" w:rsidR="004B2E8F" w:rsidRDefault="004B2E8F" w:rsidP="004B2E8F">
      <w:pPr>
        <w:spacing w:line="240" w:lineRule="auto"/>
        <w:ind w:firstLine="709"/>
        <w:jc w:val="both"/>
        <w:rPr>
          <w:rFonts w:ascii="Verdana" w:eastAsia="Arial Unicode MS" w:hAnsi="Verdana" w:cs="Arial"/>
          <w:sz w:val="18"/>
        </w:rPr>
      </w:pPr>
      <w:r>
        <w:rPr>
          <w:rFonts w:ascii="Verdana" w:eastAsia="Arial Unicode MS" w:hAnsi="Verdana" w:cs="Arial"/>
          <w:sz w:val="18"/>
        </w:rPr>
        <w:t>Účelem dokumentace</w:t>
      </w:r>
      <w:r w:rsidRPr="00487596">
        <w:rPr>
          <w:rFonts w:ascii="Verdana" w:eastAsia="Arial Unicode MS" w:hAnsi="Verdana" w:cs="Arial"/>
          <w:sz w:val="18"/>
        </w:rPr>
        <w:t xml:space="preserve"> je zpracování </w:t>
      </w:r>
      <w:r>
        <w:rPr>
          <w:rFonts w:ascii="Verdana" w:eastAsia="Arial Unicode MS" w:hAnsi="Verdana" w:cs="Arial"/>
          <w:sz w:val="18"/>
        </w:rPr>
        <w:t>dokumentace pro stavební povolení na</w:t>
      </w:r>
      <w:r w:rsidRPr="00487596">
        <w:rPr>
          <w:rFonts w:ascii="Verdana" w:eastAsia="Arial Unicode MS" w:hAnsi="Verdana" w:cs="Arial"/>
          <w:sz w:val="18"/>
        </w:rPr>
        <w:t xml:space="preserve"> zásobování teplem </w:t>
      </w:r>
      <w:r>
        <w:rPr>
          <w:rFonts w:ascii="Verdana" w:eastAsia="Arial Unicode MS" w:hAnsi="Verdana" w:cs="Arial"/>
          <w:sz w:val="18"/>
        </w:rPr>
        <w:t>Z</w:t>
      </w:r>
      <w:r w:rsidRPr="00487596">
        <w:rPr>
          <w:rFonts w:ascii="Verdana" w:eastAsia="Arial Unicode MS" w:hAnsi="Verdana" w:cs="Arial"/>
          <w:sz w:val="18"/>
        </w:rPr>
        <w:t xml:space="preserve">imního stadiónu z </w:t>
      </w:r>
      <w:r>
        <w:rPr>
          <w:rFonts w:ascii="Verdana" w:eastAsia="Arial Unicode MS" w:hAnsi="Verdana" w:cs="Arial"/>
          <w:sz w:val="18"/>
        </w:rPr>
        <w:t>P</w:t>
      </w:r>
      <w:r w:rsidRPr="00487596">
        <w:rPr>
          <w:rFonts w:ascii="Verdana" w:eastAsia="Arial Unicode MS" w:hAnsi="Verdana" w:cs="Arial"/>
          <w:sz w:val="18"/>
        </w:rPr>
        <w:t>laveckého stadionu ve Strakonicích</w:t>
      </w:r>
      <w:r>
        <w:rPr>
          <w:rFonts w:ascii="Verdana" w:eastAsia="Arial Unicode MS" w:hAnsi="Verdana" w:cs="Arial"/>
          <w:sz w:val="18"/>
        </w:rPr>
        <w:t xml:space="preserve">. Dokumentace bude sloužit jako podklad pro stavební povolení a výběr dodavatele. Dokumentace pro stavební povolení navazuje Studii proveditelnosti z roku 2019. Dokumentace řeší přechod stávajícího parního vytápění Zimního stadionu a </w:t>
      </w:r>
      <w:proofErr w:type="spellStart"/>
      <w:r>
        <w:rPr>
          <w:rFonts w:ascii="Verdana" w:eastAsia="Arial Unicode MS" w:hAnsi="Verdana" w:cs="Arial"/>
          <w:sz w:val="18"/>
        </w:rPr>
        <w:t>Rolbovny</w:t>
      </w:r>
      <w:proofErr w:type="spellEnd"/>
      <w:r>
        <w:rPr>
          <w:rFonts w:ascii="Verdana" w:eastAsia="Arial Unicode MS" w:hAnsi="Verdana" w:cs="Arial"/>
          <w:sz w:val="18"/>
        </w:rPr>
        <w:t xml:space="preserve"> na teplovodní vytápění. K tomuto účelu bude v suterénu Plaveckého stadionu vybudována nová výměníková stanice typu pára – voda vč. expanzního zařízení a zařízení na úpravu studniční vody, která bude zajišťovat doplňování teplovodního systému vytápění. Z této VS bude vyveden nový teplovod v technologii předizolovaných potrubí do nové VS </w:t>
      </w:r>
      <w:proofErr w:type="spellStart"/>
      <w:r>
        <w:rPr>
          <w:rFonts w:ascii="Verdana" w:eastAsia="Arial Unicode MS" w:hAnsi="Verdana" w:cs="Arial"/>
          <w:sz w:val="18"/>
        </w:rPr>
        <w:t>Rolbovny</w:t>
      </w:r>
      <w:proofErr w:type="spellEnd"/>
      <w:r>
        <w:rPr>
          <w:rFonts w:ascii="Verdana" w:eastAsia="Arial Unicode MS" w:hAnsi="Verdana" w:cs="Arial"/>
          <w:sz w:val="18"/>
        </w:rPr>
        <w:t xml:space="preserve"> a do nové VS Zimního stadionu.</w:t>
      </w:r>
    </w:p>
    <w:p w14:paraId="480F4A77" w14:textId="77777777" w:rsidR="004B2E8F" w:rsidRPr="00EC765F" w:rsidRDefault="004B2E8F" w:rsidP="004B2E8F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11" w:name="_Toc55980241"/>
      <w:bookmarkStart w:id="12" w:name="_Toc56435408"/>
      <w:r w:rsidRPr="00EC765F">
        <w:rPr>
          <w:rFonts w:ascii="Verdana" w:eastAsia="Times New Roman" w:hAnsi="Verdana"/>
          <w:b/>
          <w:lang w:eastAsia="cs-CZ"/>
        </w:rPr>
        <w:t xml:space="preserve">Parametry </w:t>
      </w:r>
      <w:r>
        <w:rPr>
          <w:rFonts w:ascii="Verdana" w:eastAsia="Times New Roman" w:hAnsi="Verdana"/>
          <w:b/>
          <w:lang w:eastAsia="cs-CZ"/>
        </w:rPr>
        <w:t>VS</w:t>
      </w:r>
      <w:r w:rsidRPr="00EC765F">
        <w:rPr>
          <w:rFonts w:ascii="Verdana" w:eastAsia="Times New Roman" w:hAnsi="Verdana"/>
          <w:b/>
          <w:lang w:eastAsia="cs-CZ"/>
        </w:rPr>
        <w:t xml:space="preserve"> </w:t>
      </w:r>
      <w:bookmarkEnd w:id="11"/>
      <w:r>
        <w:rPr>
          <w:rFonts w:ascii="Verdana" w:eastAsia="Times New Roman" w:hAnsi="Verdana"/>
          <w:b/>
          <w:lang w:eastAsia="cs-CZ"/>
        </w:rPr>
        <w:t>ROLBOVNA</w:t>
      </w:r>
      <w:bookmarkEnd w:id="12"/>
    </w:p>
    <w:p w14:paraId="0DA8A1A2" w14:textId="77777777" w:rsidR="004B2E8F" w:rsidRDefault="004B2E8F" w:rsidP="004B2E8F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Celkový tepelný příkon v teplé vodě 150/60°C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400 kW</w:t>
      </w:r>
    </w:p>
    <w:p w14:paraId="194D74A2" w14:textId="77777777" w:rsidR="004B2E8F" w:rsidRDefault="004B2E8F" w:rsidP="004B2E8F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Tepelný příkon pro okruhy ÚT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2,46 kW</w:t>
      </w:r>
    </w:p>
    <w:p w14:paraId="4B8027D8" w14:textId="77777777" w:rsidR="004B2E8F" w:rsidRDefault="004B2E8F" w:rsidP="004B2E8F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Tepelný příkon pro přípravu TV</w:t>
      </w:r>
      <w:r>
        <w:rPr>
          <w:lang w:eastAsia="cs-CZ"/>
        </w:rPr>
        <w:tab/>
        <w:t>pro rolbu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65 kW</w:t>
      </w:r>
    </w:p>
    <w:p w14:paraId="0E855DC4" w14:textId="77777777" w:rsidR="004B2E8F" w:rsidRDefault="004B2E8F" w:rsidP="004B2E8F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Tepelný příkon výměníku sněžné jámy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330 kW</w:t>
      </w:r>
    </w:p>
    <w:p w14:paraId="2D6AE8F1" w14:textId="77777777" w:rsidR="004B2E8F" w:rsidRDefault="004B2E8F" w:rsidP="004B2E8F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Jmenovitý teplotní spád primárního teplovodu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105/60 °C</w:t>
      </w:r>
    </w:p>
    <w:p w14:paraId="79773CFD" w14:textId="77777777" w:rsidR="005718A7" w:rsidRDefault="005718A7" w:rsidP="004B2E8F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Letní teplotní spád primárního teplovodu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80/60 °C</w:t>
      </w:r>
    </w:p>
    <w:p w14:paraId="6E6BB523" w14:textId="77777777" w:rsidR="004B2E8F" w:rsidRDefault="004B2E8F" w:rsidP="004B2E8F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Jmenovitý teplotní spád na topných registrech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80/60 °C</w:t>
      </w:r>
    </w:p>
    <w:p w14:paraId="3510EA0A" w14:textId="77777777" w:rsidR="004B2E8F" w:rsidRDefault="004B2E8F" w:rsidP="004B2E8F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Jmenovitý průtok primárním teplovodem do VS Zimní stadion</w:t>
      </w:r>
      <w:r>
        <w:rPr>
          <w:lang w:eastAsia="cs-CZ"/>
        </w:rPr>
        <w:tab/>
      </w:r>
      <w:r>
        <w:rPr>
          <w:lang w:eastAsia="cs-CZ"/>
        </w:rPr>
        <w:tab/>
        <w:t>2,123 kg/s (7,64 t/h)</w:t>
      </w:r>
    </w:p>
    <w:p w14:paraId="64EF51E1" w14:textId="77777777" w:rsidR="004B2E8F" w:rsidRDefault="004B2E8F" w:rsidP="004B2E8F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Hladina konstantního statického tlaku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min. 250 kPa</w:t>
      </w:r>
    </w:p>
    <w:p w14:paraId="4C25132F" w14:textId="77777777" w:rsidR="004B2E8F" w:rsidRDefault="004B2E8F" w:rsidP="004B2E8F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Plnění okruhu TV pro rolbu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studniční voda</w:t>
      </w:r>
    </w:p>
    <w:p w14:paraId="455DC1DF" w14:textId="77777777" w:rsidR="004B2E8F" w:rsidRDefault="004B2E8F" w:rsidP="004B2E8F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Jmenovitý tlak studniční vody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0,5 MPa</w:t>
      </w:r>
    </w:p>
    <w:p w14:paraId="38E37303" w14:textId="77777777" w:rsidR="00742DCB" w:rsidRPr="00852291" w:rsidRDefault="002D7A45" w:rsidP="00742DCB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3" w:name="_Toc56435409"/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Výměník ve sněžné jámě</w:t>
      </w:r>
      <w:bookmarkEnd w:id="13"/>
    </w:p>
    <w:p w14:paraId="08BFFC41" w14:textId="77777777" w:rsidR="00387F7A" w:rsidRDefault="00387F7A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Speciální výměník ve sněžné jámě – tepelný výkon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330 kW</w:t>
      </w:r>
    </w:p>
    <w:p w14:paraId="483D0C00" w14:textId="77777777" w:rsidR="005718A7" w:rsidRDefault="005718A7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zakázková výroba</w:t>
      </w:r>
    </w:p>
    <w:p w14:paraId="6902334A" w14:textId="77777777" w:rsidR="002D7A45" w:rsidRDefault="002D7A45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lastRenderedPageBreak/>
        <w:t>Topné médium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primární voda</w:t>
      </w:r>
    </w:p>
    <w:p w14:paraId="14768F2D" w14:textId="77777777" w:rsidR="00387F7A" w:rsidRDefault="00387F7A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 xml:space="preserve">Jmenovitý teplotní spád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105/60 °C</w:t>
      </w:r>
    </w:p>
    <w:p w14:paraId="235F7D67" w14:textId="77777777" w:rsidR="00387F7A" w:rsidRDefault="00387F7A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Konstrukční tlakové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PN16</w:t>
      </w:r>
    </w:p>
    <w:p w14:paraId="215A99E8" w14:textId="77777777" w:rsidR="00387F7A" w:rsidRDefault="00387F7A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Materiálové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1.4301</w:t>
      </w:r>
    </w:p>
    <w:p w14:paraId="2BCF29AE" w14:textId="77777777" w:rsidR="00387F7A" w:rsidRDefault="00387F7A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Napojení výměníku na potrubí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nerezové, přírubové</w:t>
      </w:r>
    </w:p>
    <w:p w14:paraId="457ECE3B" w14:textId="77777777" w:rsidR="002B5784" w:rsidRDefault="002B5784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 xml:space="preserve">Sekundární strana výměníku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ledová tříšť 0°C</w:t>
      </w:r>
    </w:p>
    <w:p w14:paraId="2CBA74FE" w14:textId="77777777" w:rsidR="00742DCB" w:rsidRDefault="00742DCB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 xml:space="preserve">Uzavírací armatura přírubová </w:t>
      </w:r>
      <w:r w:rsidR="00387F7A">
        <w:rPr>
          <w:lang w:eastAsia="cs-CZ"/>
        </w:rPr>
        <w:t>na přívodu a odvodu z výměníku</w:t>
      </w:r>
      <w:r>
        <w:rPr>
          <w:lang w:eastAsia="cs-CZ"/>
        </w:rPr>
        <w:tab/>
      </w:r>
      <w:r>
        <w:rPr>
          <w:lang w:eastAsia="cs-CZ"/>
        </w:rPr>
        <w:tab/>
      </w:r>
      <w:r w:rsidR="00387F7A">
        <w:rPr>
          <w:lang w:eastAsia="cs-CZ"/>
        </w:rPr>
        <w:t>65</w:t>
      </w:r>
      <w:r>
        <w:rPr>
          <w:lang w:eastAsia="cs-CZ"/>
        </w:rPr>
        <w:t>-16/I</w:t>
      </w:r>
    </w:p>
    <w:p w14:paraId="0826F9A9" w14:textId="77777777" w:rsidR="00742DCB" w:rsidRDefault="00387F7A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Zpětná</w:t>
      </w:r>
      <w:r w:rsidR="00742DCB">
        <w:rPr>
          <w:lang w:eastAsia="cs-CZ"/>
        </w:rPr>
        <w:t xml:space="preserve"> armatura přírubová za </w:t>
      </w:r>
      <w:r>
        <w:rPr>
          <w:lang w:eastAsia="cs-CZ"/>
        </w:rPr>
        <w:t>výměníkem sněžné jám</w:t>
      </w:r>
      <w:r w:rsidR="00FE78E7">
        <w:rPr>
          <w:lang w:eastAsia="cs-CZ"/>
        </w:rPr>
        <w:t>y</w:t>
      </w:r>
      <w:r w:rsidR="00742DCB">
        <w:rPr>
          <w:lang w:eastAsia="cs-CZ"/>
        </w:rPr>
        <w:tab/>
      </w:r>
      <w:r w:rsidR="00742DCB">
        <w:rPr>
          <w:lang w:eastAsia="cs-CZ"/>
        </w:rPr>
        <w:tab/>
      </w:r>
      <w:r w:rsidR="00FE78E7">
        <w:rPr>
          <w:lang w:eastAsia="cs-CZ"/>
        </w:rPr>
        <w:tab/>
      </w:r>
      <w:r>
        <w:rPr>
          <w:lang w:eastAsia="cs-CZ"/>
        </w:rPr>
        <w:t>65</w:t>
      </w:r>
      <w:r w:rsidR="00742DCB">
        <w:rPr>
          <w:lang w:eastAsia="cs-CZ"/>
        </w:rPr>
        <w:t>-16/I</w:t>
      </w:r>
    </w:p>
    <w:p w14:paraId="5A448383" w14:textId="77777777" w:rsidR="00742DCB" w:rsidRDefault="00742DCB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Konstrukční tlakové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min. PN16</w:t>
      </w:r>
    </w:p>
    <w:p w14:paraId="11761E7F" w14:textId="77777777" w:rsidR="008B73B9" w:rsidRDefault="008B73B9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Výměník musí být proveden tak, aby vydržel shoz cca 2,5 m</w:t>
      </w:r>
      <w:r w:rsidRPr="0035163D">
        <w:rPr>
          <w:vertAlign w:val="superscript"/>
          <w:lang w:eastAsia="cs-CZ"/>
        </w:rPr>
        <w:t>3</w:t>
      </w:r>
      <w:r>
        <w:rPr>
          <w:lang w:eastAsia="cs-CZ"/>
        </w:rPr>
        <w:t xml:space="preserve"> ledové drti z rolby z výšky cca</w:t>
      </w:r>
      <w:r w:rsidR="00630F8B">
        <w:rPr>
          <w:lang w:eastAsia="cs-CZ"/>
        </w:rPr>
        <w:t> </w:t>
      </w:r>
      <w:r>
        <w:rPr>
          <w:lang w:eastAsia="cs-CZ"/>
        </w:rPr>
        <w:t>2,5 m</w:t>
      </w:r>
    </w:p>
    <w:p w14:paraId="7B7CA2CF" w14:textId="77777777" w:rsidR="007747F4" w:rsidRPr="00E21791" w:rsidRDefault="00E21791" w:rsidP="00E21791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4" w:name="_Toc56435410"/>
      <w:r w:rsidRPr="00E21791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Armatury pro výměník sněžné jámy</w:t>
      </w:r>
      <w:bookmarkEnd w:id="14"/>
    </w:p>
    <w:p w14:paraId="777ED3A2" w14:textId="77777777" w:rsidR="002B5784" w:rsidRDefault="002B5784" w:rsidP="002B5784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Uzavírací armatura přírubová na přívodu a odvodu z</w:t>
      </w:r>
      <w:r w:rsidR="005718A7">
        <w:rPr>
          <w:lang w:eastAsia="cs-CZ"/>
        </w:rPr>
        <w:t> </w:t>
      </w:r>
      <w:r>
        <w:rPr>
          <w:lang w:eastAsia="cs-CZ"/>
        </w:rPr>
        <w:t>výměníku</w:t>
      </w:r>
      <w:r w:rsidR="005718A7">
        <w:rPr>
          <w:lang w:eastAsia="cs-CZ"/>
        </w:rPr>
        <w:t xml:space="preserve"> ve sněžné jámě</w:t>
      </w:r>
      <w:r w:rsidR="005718A7">
        <w:rPr>
          <w:lang w:eastAsia="cs-CZ"/>
        </w:rPr>
        <w:tab/>
      </w:r>
      <w:r w:rsidR="005718A7">
        <w:rPr>
          <w:lang w:eastAsia="cs-CZ"/>
        </w:rPr>
        <w:tab/>
      </w:r>
      <w:r w:rsidR="005718A7">
        <w:rPr>
          <w:lang w:eastAsia="cs-CZ"/>
        </w:rPr>
        <w:tab/>
      </w:r>
      <w:r w:rsidR="005718A7">
        <w:rPr>
          <w:lang w:eastAsia="cs-CZ"/>
        </w:rPr>
        <w:tab/>
      </w:r>
      <w:r w:rsidR="005718A7">
        <w:rPr>
          <w:lang w:eastAsia="cs-CZ"/>
        </w:rPr>
        <w:tab/>
      </w:r>
      <w:r w:rsidR="005718A7">
        <w:rPr>
          <w:lang w:eastAsia="cs-CZ"/>
        </w:rPr>
        <w:tab/>
      </w:r>
      <w:r w:rsidR="005718A7">
        <w:rPr>
          <w:lang w:eastAsia="cs-CZ"/>
        </w:rPr>
        <w:tab/>
      </w:r>
      <w:r w:rsidR="005718A7">
        <w:rPr>
          <w:lang w:eastAsia="cs-CZ"/>
        </w:rPr>
        <w:tab/>
      </w:r>
      <w:r w:rsidR="005718A7"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65-16/I</w:t>
      </w:r>
    </w:p>
    <w:p w14:paraId="5789F88B" w14:textId="77777777" w:rsidR="00DD798E" w:rsidRDefault="00DD798E" w:rsidP="00DD798E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Zpětná armatura přírubová za výměníkem sněžné jámy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65-16/I</w:t>
      </w:r>
    </w:p>
    <w:p w14:paraId="6310CEBA" w14:textId="77777777" w:rsidR="0071086F" w:rsidRDefault="0071086F" w:rsidP="00DD798E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 xml:space="preserve">Regulační </w:t>
      </w:r>
      <w:r w:rsidR="00021377">
        <w:rPr>
          <w:lang w:eastAsia="cs-CZ"/>
        </w:rPr>
        <w:t xml:space="preserve">přírubová </w:t>
      </w:r>
      <w:r>
        <w:rPr>
          <w:lang w:eastAsia="cs-CZ"/>
        </w:rPr>
        <w:t>ruční armatura</w:t>
      </w:r>
      <w:r w:rsidR="00021377">
        <w:rPr>
          <w:lang w:eastAsia="cs-CZ"/>
        </w:rPr>
        <w:tab/>
      </w:r>
      <w:r w:rsidR="00021377">
        <w:rPr>
          <w:lang w:eastAsia="cs-CZ"/>
        </w:rPr>
        <w:tab/>
      </w:r>
      <w:r w:rsidR="00021377">
        <w:rPr>
          <w:lang w:eastAsia="cs-CZ"/>
        </w:rPr>
        <w:tab/>
      </w:r>
      <w:r w:rsidR="00021377">
        <w:rPr>
          <w:lang w:eastAsia="cs-CZ"/>
        </w:rPr>
        <w:tab/>
      </w:r>
      <w:r w:rsidR="00021377">
        <w:rPr>
          <w:lang w:eastAsia="cs-CZ"/>
        </w:rPr>
        <w:tab/>
        <w:t>50-16/I</w:t>
      </w:r>
      <w:r>
        <w:rPr>
          <w:lang w:eastAsia="cs-CZ"/>
        </w:rPr>
        <w:t xml:space="preserve"> </w:t>
      </w:r>
    </w:p>
    <w:p w14:paraId="16D7946F" w14:textId="77777777" w:rsidR="00DD798E" w:rsidRDefault="00DD798E" w:rsidP="002B5784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 xml:space="preserve">Teplota protékající kapaliny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105/60 °C</w:t>
      </w:r>
    </w:p>
    <w:p w14:paraId="67661826" w14:textId="77777777" w:rsidR="00DD798E" w:rsidRDefault="00DD798E" w:rsidP="002B5784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Protékající kapalina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Voda z teplovodu</w:t>
      </w:r>
    </w:p>
    <w:p w14:paraId="52B961FD" w14:textId="77777777" w:rsidR="002B5784" w:rsidRDefault="002B5784" w:rsidP="002B5784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Konstrukční tlakové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min. PN16</w:t>
      </w:r>
    </w:p>
    <w:p w14:paraId="2CF10E3D" w14:textId="77777777" w:rsidR="00E21791" w:rsidRDefault="00E21791" w:rsidP="00E21791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5" w:name="_Toc56435411"/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Výměník pro přípravu TV pro rolbu</w:t>
      </w:r>
      <w:bookmarkEnd w:id="15"/>
    </w:p>
    <w:p w14:paraId="36BC0025" w14:textId="77777777" w:rsidR="00E21791" w:rsidRDefault="00E21791" w:rsidP="00E21791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Povrchový výměník  – tepelný výkon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65 kW</w:t>
      </w:r>
    </w:p>
    <w:p w14:paraId="655E57F1" w14:textId="77777777" w:rsidR="00E21791" w:rsidRDefault="00E21791" w:rsidP="00E21791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Primární topné médium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upravená studniční voda</w:t>
      </w:r>
    </w:p>
    <w:p w14:paraId="6F60A3D8" w14:textId="77777777" w:rsidR="00E21791" w:rsidRDefault="00E21791" w:rsidP="00E21791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Sekundární TV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neupravená studniční voda</w:t>
      </w:r>
    </w:p>
    <w:p w14:paraId="697A99DD" w14:textId="77777777" w:rsidR="00E21791" w:rsidRDefault="00E21791" w:rsidP="00E21791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Jmenovitý teplotní spád primární topné vody v zimě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105/60 °C</w:t>
      </w:r>
    </w:p>
    <w:p w14:paraId="1F6DB1FE" w14:textId="77777777" w:rsidR="00E21791" w:rsidRDefault="00E21791" w:rsidP="00E21791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Jmenovitý teplotní spád primární topné vody v létě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80/60 °C</w:t>
      </w:r>
    </w:p>
    <w:p w14:paraId="4E5216AB" w14:textId="77777777" w:rsidR="00E21791" w:rsidRDefault="00E21791" w:rsidP="00E21791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Jmenovitý teplotní spád sekundární TV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10/60 °C</w:t>
      </w:r>
    </w:p>
    <w:p w14:paraId="3E3C7D35" w14:textId="77777777" w:rsidR="00E21791" w:rsidRDefault="00E21791" w:rsidP="00E21791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Konstrukční tlakové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PN16</w:t>
      </w:r>
    </w:p>
    <w:p w14:paraId="319C20FD" w14:textId="77777777" w:rsidR="00E21791" w:rsidRDefault="00E21791" w:rsidP="00E21791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Materiálové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1.4301</w:t>
      </w:r>
    </w:p>
    <w:p w14:paraId="4DAA4F5E" w14:textId="77777777" w:rsidR="00E21791" w:rsidRDefault="00E21791" w:rsidP="00E21791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Napojení výměníku na potrubí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nerezové, přírubové</w:t>
      </w:r>
    </w:p>
    <w:p w14:paraId="19B3B19A" w14:textId="77777777" w:rsidR="00437636" w:rsidRDefault="00437636" w:rsidP="00437636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6" w:name="_Toc56435412"/>
      <w:r w:rsidRPr="00437636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Zásobník TV</w:t>
      </w:r>
      <w:bookmarkEnd w:id="16"/>
    </w:p>
    <w:p w14:paraId="1DB11C5E" w14:textId="77777777" w:rsidR="00437636" w:rsidRPr="00437636" w:rsidRDefault="00437636" w:rsidP="00437636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Jmenovitý objem zásobníku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1000 dm</w:t>
      </w:r>
      <w:r w:rsidRPr="00437636">
        <w:rPr>
          <w:vertAlign w:val="superscript"/>
          <w:lang w:eastAsia="cs-CZ"/>
        </w:rPr>
        <w:t>3</w:t>
      </w:r>
    </w:p>
    <w:p w14:paraId="2E99F733" w14:textId="77777777" w:rsidR="00437636" w:rsidRDefault="00437636" w:rsidP="00437636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Provedení zásobníku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horizontální</w:t>
      </w:r>
    </w:p>
    <w:p w14:paraId="63AD2A14" w14:textId="77777777" w:rsidR="00437636" w:rsidRDefault="00437636" w:rsidP="00437636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Elektrický ohřev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není požadován</w:t>
      </w:r>
    </w:p>
    <w:p w14:paraId="05343735" w14:textId="77777777" w:rsidR="00437636" w:rsidRDefault="00437636" w:rsidP="00437636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 xml:space="preserve">Konstrukční tlakové provedení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PN16</w:t>
      </w:r>
    </w:p>
    <w:p w14:paraId="3F369BFC" w14:textId="77777777" w:rsidR="00437636" w:rsidRDefault="00437636" w:rsidP="00437636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Materiálové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nerezové</w:t>
      </w:r>
    </w:p>
    <w:p w14:paraId="2D0AE113" w14:textId="77777777" w:rsidR="00437636" w:rsidRDefault="00437636" w:rsidP="00437636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7" w:name="_Toc56435413"/>
      <w:r w:rsidRPr="00437636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Nová chemická úpravna vody z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 </w:t>
      </w:r>
      <w:r w:rsidRPr="00437636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vrtu</w:t>
      </w:r>
      <w:bookmarkEnd w:id="17"/>
    </w:p>
    <w:p w14:paraId="1569572B" w14:textId="77777777" w:rsidR="00437636" w:rsidRDefault="00437636" w:rsidP="00E36402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Požadovaný průtok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1,083 m</w:t>
      </w:r>
      <w:r w:rsidRPr="00E36402">
        <w:rPr>
          <w:vertAlign w:val="superscript"/>
          <w:lang w:eastAsia="cs-CZ"/>
        </w:rPr>
        <w:t>3</w:t>
      </w:r>
      <w:r>
        <w:rPr>
          <w:lang w:eastAsia="cs-CZ"/>
        </w:rPr>
        <w:t>/h</w:t>
      </w:r>
    </w:p>
    <w:p w14:paraId="0541C81E" w14:textId="77777777" w:rsidR="00E36402" w:rsidRDefault="00E36402" w:rsidP="00E36402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 xml:space="preserve">Složení vody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stejné jako u studniční vody</w:t>
      </w:r>
    </w:p>
    <w:p w14:paraId="47A6E2EA" w14:textId="77777777" w:rsidR="00E36402" w:rsidRDefault="00E36402" w:rsidP="00E36402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Teplota studniční vody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 °C</w:t>
      </w:r>
    </w:p>
    <w:p w14:paraId="685C17CD" w14:textId="77777777" w:rsidR="00E36402" w:rsidRDefault="00E36402" w:rsidP="00E36402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Tlak vody na přívodu do CHÚV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0,4 MPa</w:t>
      </w:r>
    </w:p>
    <w:p w14:paraId="300A09C9" w14:textId="77777777" w:rsidR="00F66F9C" w:rsidRPr="00634315" w:rsidRDefault="00F66F9C" w:rsidP="00634315">
      <w:pPr>
        <w:pStyle w:val="Nadpis4"/>
        <w:rPr>
          <w:lang w:eastAsia="cs-CZ"/>
        </w:rPr>
      </w:pPr>
      <w:r w:rsidRPr="00634315">
        <w:rPr>
          <w:lang w:eastAsia="cs-CZ"/>
        </w:rPr>
        <w:lastRenderedPageBreak/>
        <w:t xml:space="preserve">Armatury </w:t>
      </w:r>
      <w:r w:rsidR="00634315">
        <w:rPr>
          <w:lang w:eastAsia="cs-CZ"/>
        </w:rPr>
        <w:t>na topný</w:t>
      </w:r>
      <w:r w:rsidRPr="00634315">
        <w:rPr>
          <w:lang w:eastAsia="cs-CZ"/>
        </w:rPr>
        <w:t xml:space="preserve"> okruh TV</w:t>
      </w:r>
    </w:p>
    <w:p w14:paraId="0C263698" w14:textId="77777777" w:rsidR="00F66F9C" w:rsidRDefault="00F66F9C" w:rsidP="00F66F9C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Ruční uzavírací armatura přírubová na přívodu a odvodu primární topné vody do a z výměníku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25-16/I</w:t>
      </w:r>
    </w:p>
    <w:p w14:paraId="31091F24" w14:textId="77777777" w:rsidR="005F1274" w:rsidRDefault="005F1274" w:rsidP="005F1274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Konstrukční tlakové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PN16</w:t>
      </w:r>
    </w:p>
    <w:p w14:paraId="45FC6B37" w14:textId="77777777" w:rsidR="005F1274" w:rsidRDefault="005F1274" w:rsidP="005F1274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Teplota protékající kapaliny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105/60 °C</w:t>
      </w:r>
    </w:p>
    <w:p w14:paraId="7FA9ED3A" w14:textId="77777777" w:rsidR="005F1274" w:rsidRDefault="005F1274" w:rsidP="005F1274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Konstrukční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ruční přírubové</w:t>
      </w:r>
    </w:p>
    <w:p w14:paraId="34FEB884" w14:textId="77777777" w:rsidR="005F1274" w:rsidRDefault="005F1274" w:rsidP="005F1274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Materiálové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Tř. 11</w:t>
      </w:r>
    </w:p>
    <w:p w14:paraId="2AF96FE7" w14:textId="77777777" w:rsidR="00634315" w:rsidRPr="00634315" w:rsidRDefault="00634315" w:rsidP="00634315">
      <w:pPr>
        <w:pStyle w:val="Nadpis4"/>
        <w:rPr>
          <w:lang w:eastAsia="cs-CZ"/>
        </w:rPr>
      </w:pPr>
      <w:r w:rsidRPr="00634315">
        <w:rPr>
          <w:lang w:eastAsia="cs-CZ"/>
        </w:rPr>
        <w:t>Armatury na okruhu vody z</w:t>
      </w:r>
      <w:r w:rsidR="002C54FF">
        <w:rPr>
          <w:lang w:eastAsia="cs-CZ"/>
        </w:rPr>
        <w:t> </w:t>
      </w:r>
      <w:r w:rsidRPr="00634315">
        <w:rPr>
          <w:lang w:eastAsia="cs-CZ"/>
        </w:rPr>
        <w:t>vrtu</w:t>
      </w:r>
      <w:r w:rsidR="002C54FF">
        <w:rPr>
          <w:lang w:eastAsia="cs-CZ"/>
        </w:rPr>
        <w:t xml:space="preserve"> (kulové kohouty, zpětné klapky, filtr</w:t>
      </w:r>
      <w:r w:rsidR="006724F3">
        <w:rPr>
          <w:lang w:eastAsia="cs-CZ"/>
        </w:rPr>
        <w:t>y</w:t>
      </w:r>
      <w:r w:rsidR="002C54FF">
        <w:rPr>
          <w:lang w:eastAsia="cs-CZ"/>
        </w:rPr>
        <w:t>)</w:t>
      </w:r>
    </w:p>
    <w:p w14:paraId="3E46C37D" w14:textId="77777777" w:rsidR="00634315" w:rsidRDefault="00634315" w:rsidP="00F66F9C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 xml:space="preserve">Měřič spotřeby vody pro průtok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1,134 m</w:t>
      </w:r>
      <w:r w:rsidRPr="00634315">
        <w:rPr>
          <w:vertAlign w:val="superscript"/>
          <w:lang w:eastAsia="cs-CZ"/>
        </w:rPr>
        <w:t>3</w:t>
      </w:r>
      <w:r>
        <w:rPr>
          <w:lang w:eastAsia="cs-CZ"/>
        </w:rPr>
        <w:t>/h</w:t>
      </w:r>
    </w:p>
    <w:p w14:paraId="3BC672B2" w14:textId="77777777" w:rsidR="00634315" w:rsidRDefault="00634315" w:rsidP="00F66F9C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Konstrukční tlakové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PN16</w:t>
      </w:r>
    </w:p>
    <w:p w14:paraId="472AD9CD" w14:textId="77777777" w:rsidR="00634315" w:rsidRDefault="00634315" w:rsidP="00F66F9C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Teplota protékající kapaliny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 °C</w:t>
      </w:r>
    </w:p>
    <w:p w14:paraId="51F25DB8" w14:textId="77777777" w:rsidR="00634315" w:rsidRDefault="00634315" w:rsidP="00F66F9C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Konstrukční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závitové</w:t>
      </w:r>
    </w:p>
    <w:p w14:paraId="5A024A49" w14:textId="77777777" w:rsidR="00634315" w:rsidRDefault="00634315" w:rsidP="00F66F9C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Materiálové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nerez</w:t>
      </w:r>
    </w:p>
    <w:p w14:paraId="24E8C8AF" w14:textId="77777777" w:rsidR="002D7A45" w:rsidRPr="00BA1B68" w:rsidRDefault="00BA1B68" w:rsidP="00BA1B68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8" w:name="_Toc56435414"/>
      <w:r w:rsidRPr="00BA1B68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Okruh temperování 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prostoru</w:t>
      </w:r>
      <w:r w:rsidRPr="00BA1B68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 s přívody studených vod do garáže č.1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 </w:t>
      </w:r>
      <w:proofErr w:type="spellStart"/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Rolbovny</w:t>
      </w:r>
      <w:bookmarkEnd w:id="18"/>
      <w:proofErr w:type="spellEnd"/>
    </w:p>
    <w:p w14:paraId="1167A636" w14:textId="77777777" w:rsidR="002D7A45" w:rsidRDefault="00904E86" w:rsidP="00904E86">
      <w:pPr>
        <w:spacing w:line="240" w:lineRule="auto"/>
        <w:ind w:firstLine="709"/>
        <w:jc w:val="both"/>
        <w:rPr>
          <w:rFonts w:ascii="Verdana" w:eastAsia="Arial Unicode MS" w:hAnsi="Verdana" w:cs="Arial"/>
          <w:sz w:val="18"/>
        </w:rPr>
      </w:pPr>
      <w:r w:rsidRPr="00904E86">
        <w:rPr>
          <w:rFonts w:ascii="Verdana" w:eastAsia="Arial Unicode MS" w:hAnsi="Verdana" w:cs="Arial"/>
          <w:sz w:val="18"/>
        </w:rPr>
        <w:t>Temperovací okruh se skládá ze dvou registrů DN65</w:t>
      </w:r>
      <w:r>
        <w:rPr>
          <w:rFonts w:ascii="Verdana" w:eastAsia="Arial Unicode MS" w:hAnsi="Verdana" w:cs="Arial"/>
          <w:sz w:val="18"/>
        </w:rPr>
        <w:t>, trojcestné armatury</w:t>
      </w:r>
      <w:r w:rsidR="006724F3">
        <w:rPr>
          <w:rFonts w:ascii="Verdana" w:eastAsia="Arial Unicode MS" w:hAnsi="Verdana" w:cs="Arial"/>
          <w:sz w:val="18"/>
        </w:rPr>
        <w:t>,</w:t>
      </w:r>
      <w:r>
        <w:rPr>
          <w:rFonts w:ascii="Verdana" w:eastAsia="Arial Unicode MS" w:hAnsi="Verdana" w:cs="Arial"/>
          <w:sz w:val="18"/>
        </w:rPr>
        <w:t xml:space="preserve"> cirkulačního čerpadla</w:t>
      </w:r>
      <w:r w:rsidR="006724F3">
        <w:rPr>
          <w:rFonts w:ascii="Verdana" w:eastAsia="Arial Unicode MS" w:hAnsi="Verdana" w:cs="Arial"/>
          <w:sz w:val="18"/>
        </w:rPr>
        <w:t xml:space="preserve"> a uzavírací armatury</w:t>
      </w:r>
      <w:r>
        <w:rPr>
          <w:rFonts w:ascii="Verdana" w:eastAsia="Arial Unicode MS" w:hAnsi="Verdana" w:cs="Arial"/>
          <w:sz w:val="18"/>
        </w:rPr>
        <w:t>.</w:t>
      </w:r>
      <w:r w:rsidR="006724F3">
        <w:rPr>
          <w:rFonts w:ascii="Verdana" w:eastAsia="Arial Unicode MS" w:hAnsi="Verdana" w:cs="Arial"/>
          <w:sz w:val="18"/>
        </w:rPr>
        <w:t xml:space="preserve">(Uzavírací </w:t>
      </w:r>
      <w:proofErr w:type="spellStart"/>
      <w:r w:rsidR="006724F3">
        <w:rPr>
          <w:rFonts w:ascii="Verdana" w:eastAsia="Arial Unicode MS" w:hAnsi="Verdana" w:cs="Arial"/>
          <w:sz w:val="18"/>
        </w:rPr>
        <w:t>elektroarmatura</w:t>
      </w:r>
      <w:proofErr w:type="spellEnd"/>
      <w:r w:rsidR="006724F3">
        <w:rPr>
          <w:rFonts w:ascii="Verdana" w:eastAsia="Arial Unicode MS" w:hAnsi="Verdana" w:cs="Arial"/>
          <w:sz w:val="18"/>
        </w:rPr>
        <w:t xml:space="preserve"> a trojcestný ventil jsou v dodávce MaR)</w:t>
      </w:r>
    </w:p>
    <w:p w14:paraId="506027C7" w14:textId="77777777" w:rsidR="00904E86" w:rsidRDefault="00904E86" w:rsidP="00904E86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 w:rsidRPr="00904E86">
        <w:rPr>
          <w:lang w:eastAsia="cs-CZ"/>
        </w:rPr>
        <w:t>Délka každého registru</w:t>
      </w:r>
      <w:r w:rsidRPr="00904E86">
        <w:rPr>
          <w:lang w:eastAsia="cs-CZ"/>
        </w:rPr>
        <w:tab/>
      </w:r>
      <w:r w:rsidRPr="00904E86">
        <w:rPr>
          <w:lang w:eastAsia="cs-CZ"/>
        </w:rPr>
        <w:tab/>
      </w:r>
      <w:r w:rsidRPr="00904E86">
        <w:rPr>
          <w:lang w:eastAsia="cs-CZ"/>
        </w:rPr>
        <w:tab/>
      </w:r>
      <w:r w:rsidRPr="00904E86">
        <w:rPr>
          <w:lang w:eastAsia="cs-CZ"/>
        </w:rPr>
        <w:tab/>
      </w:r>
      <w:r w:rsidRPr="00904E86">
        <w:rPr>
          <w:lang w:eastAsia="cs-CZ"/>
        </w:rPr>
        <w:tab/>
      </w:r>
      <w:r w:rsidRPr="00904E86">
        <w:rPr>
          <w:lang w:eastAsia="cs-CZ"/>
        </w:rPr>
        <w:tab/>
      </w:r>
      <w:r w:rsidRPr="00904E86">
        <w:rPr>
          <w:lang w:eastAsia="cs-CZ"/>
        </w:rPr>
        <w:tab/>
        <w:t>2 m</w:t>
      </w:r>
    </w:p>
    <w:p w14:paraId="13E2E60C" w14:textId="77777777" w:rsidR="00904E86" w:rsidRDefault="00904E86" w:rsidP="00904E86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Topný výkon každého registru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1,32 kW</w:t>
      </w:r>
    </w:p>
    <w:p w14:paraId="02A00B4B" w14:textId="77777777" w:rsidR="00904E86" w:rsidRDefault="00904E86" w:rsidP="00904E86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Topné médium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upravená studniční voda z teplovodu</w:t>
      </w:r>
    </w:p>
    <w:p w14:paraId="50DDE0CF" w14:textId="77777777" w:rsidR="00904E86" w:rsidRDefault="00904E86" w:rsidP="00904E86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Jmenovitý teplotní spád na registrech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80/60 °C</w:t>
      </w:r>
    </w:p>
    <w:p w14:paraId="6B06579D" w14:textId="77777777" w:rsidR="00904E86" w:rsidRDefault="00904E86" w:rsidP="00904E86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Konstrukční tlakové provedení registrů</w:t>
      </w:r>
      <w:r w:rsidR="00810C67">
        <w:rPr>
          <w:lang w:eastAsia="cs-CZ"/>
        </w:rPr>
        <w:tab/>
      </w:r>
      <w:r w:rsidR="00810C67">
        <w:rPr>
          <w:lang w:eastAsia="cs-CZ"/>
        </w:rPr>
        <w:tab/>
      </w:r>
      <w:r w:rsidR="00810C67">
        <w:rPr>
          <w:lang w:eastAsia="cs-CZ"/>
        </w:rPr>
        <w:tab/>
      </w:r>
      <w:r w:rsidR="00810C67">
        <w:rPr>
          <w:lang w:eastAsia="cs-CZ"/>
        </w:rPr>
        <w:tab/>
      </w:r>
      <w:r w:rsidR="00810C67">
        <w:rPr>
          <w:lang w:eastAsia="cs-CZ"/>
        </w:rPr>
        <w:tab/>
        <w:t>min. PN16</w:t>
      </w:r>
    </w:p>
    <w:p w14:paraId="6D5C20E3" w14:textId="77777777" w:rsidR="00810C67" w:rsidRDefault="00810C67" w:rsidP="00904E86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Zapojení registrů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paralelní</w:t>
      </w:r>
    </w:p>
    <w:p w14:paraId="0266923D" w14:textId="77777777" w:rsidR="00810C67" w:rsidRDefault="00810C67" w:rsidP="00904E86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Způsob regulace vstupní teploty do registrů</w:t>
      </w:r>
      <w:r>
        <w:rPr>
          <w:lang w:eastAsia="cs-CZ"/>
        </w:rPr>
        <w:tab/>
        <w:t>směšováním vstupní vody s vratnou vodou</w:t>
      </w:r>
    </w:p>
    <w:p w14:paraId="3404E5AF" w14:textId="77777777" w:rsidR="00742DCB" w:rsidRPr="009100B8" w:rsidRDefault="00810C67" w:rsidP="00742DCB">
      <w:pPr>
        <w:pStyle w:val="Nadpis4"/>
        <w:ind w:left="1843" w:hanging="1276"/>
        <w:rPr>
          <w:rFonts w:eastAsia="Times New Roman" w:cs="Arial"/>
          <w:sz w:val="18"/>
          <w:szCs w:val="18"/>
          <w:lang w:eastAsia="cs-CZ"/>
        </w:rPr>
      </w:pPr>
      <w:r>
        <w:rPr>
          <w:rFonts w:eastAsia="Times New Roman" w:cs="Arial"/>
          <w:sz w:val="18"/>
          <w:szCs w:val="18"/>
          <w:lang w:eastAsia="cs-CZ"/>
        </w:rPr>
        <w:t>cirkulační</w:t>
      </w:r>
      <w:r w:rsidR="00742DCB" w:rsidRPr="009100B8">
        <w:rPr>
          <w:rFonts w:eastAsia="Times New Roman" w:cs="Arial"/>
          <w:sz w:val="18"/>
          <w:szCs w:val="18"/>
          <w:lang w:eastAsia="cs-CZ"/>
        </w:rPr>
        <w:t xml:space="preserve"> čerpadlo s frekvenčním měničem</w:t>
      </w:r>
    </w:p>
    <w:p w14:paraId="3AEC34E8" w14:textId="77777777" w:rsidR="00742DCB" w:rsidRDefault="00742DCB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 w:rsidRPr="009100B8">
        <w:rPr>
          <w:lang w:eastAsia="cs-CZ"/>
        </w:rPr>
        <w:t xml:space="preserve">Průtok v pracovním bodě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9100B8">
        <w:rPr>
          <w:lang w:eastAsia="cs-CZ"/>
        </w:rPr>
        <w:t>0,</w:t>
      </w:r>
      <w:r w:rsidR="00810C67">
        <w:rPr>
          <w:lang w:eastAsia="cs-CZ"/>
        </w:rPr>
        <w:t>0</w:t>
      </w:r>
      <w:r w:rsidR="0089345E">
        <w:rPr>
          <w:lang w:eastAsia="cs-CZ"/>
        </w:rPr>
        <w:t>759 m</w:t>
      </w:r>
      <w:r w:rsidR="0089345E" w:rsidRPr="0089345E">
        <w:rPr>
          <w:vertAlign w:val="superscript"/>
          <w:lang w:eastAsia="cs-CZ"/>
        </w:rPr>
        <w:t>3</w:t>
      </w:r>
      <w:r w:rsidRPr="009100B8">
        <w:rPr>
          <w:lang w:eastAsia="cs-CZ"/>
        </w:rPr>
        <w:t>/</w:t>
      </w:r>
      <w:r w:rsidR="0089345E">
        <w:rPr>
          <w:lang w:eastAsia="cs-CZ"/>
        </w:rPr>
        <w:t>h</w:t>
      </w:r>
    </w:p>
    <w:p w14:paraId="12B679F5" w14:textId="77777777" w:rsidR="000F698E" w:rsidRDefault="000F698E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Dopravní výška čerpadla v pracovním bodě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14 kPa</w:t>
      </w:r>
    </w:p>
    <w:p w14:paraId="7D715F07" w14:textId="77777777" w:rsidR="00E36402" w:rsidRPr="009100B8" w:rsidRDefault="00E36402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 xml:space="preserve">Teplota čerpané kapaliny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60 °C</w:t>
      </w:r>
    </w:p>
    <w:p w14:paraId="01578423" w14:textId="77777777" w:rsidR="00742DCB" w:rsidRDefault="00742DCB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>D</w:t>
      </w:r>
      <w:r w:rsidRPr="009100B8">
        <w:rPr>
          <w:lang w:eastAsia="cs-CZ"/>
        </w:rPr>
        <w:t>opravní tlak</w:t>
      </w:r>
      <w:r>
        <w:rPr>
          <w:lang w:eastAsia="cs-CZ"/>
        </w:rPr>
        <w:t xml:space="preserve"> čerpadla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9100B8">
        <w:rPr>
          <w:rFonts w:ascii="Symbol" w:hAnsi="Symbol"/>
          <w:lang w:eastAsia="cs-CZ"/>
        </w:rPr>
        <w:t></w:t>
      </w:r>
      <w:proofErr w:type="spellStart"/>
      <w:r>
        <w:rPr>
          <w:lang w:eastAsia="cs-CZ"/>
        </w:rPr>
        <w:t>p</w:t>
      </w:r>
      <w:r w:rsidRPr="000A6BE9">
        <w:rPr>
          <w:vertAlign w:val="subscript"/>
          <w:lang w:eastAsia="cs-CZ"/>
        </w:rPr>
        <w:t>j</w:t>
      </w:r>
      <w:proofErr w:type="spellEnd"/>
      <w:r>
        <w:rPr>
          <w:lang w:eastAsia="cs-CZ"/>
        </w:rPr>
        <w:t xml:space="preserve"> = </w:t>
      </w:r>
      <w:r w:rsidR="00810C67">
        <w:rPr>
          <w:lang w:eastAsia="cs-CZ"/>
        </w:rPr>
        <w:t>25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kPa</w:t>
      </w:r>
      <w:proofErr w:type="spellEnd"/>
      <w:r>
        <w:rPr>
          <w:lang w:eastAsia="cs-CZ"/>
        </w:rPr>
        <w:t xml:space="preserve">, </w:t>
      </w:r>
    </w:p>
    <w:p w14:paraId="1574D81B" w14:textId="77777777" w:rsidR="00742DCB" w:rsidRDefault="00742DCB" w:rsidP="00742DCB">
      <w:pPr>
        <w:pStyle w:val="Odstavecseseznamem"/>
        <w:numPr>
          <w:ilvl w:val="0"/>
          <w:numId w:val="36"/>
        </w:numPr>
        <w:spacing w:after="60"/>
        <w:rPr>
          <w:lang w:eastAsia="cs-CZ"/>
        </w:rPr>
      </w:pPr>
      <w:r>
        <w:rPr>
          <w:lang w:eastAsia="cs-CZ"/>
        </w:rPr>
        <w:t xml:space="preserve">konstrukční tlakové provedení 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min. PN16</w:t>
      </w:r>
    </w:p>
    <w:p w14:paraId="3E934FCA" w14:textId="77777777" w:rsidR="00742DCB" w:rsidRDefault="00742DCB" w:rsidP="00742DCB">
      <w:pPr>
        <w:pStyle w:val="Odstavecseseznamem"/>
        <w:numPr>
          <w:ilvl w:val="0"/>
          <w:numId w:val="36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Provedení čerpadla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89345E">
        <w:rPr>
          <w:lang w:eastAsia="cs-CZ"/>
        </w:rPr>
        <w:t>závito</w:t>
      </w:r>
      <w:r>
        <w:rPr>
          <w:lang w:eastAsia="cs-CZ"/>
        </w:rPr>
        <w:t xml:space="preserve">vé </w:t>
      </w:r>
      <w:r w:rsidR="00E36402">
        <w:rPr>
          <w:lang w:eastAsia="cs-CZ"/>
        </w:rPr>
        <w:t>G</w:t>
      </w:r>
      <w:r w:rsidR="0089345E">
        <w:rPr>
          <w:lang w:eastAsia="cs-CZ"/>
        </w:rPr>
        <w:t xml:space="preserve"> </w:t>
      </w:r>
      <w:r w:rsidR="00671A4A">
        <w:rPr>
          <w:lang w:eastAsia="cs-CZ"/>
        </w:rPr>
        <w:t>6</w:t>
      </w:r>
      <w:r w:rsidR="0089345E">
        <w:rPr>
          <w:lang w:eastAsia="cs-CZ"/>
        </w:rPr>
        <w:t>/</w:t>
      </w:r>
      <w:r w:rsidR="00671A4A">
        <w:rPr>
          <w:lang w:eastAsia="cs-CZ"/>
        </w:rPr>
        <w:t>4</w:t>
      </w:r>
      <w:r w:rsidR="0089345E">
        <w:rPr>
          <w:lang w:eastAsia="cs-CZ"/>
        </w:rPr>
        <w:t>“</w:t>
      </w:r>
    </w:p>
    <w:p w14:paraId="3468BE68" w14:textId="77777777" w:rsidR="00742DCB" w:rsidRDefault="00742DCB" w:rsidP="00742DCB">
      <w:pPr>
        <w:pStyle w:val="Odstavecseseznamem"/>
        <w:numPr>
          <w:ilvl w:val="0"/>
          <w:numId w:val="36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 xml:space="preserve">Měření dopravního tlaku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integrováno v čerpadle</w:t>
      </w:r>
      <w:r>
        <w:rPr>
          <w:lang w:eastAsia="cs-CZ"/>
        </w:rPr>
        <w:tab/>
      </w:r>
    </w:p>
    <w:p w14:paraId="315D58A0" w14:textId="77777777" w:rsidR="00733074" w:rsidRDefault="00733074" w:rsidP="00733074">
      <w:pPr>
        <w:pStyle w:val="Nadpis4"/>
        <w:ind w:left="1843" w:hanging="1276"/>
        <w:rPr>
          <w:rFonts w:eastAsia="Times New Roman" w:cs="Arial"/>
          <w:sz w:val="18"/>
          <w:szCs w:val="18"/>
          <w:lang w:eastAsia="cs-CZ"/>
        </w:rPr>
      </w:pPr>
      <w:r w:rsidRPr="00733074">
        <w:rPr>
          <w:rFonts w:eastAsia="Times New Roman" w:cs="Arial"/>
          <w:sz w:val="18"/>
          <w:szCs w:val="18"/>
          <w:lang w:eastAsia="cs-CZ"/>
        </w:rPr>
        <w:t>Armatury</w:t>
      </w:r>
    </w:p>
    <w:p w14:paraId="651DB87B" w14:textId="77777777" w:rsidR="00733074" w:rsidRDefault="00733074" w:rsidP="00733074">
      <w:pPr>
        <w:pStyle w:val="Odstavecseseznamem"/>
        <w:numPr>
          <w:ilvl w:val="0"/>
          <w:numId w:val="40"/>
        </w:numPr>
        <w:spacing w:after="60"/>
        <w:rPr>
          <w:lang w:eastAsia="cs-CZ"/>
        </w:rPr>
      </w:pPr>
      <w:r>
        <w:rPr>
          <w:lang w:eastAsia="cs-CZ"/>
        </w:rPr>
        <w:t xml:space="preserve">Uzavírací </w:t>
      </w:r>
      <w:proofErr w:type="spellStart"/>
      <w:r>
        <w:rPr>
          <w:lang w:eastAsia="cs-CZ"/>
        </w:rPr>
        <w:t>elektroarmatura</w:t>
      </w:r>
      <w:proofErr w:type="spellEnd"/>
      <w:r>
        <w:rPr>
          <w:lang w:eastAsia="cs-CZ"/>
        </w:rPr>
        <w:t xml:space="preserve"> (dodávka </w:t>
      </w:r>
      <w:proofErr w:type="spellStart"/>
      <w:r>
        <w:rPr>
          <w:lang w:eastAsia="cs-CZ"/>
        </w:rPr>
        <w:t>MaR</w:t>
      </w:r>
      <w:proofErr w:type="spellEnd"/>
      <w:r>
        <w:rPr>
          <w:lang w:eastAsia="cs-CZ"/>
        </w:rPr>
        <w:t>)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25-16/I</w:t>
      </w:r>
    </w:p>
    <w:p w14:paraId="403B3607" w14:textId="77777777" w:rsidR="00733074" w:rsidRDefault="00733074" w:rsidP="00733074">
      <w:pPr>
        <w:pStyle w:val="Odstavecseseznamem"/>
        <w:numPr>
          <w:ilvl w:val="0"/>
          <w:numId w:val="36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Teplota protékajícího média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105 °C</w:t>
      </w:r>
    </w:p>
    <w:p w14:paraId="3A94813C" w14:textId="77777777" w:rsidR="00733074" w:rsidRDefault="00733074" w:rsidP="00733074">
      <w:pPr>
        <w:pStyle w:val="Odstavecseseznamem"/>
        <w:numPr>
          <w:ilvl w:val="0"/>
          <w:numId w:val="36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Konstrukční tlakové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PN16</w:t>
      </w:r>
    </w:p>
    <w:p w14:paraId="6E2EBAB4" w14:textId="77777777" w:rsidR="00733074" w:rsidRDefault="00733074" w:rsidP="00733074">
      <w:pPr>
        <w:pStyle w:val="Odstavecseseznamem"/>
        <w:numPr>
          <w:ilvl w:val="0"/>
          <w:numId w:val="36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Provedení armatury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přírubové</w:t>
      </w:r>
    </w:p>
    <w:p w14:paraId="11BD786A" w14:textId="77777777" w:rsidR="009C0D9D" w:rsidRDefault="009C0D9D" w:rsidP="00733074">
      <w:pPr>
        <w:pStyle w:val="Odstavecseseznamem"/>
        <w:numPr>
          <w:ilvl w:val="0"/>
          <w:numId w:val="36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Materiál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Tř. 11</w:t>
      </w:r>
    </w:p>
    <w:p w14:paraId="2CC13913" w14:textId="77777777" w:rsidR="00437636" w:rsidRDefault="00437636" w:rsidP="00437636">
      <w:pPr>
        <w:spacing w:after="0" w:line="240" w:lineRule="auto"/>
        <w:ind w:left="357"/>
        <w:rPr>
          <w:lang w:eastAsia="cs-CZ"/>
        </w:rPr>
      </w:pPr>
    </w:p>
    <w:p w14:paraId="0BB75B15" w14:textId="77777777" w:rsidR="00733074" w:rsidRPr="00733074" w:rsidRDefault="00733074" w:rsidP="00733074">
      <w:pPr>
        <w:pStyle w:val="Odstavecseseznamem"/>
        <w:numPr>
          <w:ilvl w:val="0"/>
          <w:numId w:val="40"/>
        </w:numPr>
        <w:spacing w:after="60"/>
        <w:rPr>
          <w:lang w:eastAsia="cs-CZ"/>
        </w:rPr>
      </w:pPr>
      <w:r>
        <w:rPr>
          <w:lang w:eastAsia="cs-CZ"/>
        </w:rPr>
        <w:t>Trojcestný směšovací regulační ventil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15-16/I</w:t>
      </w:r>
    </w:p>
    <w:p w14:paraId="142DEB8E" w14:textId="77777777" w:rsidR="00733074" w:rsidRDefault="00733074" w:rsidP="00733074">
      <w:pPr>
        <w:pStyle w:val="Odstavecseseznamem"/>
        <w:numPr>
          <w:ilvl w:val="0"/>
          <w:numId w:val="36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Teplota protékajícího média na přívodu ventilu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105 °C</w:t>
      </w:r>
    </w:p>
    <w:p w14:paraId="40B25F88" w14:textId="77777777" w:rsidR="00733074" w:rsidRDefault="00733074" w:rsidP="00733074">
      <w:pPr>
        <w:pStyle w:val="Odstavecseseznamem"/>
        <w:numPr>
          <w:ilvl w:val="0"/>
          <w:numId w:val="36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lastRenderedPageBreak/>
        <w:t>Teplota směšovacího média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60 °C</w:t>
      </w:r>
    </w:p>
    <w:p w14:paraId="1607C00C" w14:textId="77777777" w:rsidR="00733074" w:rsidRDefault="00733074" w:rsidP="00733074">
      <w:pPr>
        <w:pStyle w:val="Odstavecseseznamem"/>
        <w:numPr>
          <w:ilvl w:val="0"/>
          <w:numId w:val="36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Teplota na výstupu z ventilu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80 °C </w:t>
      </w:r>
    </w:p>
    <w:p w14:paraId="425F4574" w14:textId="77777777" w:rsidR="00733074" w:rsidRDefault="00733074" w:rsidP="00733074">
      <w:pPr>
        <w:pStyle w:val="Odstavecseseznamem"/>
        <w:numPr>
          <w:ilvl w:val="0"/>
          <w:numId w:val="36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Konstrukční tlakové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PN16</w:t>
      </w:r>
    </w:p>
    <w:p w14:paraId="5BF85CB7" w14:textId="77777777" w:rsidR="00733074" w:rsidRDefault="00733074" w:rsidP="00733074">
      <w:pPr>
        <w:pStyle w:val="Odstavecseseznamem"/>
        <w:numPr>
          <w:ilvl w:val="0"/>
          <w:numId w:val="36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Provedení armatury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přírubové</w:t>
      </w:r>
    </w:p>
    <w:p w14:paraId="6209AFB2" w14:textId="77777777" w:rsidR="00634315" w:rsidRPr="007C42EC" w:rsidRDefault="00634315" w:rsidP="00634315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9" w:name="_Toc55980251"/>
      <w:bookmarkStart w:id="20" w:name="_Toc56435415"/>
      <w:r w:rsidRPr="007C42E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Návarky pro měření teplot</w:t>
      </w:r>
      <w:bookmarkEnd w:id="19"/>
      <w:bookmarkEnd w:id="20"/>
    </w:p>
    <w:p w14:paraId="28A629FD" w14:textId="77777777" w:rsidR="009C0D9D" w:rsidRDefault="00634315" w:rsidP="00634315">
      <w:pPr>
        <w:pStyle w:val="Odstavecseseznamem"/>
        <w:numPr>
          <w:ilvl w:val="0"/>
          <w:numId w:val="36"/>
        </w:numPr>
        <w:spacing w:before="0" w:after="60"/>
        <w:rPr>
          <w:lang w:eastAsia="cs-CZ"/>
        </w:rPr>
      </w:pPr>
      <w:proofErr w:type="spellStart"/>
      <w:r w:rsidRPr="00BB6605">
        <w:rPr>
          <w:lang w:eastAsia="cs-CZ"/>
        </w:rPr>
        <w:t>Návarek</w:t>
      </w:r>
      <w:proofErr w:type="spellEnd"/>
      <w:r w:rsidRPr="00BB6605">
        <w:rPr>
          <w:lang w:eastAsia="cs-CZ"/>
        </w:rPr>
        <w:t xml:space="preserve"> šikmý G1/2</w:t>
      </w:r>
      <w:r w:rsidR="009C0D9D">
        <w:rPr>
          <w:lang w:eastAsia="cs-CZ"/>
        </w:rPr>
        <w:t xml:space="preserve"> na topné vodě</w:t>
      </w:r>
      <w:r w:rsidRPr="00BB6605">
        <w:rPr>
          <w:lang w:eastAsia="cs-CZ"/>
        </w:rPr>
        <w:t xml:space="preserve">, L = 56 mm, materiál 1.0308 </w:t>
      </w:r>
    </w:p>
    <w:p w14:paraId="09A59F16" w14:textId="77777777" w:rsidR="00634315" w:rsidRPr="00BB6605" w:rsidRDefault="009C0D9D" w:rsidP="00634315">
      <w:pPr>
        <w:pStyle w:val="Odstavecseseznamem"/>
        <w:numPr>
          <w:ilvl w:val="0"/>
          <w:numId w:val="36"/>
        </w:numPr>
        <w:spacing w:before="0" w:after="60"/>
        <w:rPr>
          <w:lang w:eastAsia="cs-CZ"/>
        </w:rPr>
      </w:pPr>
      <w:proofErr w:type="spellStart"/>
      <w:r w:rsidRPr="00BB6605">
        <w:rPr>
          <w:lang w:eastAsia="cs-CZ"/>
        </w:rPr>
        <w:t>Návarek</w:t>
      </w:r>
      <w:proofErr w:type="spellEnd"/>
      <w:r w:rsidRPr="00BB6605">
        <w:rPr>
          <w:lang w:eastAsia="cs-CZ"/>
        </w:rPr>
        <w:t xml:space="preserve"> šikmý G1/2</w:t>
      </w:r>
      <w:r>
        <w:rPr>
          <w:lang w:eastAsia="cs-CZ"/>
        </w:rPr>
        <w:t xml:space="preserve"> na topné vodě</w:t>
      </w:r>
      <w:r w:rsidRPr="00BB6605">
        <w:rPr>
          <w:lang w:eastAsia="cs-CZ"/>
        </w:rPr>
        <w:t xml:space="preserve">, L = 56 mm, materiál </w:t>
      </w:r>
      <w:r>
        <w:rPr>
          <w:lang w:eastAsia="cs-CZ"/>
        </w:rPr>
        <w:t>nerez</w:t>
      </w:r>
      <w:r w:rsidRPr="00BB6605">
        <w:rPr>
          <w:lang w:eastAsia="cs-CZ"/>
        </w:rPr>
        <w:t xml:space="preserve"> </w:t>
      </w:r>
      <w:r w:rsidRPr="00BB6605">
        <w:rPr>
          <w:lang w:eastAsia="cs-CZ"/>
        </w:rPr>
        <w:tab/>
      </w:r>
      <w:r w:rsidRPr="00BB6605">
        <w:rPr>
          <w:lang w:eastAsia="cs-CZ"/>
        </w:rPr>
        <w:tab/>
      </w:r>
      <w:r w:rsidRPr="00BB6605">
        <w:rPr>
          <w:lang w:eastAsia="cs-CZ"/>
        </w:rPr>
        <w:tab/>
      </w:r>
      <w:r w:rsidR="00634315" w:rsidRPr="00BB6605">
        <w:rPr>
          <w:lang w:eastAsia="cs-CZ"/>
        </w:rPr>
        <w:tab/>
      </w:r>
      <w:r w:rsidR="00634315" w:rsidRPr="00BB6605">
        <w:rPr>
          <w:lang w:eastAsia="cs-CZ"/>
        </w:rPr>
        <w:tab/>
      </w:r>
    </w:p>
    <w:p w14:paraId="31D4D01B" w14:textId="77777777" w:rsidR="00634315" w:rsidRPr="007C42EC" w:rsidRDefault="00634315" w:rsidP="00634315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1" w:name="_Toc55980252"/>
      <w:bookmarkStart w:id="22" w:name="_Toc56435416"/>
      <w:r w:rsidRPr="007C42E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Návarky pro měření tlaků</w:t>
      </w:r>
      <w:bookmarkEnd w:id="21"/>
      <w:r w:rsidR="009C0D9D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 na topné vodě</w:t>
      </w:r>
      <w:bookmarkEnd w:id="22"/>
    </w:p>
    <w:p w14:paraId="4C406FBA" w14:textId="77777777" w:rsidR="00634315" w:rsidRPr="00BB6605" w:rsidRDefault="00634315" w:rsidP="00634315">
      <w:pPr>
        <w:pStyle w:val="Odstavecseseznamem"/>
        <w:numPr>
          <w:ilvl w:val="0"/>
          <w:numId w:val="36"/>
        </w:numPr>
        <w:spacing w:before="0" w:after="60"/>
        <w:rPr>
          <w:lang w:eastAsia="cs-CZ"/>
        </w:rPr>
      </w:pPr>
      <w:r w:rsidRPr="00BB6605">
        <w:rPr>
          <w:lang w:eastAsia="cs-CZ"/>
        </w:rPr>
        <w:t xml:space="preserve">Kohout tlakoměrový </w:t>
      </w:r>
      <w:r w:rsidR="009C0D9D">
        <w:rPr>
          <w:lang w:eastAsia="cs-CZ"/>
        </w:rPr>
        <w:tab/>
      </w:r>
      <w:r w:rsidR="009C0D9D">
        <w:rPr>
          <w:lang w:eastAsia="cs-CZ"/>
        </w:rPr>
        <w:tab/>
      </w:r>
      <w:r w:rsidR="009C0D9D">
        <w:rPr>
          <w:lang w:eastAsia="cs-CZ"/>
        </w:rPr>
        <w:tab/>
      </w:r>
      <w:r w:rsidR="009C0D9D">
        <w:rPr>
          <w:lang w:eastAsia="cs-CZ"/>
        </w:rPr>
        <w:tab/>
      </w:r>
      <w:r w:rsidR="009C0D9D">
        <w:rPr>
          <w:lang w:eastAsia="cs-CZ"/>
        </w:rPr>
        <w:tab/>
      </w:r>
      <w:r w:rsidR="009C0D9D">
        <w:rPr>
          <w:lang w:eastAsia="cs-CZ"/>
        </w:rPr>
        <w:tab/>
      </w:r>
      <w:r w:rsidR="009C0D9D">
        <w:rPr>
          <w:lang w:eastAsia="cs-CZ"/>
        </w:rPr>
        <w:tab/>
      </w:r>
      <w:r w:rsidRPr="00BB6605">
        <w:rPr>
          <w:lang w:eastAsia="cs-CZ"/>
        </w:rPr>
        <w:t>G ½“</w:t>
      </w:r>
    </w:p>
    <w:p w14:paraId="5F0B1D31" w14:textId="77777777" w:rsidR="00634315" w:rsidRDefault="00634315" w:rsidP="00634315">
      <w:pPr>
        <w:pStyle w:val="Odstavecseseznamem"/>
        <w:numPr>
          <w:ilvl w:val="0"/>
          <w:numId w:val="36"/>
        </w:numPr>
        <w:spacing w:before="0" w:after="60"/>
        <w:rPr>
          <w:lang w:eastAsia="cs-CZ"/>
        </w:rPr>
      </w:pPr>
      <w:r w:rsidRPr="00BB6605">
        <w:rPr>
          <w:lang w:eastAsia="cs-CZ"/>
        </w:rPr>
        <w:t>Tlakoměrov</w:t>
      </w:r>
      <w:r>
        <w:rPr>
          <w:lang w:eastAsia="cs-CZ"/>
        </w:rPr>
        <w:t>á</w:t>
      </w:r>
      <w:r w:rsidRPr="00BB6605">
        <w:rPr>
          <w:lang w:eastAsia="cs-CZ"/>
        </w:rPr>
        <w:t xml:space="preserve"> kondenzační smyčka </w:t>
      </w:r>
      <w:r w:rsidR="009C0D9D">
        <w:rPr>
          <w:lang w:eastAsia="cs-CZ"/>
        </w:rPr>
        <w:tab/>
      </w:r>
      <w:r w:rsidR="009C0D9D">
        <w:rPr>
          <w:lang w:eastAsia="cs-CZ"/>
        </w:rPr>
        <w:tab/>
      </w:r>
      <w:r w:rsidR="009C0D9D">
        <w:rPr>
          <w:lang w:eastAsia="cs-CZ"/>
        </w:rPr>
        <w:tab/>
      </w:r>
      <w:r w:rsidR="009C0D9D">
        <w:rPr>
          <w:lang w:eastAsia="cs-CZ"/>
        </w:rPr>
        <w:tab/>
      </w:r>
      <w:r w:rsidR="009C0D9D">
        <w:rPr>
          <w:lang w:eastAsia="cs-CZ"/>
        </w:rPr>
        <w:tab/>
      </w:r>
      <w:r w:rsidRPr="00BB6605">
        <w:rPr>
          <w:lang w:eastAsia="cs-CZ"/>
        </w:rPr>
        <w:t>G ½“</w:t>
      </w:r>
    </w:p>
    <w:p w14:paraId="486BCCD9" w14:textId="77777777" w:rsidR="009C0D9D" w:rsidRDefault="009C0D9D" w:rsidP="00634315">
      <w:pPr>
        <w:pStyle w:val="Odstavecseseznamem"/>
        <w:numPr>
          <w:ilvl w:val="0"/>
          <w:numId w:val="36"/>
        </w:numPr>
        <w:spacing w:before="0" w:after="60"/>
        <w:rPr>
          <w:lang w:eastAsia="cs-CZ"/>
        </w:rPr>
      </w:pPr>
      <w:r>
        <w:rPr>
          <w:lang w:eastAsia="cs-CZ"/>
        </w:rPr>
        <w:t xml:space="preserve">Materiál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11 373</w:t>
      </w:r>
    </w:p>
    <w:p w14:paraId="6A9E77D2" w14:textId="77777777" w:rsidR="009C0D9D" w:rsidRPr="007C42EC" w:rsidRDefault="009C0D9D" w:rsidP="009C0D9D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3" w:name="_Toc56435417"/>
      <w:r w:rsidRPr="007C42E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Návarky pro měření tlaků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 na teplé vodě (TV)</w:t>
      </w:r>
      <w:bookmarkEnd w:id="23"/>
    </w:p>
    <w:p w14:paraId="5C67AF12" w14:textId="77777777" w:rsidR="009C0D9D" w:rsidRPr="00BB6605" w:rsidRDefault="009C0D9D" w:rsidP="009C0D9D">
      <w:pPr>
        <w:pStyle w:val="Odstavecseseznamem"/>
        <w:numPr>
          <w:ilvl w:val="0"/>
          <w:numId w:val="36"/>
        </w:numPr>
        <w:spacing w:before="0" w:after="60"/>
        <w:rPr>
          <w:lang w:eastAsia="cs-CZ"/>
        </w:rPr>
      </w:pPr>
      <w:r w:rsidRPr="00BB6605">
        <w:rPr>
          <w:lang w:eastAsia="cs-CZ"/>
        </w:rPr>
        <w:t xml:space="preserve">Kohout tlakoměrový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BB6605">
        <w:rPr>
          <w:lang w:eastAsia="cs-CZ"/>
        </w:rPr>
        <w:t>G ½“</w:t>
      </w:r>
    </w:p>
    <w:p w14:paraId="10B42214" w14:textId="77777777" w:rsidR="009C0D9D" w:rsidRDefault="009C0D9D" w:rsidP="009C0D9D">
      <w:pPr>
        <w:pStyle w:val="Odstavecseseznamem"/>
        <w:numPr>
          <w:ilvl w:val="0"/>
          <w:numId w:val="36"/>
        </w:numPr>
        <w:spacing w:before="0" w:after="60"/>
        <w:rPr>
          <w:lang w:eastAsia="cs-CZ"/>
        </w:rPr>
      </w:pPr>
      <w:r w:rsidRPr="00BB6605">
        <w:rPr>
          <w:lang w:eastAsia="cs-CZ"/>
        </w:rPr>
        <w:t>Tlakoměrov</w:t>
      </w:r>
      <w:r>
        <w:rPr>
          <w:lang w:eastAsia="cs-CZ"/>
        </w:rPr>
        <w:t>á</w:t>
      </w:r>
      <w:r w:rsidRPr="00BB6605">
        <w:rPr>
          <w:lang w:eastAsia="cs-CZ"/>
        </w:rPr>
        <w:t xml:space="preserve"> kondenzační smyčka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BB6605">
        <w:rPr>
          <w:lang w:eastAsia="cs-CZ"/>
        </w:rPr>
        <w:t>G ½“</w:t>
      </w:r>
    </w:p>
    <w:p w14:paraId="698C1941" w14:textId="77777777" w:rsidR="009C0D9D" w:rsidRDefault="009C0D9D" w:rsidP="009C0D9D">
      <w:pPr>
        <w:pStyle w:val="Odstavecseseznamem"/>
        <w:numPr>
          <w:ilvl w:val="0"/>
          <w:numId w:val="36"/>
        </w:numPr>
        <w:spacing w:before="0" w:after="60"/>
        <w:rPr>
          <w:lang w:eastAsia="cs-CZ"/>
        </w:rPr>
      </w:pPr>
      <w:r>
        <w:rPr>
          <w:lang w:eastAsia="cs-CZ"/>
        </w:rPr>
        <w:t xml:space="preserve">Materiál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nerez</w:t>
      </w:r>
    </w:p>
    <w:p w14:paraId="3EB1B119" w14:textId="77777777" w:rsidR="00634315" w:rsidRPr="004205CA" w:rsidRDefault="00634315" w:rsidP="00634315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4" w:name="_Toc55980253"/>
      <w:bookmarkStart w:id="25" w:name="_Toc56435418"/>
      <w:r w:rsidRPr="004205CA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Místní manometry G ½“</w:t>
      </w:r>
      <w:bookmarkEnd w:id="24"/>
      <w:bookmarkEnd w:id="25"/>
      <w:r w:rsidRPr="004205CA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ab/>
      </w:r>
    </w:p>
    <w:p w14:paraId="41E3E7CB" w14:textId="77777777" w:rsidR="00634315" w:rsidRDefault="00634315" w:rsidP="00634315">
      <w:pPr>
        <w:pStyle w:val="Odstavecseseznamem"/>
        <w:numPr>
          <w:ilvl w:val="0"/>
          <w:numId w:val="45"/>
        </w:numPr>
        <w:spacing w:before="0" w:after="60"/>
        <w:rPr>
          <w:lang w:eastAsia="cs-CZ"/>
        </w:rPr>
      </w:pPr>
      <w:r>
        <w:rPr>
          <w:lang w:eastAsia="cs-CZ"/>
        </w:rPr>
        <w:t xml:space="preserve">rozsah 0 - 16 MPa, </w:t>
      </w:r>
    </w:p>
    <w:p w14:paraId="5F403D2C" w14:textId="77777777" w:rsidR="00634315" w:rsidRDefault="00634315" w:rsidP="00634315">
      <w:pPr>
        <w:pStyle w:val="Odstavecseseznamem"/>
        <w:numPr>
          <w:ilvl w:val="0"/>
          <w:numId w:val="45"/>
        </w:numPr>
        <w:spacing w:before="0" w:after="60"/>
        <w:rPr>
          <w:lang w:eastAsia="cs-CZ"/>
        </w:rPr>
      </w:pPr>
      <w:r>
        <w:rPr>
          <w:lang w:eastAsia="cs-CZ"/>
        </w:rPr>
        <w:t>provedení PN16, třída přesnosti 1,6%,</w:t>
      </w:r>
    </w:p>
    <w:p w14:paraId="3E77A670" w14:textId="77777777" w:rsidR="00634315" w:rsidRPr="005C1118" w:rsidRDefault="00634315" w:rsidP="00634315">
      <w:pPr>
        <w:pStyle w:val="Odstavecseseznamem"/>
        <w:numPr>
          <w:ilvl w:val="0"/>
          <w:numId w:val="45"/>
        </w:numPr>
        <w:spacing w:before="0" w:after="60"/>
        <w:rPr>
          <w:lang w:eastAsia="cs-CZ"/>
        </w:rPr>
      </w:pPr>
      <w:r>
        <w:rPr>
          <w:lang w:eastAsia="cs-CZ"/>
        </w:rPr>
        <w:t>spodní připojení</w:t>
      </w:r>
    </w:p>
    <w:p w14:paraId="0F38EE48" w14:textId="77777777" w:rsidR="00634315" w:rsidRPr="00422DF9" w:rsidRDefault="00634315" w:rsidP="00634315">
      <w:pPr>
        <w:pStyle w:val="Nadpis3"/>
        <w:numPr>
          <w:ilvl w:val="2"/>
          <w:numId w:val="35"/>
        </w:numP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6" w:name="_Toc55980254"/>
      <w:bookmarkStart w:id="27" w:name="_Toc56435419"/>
      <w:r w:rsidRPr="00422DF9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Místní 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teplomě</w:t>
      </w:r>
      <w:r w:rsidRPr="00422DF9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ry G ½“</w:t>
      </w:r>
      <w:bookmarkEnd w:id="26"/>
      <w:bookmarkEnd w:id="27"/>
      <w:r w:rsidRPr="00422DF9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ab/>
      </w:r>
    </w:p>
    <w:p w14:paraId="161A0099" w14:textId="77777777" w:rsidR="00634315" w:rsidRPr="00C233E6" w:rsidRDefault="00634315" w:rsidP="0063431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Bimetalov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ý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 teploměr </w:t>
      </w:r>
    </w:p>
    <w:p w14:paraId="7E95A926" w14:textId="77777777" w:rsidR="00634315" w:rsidRPr="00DA0665" w:rsidRDefault="00634315" w:rsidP="0063431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Jmenovitá velikost 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DN 100</w:t>
      </w:r>
    </w:p>
    <w:p w14:paraId="4E870027" w14:textId="77777777" w:rsidR="00634315" w:rsidRPr="00DA0665" w:rsidRDefault="00634315" w:rsidP="0063431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Třída přesnosti 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1 (EN 13190)</w:t>
      </w:r>
    </w:p>
    <w:p w14:paraId="2C1DC0FF" w14:textId="77777777" w:rsidR="00634315" w:rsidRDefault="00634315" w:rsidP="0063431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Jmenovit</w:t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ý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 rozsah (EN 13190)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  <w:t>0 - 120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 °C </w:t>
      </w:r>
    </w:p>
    <w:p w14:paraId="0C81AE89" w14:textId="77777777" w:rsidR="00634315" w:rsidRPr="00DA0665" w:rsidRDefault="00634315" w:rsidP="0063431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Mezní hodnota pracovního tlaku 25 bar = max. statický tlak působící na stonek </w:t>
      </w:r>
    </w:p>
    <w:p w14:paraId="66118493" w14:textId="77777777" w:rsidR="00634315" w:rsidRPr="00DA0665" w:rsidRDefault="00634315" w:rsidP="0063431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Stupeň krytí IP 65</w:t>
      </w:r>
    </w:p>
    <w:p w14:paraId="4917EE31" w14:textId="77777777" w:rsidR="00634315" w:rsidRPr="00DA0665" w:rsidRDefault="00634315" w:rsidP="00634315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   Standardní provedení:</w:t>
      </w:r>
    </w:p>
    <w:p w14:paraId="3619B221" w14:textId="77777777" w:rsidR="00634315" w:rsidRPr="00DA0665" w:rsidRDefault="00634315" w:rsidP="00634315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Provedení </w:t>
      </w:r>
      <w:proofErr w:type="spellStart"/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přístroje:s</w:t>
      </w:r>
      <w:proofErr w:type="spellEnd"/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 pevným stonkem</w:t>
      </w:r>
    </w:p>
    <w:p w14:paraId="12D37E26" w14:textId="77777777" w:rsidR="00634315" w:rsidRPr="00DA0665" w:rsidRDefault="00634315" w:rsidP="00634315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Připojení stonku: spodní vývod</w:t>
      </w:r>
    </w:p>
    <w:p w14:paraId="569B2955" w14:textId="77777777" w:rsidR="00634315" w:rsidRPr="00DA0665" w:rsidRDefault="00634315" w:rsidP="00634315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Stonek: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br/>
        <w:t>   nerezová ocel 1.4571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br/>
        <w:t>   Ø 8 mm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br/>
        <w:t xml:space="preserve">   délka stonku 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160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 mm</w:t>
      </w:r>
    </w:p>
    <w:p w14:paraId="198D7E31" w14:textId="77777777" w:rsidR="00634315" w:rsidRPr="00DA0665" w:rsidRDefault="00634315" w:rsidP="00634315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Měřicí systém: bimetalová spirála</w:t>
      </w:r>
    </w:p>
    <w:bookmarkEnd w:id="7"/>
    <w:bookmarkEnd w:id="8"/>
    <w:p w14:paraId="642EEF3F" w14:textId="77777777" w:rsidR="00324CCA" w:rsidRDefault="00324CCA" w:rsidP="00571B04">
      <w:pPr>
        <w:tabs>
          <w:tab w:val="left" w:pos="2410"/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highlight w:val="yellow"/>
          <w:lang w:eastAsia="cs-CZ"/>
        </w:rPr>
      </w:pPr>
    </w:p>
    <w:sectPr w:rsidR="00324CCA" w:rsidSect="003773B8">
      <w:headerReference w:type="default" r:id="rId13"/>
      <w:footerReference w:type="default" r:id="rId14"/>
      <w:headerReference w:type="first" r:id="rId15"/>
      <w:pgSz w:w="11906" w:h="16838"/>
      <w:pgMar w:top="-1560" w:right="1558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E76D3" w14:textId="77777777" w:rsidR="00015CE5" w:rsidRDefault="00015CE5" w:rsidP="0021122A">
      <w:pPr>
        <w:spacing w:after="0" w:line="240" w:lineRule="auto"/>
      </w:pPr>
      <w:r>
        <w:separator/>
      </w:r>
    </w:p>
  </w:endnote>
  <w:endnote w:type="continuationSeparator" w:id="0">
    <w:p w14:paraId="64D338E3" w14:textId="77777777" w:rsidR="00015CE5" w:rsidRDefault="00015CE5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7EB70" w14:textId="1A2F7665" w:rsidR="00634315" w:rsidRPr="005E4593" w:rsidRDefault="00634315" w:rsidP="000A6C65">
    <w:pPr>
      <w:pStyle w:val="Zpat"/>
      <w:tabs>
        <w:tab w:val="center" w:pos="5103"/>
        <w:tab w:val="left" w:pos="7655"/>
      </w:tabs>
      <w:jc w:val="both"/>
      <w:rPr>
        <w:sz w:val="18"/>
      </w:rPr>
    </w:pPr>
    <w:r w:rsidRPr="005E4593">
      <w:rPr>
        <w:noProof/>
        <w:sz w:val="18"/>
      </w:rPr>
      <w:t xml:space="preserve">Zakázkové číslo: </w:t>
    </w:r>
    <w:r w:rsidRPr="005E4593">
      <w:rPr>
        <w:noProof/>
        <w:sz w:val="18"/>
      </w:rPr>
      <w:fldChar w:fldCharType="begin"/>
    </w:r>
    <w:r w:rsidRPr="005E4593">
      <w:rPr>
        <w:noProof/>
        <w:sz w:val="18"/>
      </w:rPr>
      <w:instrText xml:space="preserve"> REF  ZAK_CISLO \h  \* MERGEFORMAT </w:instrText>
    </w:r>
    <w:r w:rsidRPr="005E4593">
      <w:rPr>
        <w:noProof/>
        <w:sz w:val="18"/>
      </w:rPr>
      <w:fldChar w:fldCharType="separate"/>
    </w:r>
    <w:r w:rsidR="0004391D">
      <w:rPr>
        <w:b/>
        <w:bCs/>
        <w:noProof/>
        <w:sz w:val="18"/>
      </w:rPr>
      <w:t>Chyba! Nenalezen zdroj odkazů.</w:t>
    </w:r>
    <w:r w:rsidRPr="005E4593">
      <w:rPr>
        <w:noProof/>
        <w:sz w:val="18"/>
      </w:rPr>
      <w:fldChar w:fldCharType="end"/>
    </w:r>
    <w:r w:rsidRPr="005E4593">
      <w:rPr>
        <w:noProof/>
        <w:sz w:val="18"/>
      </w:rPr>
      <w:t xml:space="preserve">  </w:t>
    </w:r>
    <w:r w:rsidRPr="005E4593">
      <w:rPr>
        <w:noProof/>
        <w:sz w:val="18"/>
      </w:rPr>
      <w:tab/>
      <w:t xml:space="preserve">Archivní číslo:  </w:t>
    </w:r>
    <w:r w:rsidRPr="005E4593">
      <w:rPr>
        <w:noProof/>
        <w:sz w:val="18"/>
      </w:rPr>
      <w:fldChar w:fldCharType="begin"/>
    </w:r>
    <w:r w:rsidRPr="005E4593">
      <w:rPr>
        <w:noProof/>
        <w:sz w:val="18"/>
      </w:rPr>
      <w:instrText xml:space="preserve"> REF ARCH_CISLO \h  \* MERGEFORMAT </w:instrText>
    </w:r>
    <w:r w:rsidRPr="005E4593">
      <w:rPr>
        <w:noProof/>
        <w:sz w:val="18"/>
      </w:rPr>
      <w:fldChar w:fldCharType="separate"/>
    </w:r>
    <w:r w:rsidR="0004391D">
      <w:rPr>
        <w:b/>
        <w:bCs/>
        <w:noProof/>
        <w:sz w:val="18"/>
      </w:rPr>
      <w:t>Chyba! Nenalezen zdroj odkazů.</w:t>
    </w:r>
    <w:r w:rsidRPr="005E4593">
      <w:rPr>
        <w:noProof/>
        <w:sz w:val="18"/>
      </w:rPr>
      <w:fldChar w:fldCharType="end"/>
    </w:r>
    <w:r w:rsidRPr="005E4593">
      <w:rPr>
        <w:sz w:val="18"/>
      </w:rPr>
      <w:t xml:space="preserve"> </w:t>
    </w:r>
    <w:r w:rsidRPr="005E4593">
      <w:rPr>
        <w:sz w:val="18"/>
      </w:rPr>
      <w:tab/>
    </w:r>
    <w:r w:rsidRPr="005E4593">
      <w:rPr>
        <w:sz w:val="18"/>
      </w:rPr>
      <w:tab/>
      <w:t xml:space="preserve">Strana </w:t>
    </w:r>
    <w:r>
      <w:rPr>
        <w:sz w:val="18"/>
      </w:rPr>
      <w:t>5</w:t>
    </w:r>
    <w:r w:rsidRPr="005E4593">
      <w:rPr>
        <w:sz w:val="18"/>
      </w:rPr>
      <w:t xml:space="preserve"> (</w:t>
    </w:r>
    <w:r>
      <w:rPr>
        <w:sz w:val="18"/>
      </w:rPr>
      <w:t>5</w:t>
    </w:r>
    <w:r w:rsidRPr="005E4593">
      <w:rPr>
        <w:sz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C53A4" w14:textId="77777777" w:rsidR="00634315" w:rsidRPr="00245C27" w:rsidRDefault="00634315" w:rsidP="00245C2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</w:pPr>
    <w:r w:rsidRPr="005E4593">
      <w:rPr>
        <w:noProof/>
      </w:rPr>
      <w:t xml:space="preserve">Zakázkové číslo: </w:t>
    </w:r>
    <w:r w:rsidRPr="00A75EE6">
      <w:rPr>
        <w:b/>
        <w:noProof/>
      </w:rPr>
      <w:t>0117T.20</w:t>
    </w:r>
    <w:r w:rsidRPr="00A75EE6">
      <w:rPr>
        <w:noProof/>
      </w:rPr>
      <w:t xml:space="preserve"> </w:t>
    </w:r>
    <w:r w:rsidRPr="00A75EE6">
      <w:rPr>
        <w:noProof/>
      </w:rPr>
      <w:tab/>
    </w:r>
    <w:r w:rsidRPr="00A75EE6">
      <w:rPr>
        <w:noProof/>
      </w:rPr>
      <w:tab/>
      <w:t xml:space="preserve"> Archivní číslo: </w:t>
    </w:r>
    <w:r w:rsidRPr="00A75EE6">
      <w:rPr>
        <w:b/>
        <w:noProof/>
      </w:rPr>
      <w:t>0117T-20</w:t>
    </w:r>
    <w:r w:rsidRPr="00A75EE6">
      <w:rPr>
        <w:noProof/>
      </w:rPr>
      <w:t>/</w:t>
    </w:r>
    <w:r w:rsidRPr="00A75EE6">
      <w:rPr>
        <w:b/>
        <w:noProof/>
      </w:rPr>
      <w:t>D</w:t>
    </w:r>
    <w:r>
      <w:rPr>
        <w:b/>
        <w:noProof/>
      </w:rPr>
      <w:t>41</w:t>
    </w:r>
    <w:r w:rsidRPr="00A75EE6">
      <w:rPr>
        <w:b/>
        <w:noProof/>
      </w:rPr>
      <w:t>-0</w:t>
    </w:r>
    <w:r>
      <w:rPr>
        <w:b/>
        <w:noProof/>
      </w:rPr>
      <w:t>2</w:t>
    </w:r>
    <w:r>
      <w:tab/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</w:t>
    </w:r>
    <w:r w:rsidRPr="00D2508B">
      <w:rPr>
        <w:noProof/>
      </w:rPr>
      <w:fldChar w:fldCharType="end"/>
    </w:r>
    <w:r w:rsidRPr="005E4593">
      <w:t xml:space="preserve"> (</w:t>
    </w:r>
    <w:r w:rsidR="00E447EF">
      <w:t>6</w:t>
    </w:r>
    <w: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EBC46" w14:textId="77777777" w:rsidR="00634315" w:rsidRPr="00245C27" w:rsidRDefault="00634315" w:rsidP="003904E9">
    <w:pPr>
      <w:pStyle w:val="Zpat"/>
      <w:pBdr>
        <w:top w:val="single" w:sz="4" w:space="1" w:color="auto"/>
      </w:pBdr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</w:pPr>
    <w:r w:rsidRPr="005E4593">
      <w:rPr>
        <w:noProof/>
      </w:rPr>
      <w:t xml:space="preserve">Zakázkové číslo: </w:t>
    </w:r>
    <w:r w:rsidRPr="00094F44">
      <w:rPr>
        <w:b/>
        <w:noProof/>
      </w:rPr>
      <w:t>0117T.20</w:t>
    </w:r>
    <w:r w:rsidRPr="00094F44">
      <w:rPr>
        <w:noProof/>
      </w:rPr>
      <w:t xml:space="preserve"> </w:t>
    </w:r>
    <w:r w:rsidRPr="00094F44">
      <w:rPr>
        <w:noProof/>
      </w:rPr>
      <w:tab/>
    </w:r>
    <w:r w:rsidRPr="00094F44">
      <w:rPr>
        <w:noProof/>
      </w:rPr>
      <w:tab/>
      <w:t xml:space="preserve"> Archivní číslo: </w:t>
    </w:r>
    <w:r w:rsidRPr="00094F44">
      <w:rPr>
        <w:b/>
        <w:noProof/>
      </w:rPr>
      <w:t>0117T-20</w:t>
    </w:r>
    <w:r w:rsidRPr="00094F44">
      <w:rPr>
        <w:noProof/>
      </w:rPr>
      <w:t>/</w:t>
    </w:r>
    <w:r w:rsidRPr="00094F44">
      <w:rPr>
        <w:b/>
        <w:noProof/>
      </w:rPr>
      <w:t>D</w:t>
    </w:r>
    <w:r>
      <w:rPr>
        <w:b/>
        <w:noProof/>
      </w:rPr>
      <w:t>4</w:t>
    </w:r>
    <w:r w:rsidRPr="00094F44">
      <w:rPr>
        <w:b/>
        <w:noProof/>
      </w:rPr>
      <w:t>1-0</w:t>
    </w:r>
    <w:r>
      <w:rPr>
        <w:b/>
        <w:noProof/>
      </w:rPr>
      <w:t>2</w:t>
    </w:r>
    <w:r>
      <w:tab/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18</w:t>
    </w:r>
    <w:r w:rsidRPr="00D2508B">
      <w:rPr>
        <w:noProof/>
      </w:rPr>
      <w:fldChar w:fldCharType="end"/>
    </w:r>
    <w:r w:rsidRPr="005E4593">
      <w:t xml:space="preserve"> (</w:t>
    </w:r>
    <w:r w:rsidR="00E447EF">
      <w:t>6</w:t>
    </w:r>
    <w:r w:rsidRPr="005E4593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91E04" w14:textId="77777777" w:rsidR="00015CE5" w:rsidRDefault="00015CE5" w:rsidP="0021122A">
      <w:pPr>
        <w:spacing w:after="0" w:line="240" w:lineRule="auto"/>
      </w:pPr>
      <w:r>
        <w:separator/>
      </w:r>
    </w:p>
  </w:footnote>
  <w:footnote w:type="continuationSeparator" w:id="0">
    <w:p w14:paraId="7EAFD3E1" w14:textId="77777777" w:rsidR="00015CE5" w:rsidRDefault="00015CE5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4CE37" w14:textId="77777777" w:rsidR="00634315" w:rsidRPr="00EB71A4" w:rsidRDefault="00634315" w:rsidP="000A6C65">
    <w:pPr>
      <w:pStyle w:val="Zhlav"/>
    </w:pPr>
  </w:p>
  <w:p w14:paraId="25B80606" w14:textId="77777777" w:rsidR="00634315" w:rsidRPr="00C12A2B" w:rsidRDefault="00634315" w:rsidP="000A6C65">
    <w:pPr>
      <w:pStyle w:val="DocumentName"/>
      <w:rPr>
        <w:szCs w:val="36"/>
      </w:rPr>
    </w:pPr>
    <w:r w:rsidRPr="00C12A2B">
      <w:rPr>
        <w:noProof/>
        <w:szCs w:val="36"/>
        <w:lang w:val="cs-CZ" w:eastAsia="zh-TW"/>
      </w:rPr>
      <w:drawing>
        <wp:anchor distT="0" distB="0" distL="114300" distR="114300" simplePos="0" relativeHeight="251671552" behindDoc="1" locked="1" layoutInCell="1" allowOverlap="1" wp14:anchorId="10BCBBB2" wp14:editId="337968C4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Cs w:val="36"/>
      </w:rPr>
      <w:t>druh dokumentu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CB155" w14:textId="77777777" w:rsidR="00634315" w:rsidRPr="009F37A4" w:rsidRDefault="00634315" w:rsidP="000A6C65">
    <w:pPr>
      <w:pStyle w:val="DocumentName"/>
      <w:spacing w:after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87645" w14:textId="77777777" w:rsidR="00634315" w:rsidRPr="00D2508B" w:rsidRDefault="00634315" w:rsidP="008D7A16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9744" behindDoc="0" locked="0" layoutInCell="1" allowOverlap="1" wp14:anchorId="53B4FD85" wp14:editId="616EBABF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</w:t>
    </w:r>
    <w:r>
      <w:rPr>
        <w:rFonts w:ascii="Verdana" w:hAnsi="Verdana"/>
        <w:szCs w:val="36"/>
      </w:rPr>
      <w:t>SPECIFIKACE</w:t>
    </w:r>
  </w:p>
  <w:p w14:paraId="63FE01B7" w14:textId="77777777" w:rsidR="00634315" w:rsidRPr="008D7A16" w:rsidRDefault="00634315" w:rsidP="008D7A16">
    <w:pPr>
      <w:pStyle w:val="DocumentName"/>
      <w:spacing w:after="480"/>
      <w:rPr>
        <w:sz w:val="20"/>
        <w:szCs w:val="20"/>
        <w:lang w:val="cs-CZ" w:eastAsia="cs-CZ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9C128" w14:textId="77777777" w:rsidR="00634315" w:rsidRPr="00D2508B" w:rsidRDefault="00634315" w:rsidP="001E32AD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FFF0CA6" wp14:editId="26951F49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</w:t>
    </w:r>
    <w:r>
      <w:rPr>
        <w:rFonts w:ascii="Verdana" w:hAnsi="Verdana"/>
        <w:szCs w:val="36"/>
      </w:rPr>
      <w:t>SPECIFIKACE</w:t>
    </w:r>
  </w:p>
  <w:p w14:paraId="45E42241" w14:textId="77777777" w:rsidR="00634315" w:rsidRPr="001E32AD" w:rsidRDefault="00634315" w:rsidP="001E32AD">
    <w:pPr>
      <w:pStyle w:val="DocumentName"/>
      <w:spacing w:after="480"/>
      <w:rPr>
        <w:sz w:val="20"/>
        <w:szCs w:val="20"/>
        <w:lang w:val="cs-CZ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47B63"/>
    <w:multiLevelType w:val="multilevel"/>
    <w:tmpl w:val="D47A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B5CC8"/>
    <w:multiLevelType w:val="hybridMultilevel"/>
    <w:tmpl w:val="85082170"/>
    <w:lvl w:ilvl="0" w:tplc="4BF6824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AA693C"/>
    <w:multiLevelType w:val="hybridMultilevel"/>
    <w:tmpl w:val="DEC248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A51B3"/>
    <w:multiLevelType w:val="multilevel"/>
    <w:tmpl w:val="EF80B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C510B"/>
    <w:multiLevelType w:val="hybridMultilevel"/>
    <w:tmpl w:val="CAC0A344"/>
    <w:lvl w:ilvl="0" w:tplc="00061D7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59B324F"/>
    <w:multiLevelType w:val="hybridMultilevel"/>
    <w:tmpl w:val="400ECB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EBA24E7"/>
    <w:multiLevelType w:val="hybridMultilevel"/>
    <w:tmpl w:val="77E89966"/>
    <w:lvl w:ilvl="0" w:tplc="67849E24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8191B71"/>
    <w:multiLevelType w:val="hybridMultilevel"/>
    <w:tmpl w:val="EE9A2BDE"/>
    <w:lvl w:ilvl="0" w:tplc="00061D7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2845" w:hanging="576"/>
      </w:p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5FB45598"/>
    <w:multiLevelType w:val="hybridMultilevel"/>
    <w:tmpl w:val="D5D613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463670F"/>
    <w:multiLevelType w:val="hybridMultilevel"/>
    <w:tmpl w:val="702E0A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A686506"/>
    <w:multiLevelType w:val="hybridMultilevel"/>
    <w:tmpl w:val="D2140268"/>
    <w:lvl w:ilvl="0" w:tplc="67849E24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9F033E"/>
    <w:multiLevelType w:val="hybridMultilevel"/>
    <w:tmpl w:val="AC84D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1"/>
  </w:num>
  <w:num w:numId="6">
    <w:abstractNumId w:val="11"/>
  </w:num>
  <w:num w:numId="7">
    <w:abstractNumId w:val="5"/>
  </w:num>
  <w:num w:numId="8">
    <w:abstractNumId w:val="2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6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8"/>
  </w:num>
  <w:num w:numId="38">
    <w:abstractNumId w:val="8"/>
  </w:num>
  <w:num w:numId="39">
    <w:abstractNumId w:val="8"/>
  </w:num>
  <w:num w:numId="40">
    <w:abstractNumId w:val="10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12"/>
  </w:num>
  <w:num w:numId="46">
    <w:abstractNumId w:val="3"/>
  </w:num>
  <w:num w:numId="4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02DFF"/>
    <w:rsid w:val="00005330"/>
    <w:rsid w:val="00005C63"/>
    <w:rsid w:val="00005D2A"/>
    <w:rsid w:val="00015CE5"/>
    <w:rsid w:val="00016993"/>
    <w:rsid w:val="00017DD7"/>
    <w:rsid w:val="00021377"/>
    <w:rsid w:val="00021DB4"/>
    <w:rsid w:val="000232B6"/>
    <w:rsid w:val="00024686"/>
    <w:rsid w:val="000256FA"/>
    <w:rsid w:val="0003268A"/>
    <w:rsid w:val="00035DD5"/>
    <w:rsid w:val="00036F1F"/>
    <w:rsid w:val="00042BBD"/>
    <w:rsid w:val="0004391D"/>
    <w:rsid w:val="0004691E"/>
    <w:rsid w:val="00047C6D"/>
    <w:rsid w:val="00050A5C"/>
    <w:rsid w:val="00053093"/>
    <w:rsid w:val="00053A67"/>
    <w:rsid w:val="00055DB4"/>
    <w:rsid w:val="00067A36"/>
    <w:rsid w:val="0007302E"/>
    <w:rsid w:val="00074211"/>
    <w:rsid w:val="000743CD"/>
    <w:rsid w:val="00075791"/>
    <w:rsid w:val="0007699D"/>
    <w:rsid w:val="000860D3"/>
    <w:rsid w:val="000871AB"/>
    <w:rsid w:val="00091E58"/>
    <w:rsid w:val="00094F44"/>
    <w:rsid w:val="0009710C"/>
    <w:rsid w:val="000A0701"/>
    <w:rsid w:val="000A0CB5"/>
    <w:rsid w:val="000A2215"/>
    <w:rsid w:val="000A6C65"/>
    <w:rsid w:val="000B1A38"/>
    <w:rsid w:val="000B352B"/>
    <w:rsid w:val="000B5320"/>
    <w:rsid w:val="000B5FCB"/>
    <w:rsid w:val="000B708A"/>
    <w:rsid w:val="000D3263"/>
    <w:rsid w:val="000D3F83"/>
    <w:rsid w:val="000D78A0"/>
    <w:rsid w:val="000E23A0"/>
    <w:rsid w:val="000E26D5"/>
    <w:rsid w:val="000E434B"/>
    <w:rsid w:val="000E5B2D"/>
    <w:rsid w:val="000E5FD6"/>
    <w:rsid w:val="000E777A"/>
    <w:rsid w:val="000F1265"/>
    <w:rsid w:val="000F698E"/>
    <w:rsid w:val="001044BD"/>
    <w:rsid w:val="00104AEB"/>
    <w:rsid w:val="00106552"/>
    <w:rsid w:val="00106F56"/>
    <w:rsid w:val="00110B36"/>
    <w:rsid w:val="00110B93"/>
    <w:rsid w:val="001131FD"/>
    <w:rsid w:val="00117B44"/>
    <w:rsid w:val="001223D5"/>
    <w:rsid w:val="001256FF"/>
    <w:rsid w:val="00131147"/>
    <w:rsid w:val="001338AA"/>
    <w:rsid w:val="00134562"/>
    <w:rsid w:val="0014156C"/>
    <w:rsid w:val="00144373"/>
    <w:rsid w:val="001459A8"/>
    <w:rsid w:val="0014682E"/>
    <w:rsid w:val="00147C07"/>
    <w:rsid w:val="00152017"/>
    <w:rsid w:val="0016075F"/>
    <w:rsid w:val="00163EF5"/>
    <w:rsid w:val="00164C5C"/>
    <w:rsid w:val="00170479"/>
    <w:rsid w:val="00171938"/>
    <w:rsid w:val="00173506"/>
    <w:rsid w:val="00174132"/>
    <w:rsid w:val="00176139"/>
    <w:rsid w:val="00176CD1"/>
    <w:rsid w:val="0018078B"/>
    <w:rsid w:val="00185C98"/>
    <w:rsid w:val="00187112"/>
    <w:rsid w:val="001921E6"/>
    <w:rsid w:val="001941BD"/>
    <w:rsid w:val="001B1753"/>
    <w:rsid w:val="001B1DC7"/>
    <w:rsid w:val="001B21CE"/>
    <w:rsid w:val="001B7F66"/>
    <w:rsid w:val="001C2E1A"/>
    <w:rsid w:val="001C7A84"/>
    <w:rsid w:val="001D12EE"/>
    <w:rsid w:val="001D288D"/>
    <w:rsid w:val="001D393A"/>
    <w:rsid w:val="001D50A1"/>
    <w:rsid w:val="001D6AFA"/>
    <w:rsid w:val="001E0185"/>
    <w:rsid w:val="001E10A9"/>
    <w:rsid w:val="001E1D31"/>
    <w:rsid w:val="001E2031"/>
    <w:rsid w:val="001E20A0"/>
    <w:rsid w:val="001E2DDA"/>
    <w:rsid w:val="001E32AD"/>
    <w:rsid w:val="001E5103"/>
    <w:rsid w:val="001E6EA0"/>
    <w:rsid w:val="001F3F28"/>
    <w:rsid w:val="00210EF8"/>
    <w:rsid w:val="0021122A"/>
    <w:rsid w:val="00222535"/>
    <w:rsid w:val="002249EB"/>
    <w:rsid w:val="00227238"/>
    <w:rsid w:val="00232EF7"/>
    <w:rsid w:val="00236647"/>
    <w:rsid w:val="002417D6"/>
    <w:rsid w:val="00242BB1"/>
    <w:rsid w:val="00243477"/>
    <w:rsid w:val="00244DBE"/>
    <w:rsid w:val="00245A5C"/>
    <w:rsid w:val="00245C27"/>
    <w:rsid w:val="00251B26"/>
    <w:rsid w:val="002557D6"/>
    <w:rsid w:val="0026767E"/>
    <w:rsid w:val="00267D85"/>
    <w:rsid w:val="00272F63"/>
    <w:rsid w:val="002741FD"/>
    <w:rsid w:val="002817C2"/>
    <w:rsid w:val="002820CE"/>
    <w:rsid w:val="002826D4"/>
    <w:rsid w:val="00282D86"/>
    <w:rsid w:val="00283BBB"/>
    <w:rsid w:val="00283D89"/>
    <w:rsid w:val="002841E7"/>
    <w:rsid w:val="002843DD"/>
    <w:rsid w:val="002A6821"/>
    <w:rsid w:val="002B406A"/>
    <w:rsid w:val="002B5784"/>
    <w:rsid w:val="002C2A69"/>
    <w:rsid w:val="002C2E40"/>
    <w:rsid w:val="002C33E2"/>
    <w:rsid w:val="002C3CE5"/>
    <w:rsid w:val="002C54FF"/>
    <w:rsid w:val="002C7CF4"/>
    <w:rsid w:val="002D039B"/>
    <w:rsid w:val="002D08DB"/>
    <w:rsid w:val="002D272B"/>
    <w:rsid w:val="002D4B6D"/>
    <w:rsid w:val="002D7A45"/>
    <w:rsid w:val="002E32AC"/>
    <w:rsid w:val="002F0BD2"/>
    <w:rsid w:val="002F5B87"/>
    <w:rsid w:val="002F723F"/>
    <w:rsid w:val="002F7B52"/>
    <w:rsid w:val="00302345"/>
    <w:rsid w:val="0031366C"/>
    <w:rsid w:val="003140B8"/>
    <w:rsid w:val="00320AB1"/>
    <w:rsid w:val="00324CCA"/>
    <w:rsid w:val="00324E0B"/>
    <w:rsid w:val="00325398"/>
    <w:rsid w:val="003268D3"/>
    <w:rsid w:val="0033400E"/>
    <w:rsid w:val="003405F3"/>
    <w:rsid w:val="003444DC"/>
    <w:rsid w:val="003452BB"/>
    <w:rsid w:val="003457C0"/>
    <w:rsid w:val="00345AF0"/>
    <w:rsid w:val="0034606C"/>
    <w:rsid w:val="0034681D"/>
    <w:rsid w:val="00347298"/>
    <w:rsid w:val="0035163D"/>
    <w:rsid w:val="00352E31"/>
    <w:rsid w:val="00353929"/>
    <w:rsid w:val="00370F83"/>
    <w:rsid w:val="003718AC"/>
    <w:rsid w:val="003773B8"/>
    <w:rsid w:val="00383E97"/>
    <w:rsid w:val="00387F7A"/>
    <w:rsid w:val="003904E9"/>
    <w:rsid w:val="00392310"/>
    <w:rsid w:val="00392A47"/>
    <w:rsid w:val="00392C81"/>
    <w:rsid w:val="003972B0"/>
    <w:rsid w:val="003A0D5E"/>
    <w:rsid w:val="003A1A2F"/>
    <w:rsid w:val="003A5BEB"/>
    <w:rsid w:val="003A714F"/>
    <w:rsid w:val="003B0698"/>
    <w:rsid w:val="003B2A32"/>
    <w:rsid w:val="003B2B34"/>
    <w:rsid w:val="003B5E04"/>
    <w:rsid w:val="003B663D"/>
    <w:rsid w:val="003C0B2F"/>
    <w:rsid w:val="003C1861"/>
    <w:rsid w:val="003C1F48"/>
    <w:rsid w:val="003D45BD"/>
    <w:rsid w:val="003D509C"/>
    <w:rsid w:val="003D55D4"/>
    <w:rsid w:val="003D5964"/>
    <w:rsid w:val="003E0266"/>
    <w:rsid w:val="003E2D1E"/>
    <w:rsid w:val="003F6E0C"/>
    <w:rsid w:val="00400B80"/>
    <w:rsid w:val="00402715"/>
    <w:rsid w:val="0040579F"/>
    <w:rsid w:val="00410AAF"/>
    <w:rsid w:val="00412040"/>
    <w:rsid w:val="00416304"/>
    <w:rsid w:val="00416639"/>
    <w:rsid w:val="004243F7"/>
    <w:rsid w:val="00425FEF"/>
    <w:rsid w:val="004311C1"/>
    <w:rsid w:val="004350D7"/>
    <w:rsid w:val="00437636"/>
    <w:rsid w:val="00440EAD"/>
    <w:rsid w:val="004420B1"/>
    <w:rsid w:val="00446B59"/>
    <w:rsid w:val="00447743"/>
    <w:rsid w:val="00452D26"/>
    <w:rsid w:val="00452F10"/>
    <w:rsid w:val="00455407"/>
    <w:rsid w:val="00457759"/>
    <w:rsid w:val="00465DF1"/>
    <w:rsid w:val="0046690C"/>
    <w:rsid w:val="00470399"/>
    <w:rsid w:val="004707B5"/>
    <w:rsid w:val="0047132C"/>
    <w:rsid w:val="004725AD"/>
    <w:rsid w:val="00472A4A"/>
    <w:rsid w:val="00473C77"/>
    <w:rsid w:val="00482C14"/>
    <w:rsid w:val="004839CF"/>
    <w:rsid w:val="00484194"/>
    <w:rsid w:val="004862A2"/>
    <w:rsid w:val="00491601"/>
    <w:rsid w:val="004935CF"/>
    <w:rsid w:val="00493F8A"/>
    <w:rsid w:val="0049458C"/>
    <w:rsid w:val="004975AD"/>
    <w:rsid w:val="00497AF8"/>
    <w:rsid w:val="004A178E"/>
    <w:rsid w:val="004A1E59"/>
    <w:rsid w:val="004A581B"/>
    <w:rsid w:val="004A7730"/>
    <w:rsid w:val="004B2E8F"/>
    <w:rsid w:val="004C5A23"/>
    <w:rsid w:val="004C63F6"/>
    <w:rsid w:val="004D21AC"/>
    <w:rsid w:val="004D26FB"/>
    <w:rsid w:val="004D46E4"/>
    <w:rsid w:val="004E579F"/>
    <w:rsid w:val="004F3941"/>
    <w:rsid w:val="004F5781"/>
    <w:rsid w:val="004F60AE"/>
    <w:rsid w:val="00500344"/>
    <w:rsid w:val="00500DC5"/>
    <w:rsid w:val="005025EF"/>
    <w:rsid w:val="00511768"/>
    <w:rsid w:val="005134CA"/>
    <w:rsid w:val="00514CE2"/>
    <w:rsid w:val="005177D9"/>
    <w:rsid w:val="005208CF"/>
    <w:rsid w:val="00520D28"/>
    <w:rsid w:val="0052285B"/>
    <w:rsid w:val="00526A23"/>
    <w:rsid w:val="00531331"/>
    <w:rsid w:val="00535EEA"/>
    <w:rsid w:val="00542E7C"/>
    <w:rsid w:val="005438C2"/>
    <w:rsid w:val="00543D48"/>
    <w:rsid w:val="00547694"/>
    <w:rsid w:val="00551056"/>
    <w:rsid w:val="00551D61"/>
    <w:rsid w:val="0055325D"/>
    <w:rsid w:val="00554327"/>
    <w:rsid w:val="00560296"/>
    <w:rsid w:val="00560BFC"/>
    <w:rsid w:val="005615D9"/>
    <w:rsid w:val="00563988"/>
    <w:rsid w:val="0056707C"/>
    <w:rsid w:val="0057161B"/>
    <w:rsid w:val="005718A7"/>
    <w:rsid w:val="00571B04"/>
    <w:rsid w:val="00574E39"/>
    <w:rsid w:val="00583302"/>
    <w:rsid w:val="0059114E"/>
    <w:rsid w:val="00591DEF"/>
    <w:rsid w:val="00591F3E"/>
    <w:rsid w:val="0059346C"/>
    <w:rsid w:val="005936DE"/>
    <w:rsid w:val="005948F3"/>
    <w:rsid w:val="0059734C"/>
    <w:rsid w:val="005A5BCA"/>
    <w:rsid w:val="005B1728"/>
    <w:rsid w:val="005B4795"/>
    <w:rsid w:val="005B55FC"/>
    <w:rsid w:val="005C239C"/>
    <w:rsid w:val="005C760E"/>
    <w:rsid w:val="005D0075"/>
    <w:rsid w:val="005D0DBD"/>
    <w:rsid w:val="005D1956"/>
    <w:rsid w:val="005D25C8"/>
    <w:rsid w:val="005D61E9"/>
    <w:rsid w:val="005E0971"/>
    <w:rsid w:val="005E219E"/>
    <w:rsid w:val="005E3A03"/>
    <w:rsid w:val="005E5F96"/>
    <w:rsid w:val="005E60C4"/>
    <w:rsid w:val="005F1274"/>
    <w:rsid w:val="005F5068"/>
    <w:rsid w:val="00606820"/>
    <w:rsid w:val="00607829"/>
    <w:rsid w:val="00607F03"/>
    <w:rsid w:val="00610BCE"/>
    <w:rsid w:val="00612965"/>
    <w:rsid w:val="00621799"/>
    <w:rsid w:val="00622810"/>
    <w:rsid w:val="006229AA"/>
    <w:rsid w:val="00627624"/>
    <w:rsid w:val="00630F8B"/>
    <w:rsid w:val="0063147B"/>
    <w:rsid w:val="00633F64"/>
    <w:rsid w:val="00634315"/>
    <w:rsid w:val="0063654F"/>
    <w:rsid w:val="006378B4"/>
    <w:rsid w:val="006403C9"/>
    <w:rsid w:val="006431D2"/>
    <w:rsid w:val="00645441"/>
    <w:rsid w:val="00652670"/>
    <w:rsid w:val="0065288A"/>
    <w:rsid w:val="0065331C"/>
    <w:rsid w:val="00653F5C"/>
    <w:rsid w:val="00654731"/>
    <w:rsid w:val="0065492C"/>
    <w:rsid w:val="00655E49"/>
    <w:rsid w:val="00664B08"/>
    <w:rsid w:val="00667DE2"/>
    <w:rsid w:val="006719AA"/>
    <w:rsid w:val="00671A4A"/>
    <w:rsid w:val="006720EC"/>
    <w:rsid w:val="006724F3"/>
    <w:rsid w:val="00675255"/>
    <w:rsid w:val="00675675"/>
    <w:rsid w:val="00676B6E"/>
    <w:rsid w:val="006803BC"/>
    <w:rsid w:val="006873C8"/>
    <w:rsid w:val="0069143F"/>
    <w:rsid w:val="00692301"/>
    <w:rsid w:val="00697633"/>
    <w:rsid w:val="006A2280"/>
    <w:rsid w:val="006A5126"/>
    <w:rsid w:val="006A5B59"/>
    <w:rsid w:val="006A6779"/>
    <w:rsid w:val="006B5033"/>
    <w:rsid w:val="006C1B4A"/>
    <w:rsid w:val="006C20AC"/>
    <w:rsid w:val="006C4F96"/>
    <w:rsid w:val="006C636C"/>
    <w:rsid w:val="006D7919"/>
    <w:rsid w:val="006D7A5C"/>
    <w:rsid w:val="006D7A7A"/>
    <w:rsid w:val="006E37E2"/>
    <w:rsid w:val="006E4222"/>
    <w:rsid w:val="006E5B12"/>
    <w:rsid w:val="006F38BD"/>
    <w:rsid w:val="006F613C"/>
    <w:rsid w:val="0070344C"/>
    <w:rsid w:val="007035C1"/>
    <w:rsid w:val="007049B4"/>
    <w:rsid w:val="00706E2A"/>
    <w:rsid w:val="00710743"/>
    <w:rsid w:val="0071086F"/>
    <w:rsid w:val="007127F9"/>
    <w:rsid w:val="007148D8"/>
    <w:rsid w:val="007151F6"/>
    <w:rsid w:val="00723C9E"/>
    <w:rsid w:val="00725AD6"/>
    <w:rsid w:val="00725AF5"/>
    <w:rsid w:val="00730137"/>
    <w:rsid w:val="0073082B"/>
    <w:rsid w:val="00731650"/>
    <w:rsid w:val="007319CD"/>
    <w:rsid w:val="0073263F"/>
    <w:rsid w:val="00733074"/>
    <w:rsid w:val="00733DFF"/>
    <w:rsid w:val="00737271"/>
    <w:rsid w:val="00741595"/>
    <w:rsid w:val="00741D81"/>
    <w:rsid w:val="00742DCB"/>
    <w:rsid w:val="00747B9D"/>
    <w:rsid w:val="007515F4"/>
    <w:rsid w:val="00751868"/>
    <w:rsid w:val="0075354E"/>
    <w:rsid w:val="00755112"/>
    <w:rsid w:val="0075742D"/>
    <w:rsid w:val="007626A2"/>
    <w:rsid w:val="00765EB0"/>
    <w:rsid w:val="00766E1F"/>
    <w:rsid w:val="00771710"/>
    <w:rsid w:val="00773248"/>
    <w:rsid w:val="007747F4"/>
    <w:rsid w:val="00775F14"/>
    <w:rsid w:val="0077743E"/>
    <w:rsid w:val="00777B8E"/>
    <w:rsid w:val="0078323B"/>
    <w:rsid w:val="0078650B"/>
    <w:rsid w:val="00787AEC"/>
    <w:rsid w:val="007A6235"/>
    <w:rsid w:val="007B030B"/>
    <w:rsid w:val="007B0BD4"/>
    <w:rsid w:val="007B134F"/>
    <w:rsid w:val="007B182E"/>
    <w:rsid w:val="007B20FF"/>
    <w:rsid w:val="007B27EF"/>
    <w:rsid w:val="007B3C6C"/>
    <w:rsid w:val="007B7A79"/>
    <w:rsid w:val="007B7E88"/>
    <w:rsid w:val="007C0B1C"/>
    <w:rsid w:val="007D01FE"/>
    <w:rsid w:val="007D4F70"/>
    <w:rsid w:val="007D53A2"/>
    <w:rsid w:val="007D59E4"/>
    <w:rsid w:val="007E114D"/>
    <w:rsid w:val="007E1158"/>
    <w:rsid w:val="007E73B1"/>
    <w:rsid w:val="007F0055"/>
    <w:rsid w:val="007F4122"/>
    <w:rsid w:val="007F448B"/>
    <w:rsid w:val="007F57F7"/>
    <w:rsid w:val="007F5880"/>
    <w:rsid w:val="007F6CBD"/>
    <w:rsid w:val="0080024E"/>
    <w:rsid w:val="00800B8F"/>
    <w:rsid w:val="008024E6"/>
    <w:rsid w:val="00804C28"/>
    <w:rsid w:val="00810C67"/>
    <w:rsid w:val="00812F8B"/>
    <w:rsid w:val="0081381F"/>
    <w:rsid w:val="00813AC1"/>
    <w:rsid w:val="00814283"/>
    <w:rsid w:val="00817B04"/>
    <w:rsid w:val="00817F74"/>
    <w:rsid w:val="00823F36"/>
    <w:rsid w:val="00830ED1"/>
    <w:rsid w:val="0083149F"/>
    <w:rsid w:val="00832497"/>
    <w:rsid w:val="00835164"/>
    <w:rsid w:val="0083553B"/>
    <w:rsid w:val="008355F5"/>
    <w:rsid w:val="00837AD6"/>
    <w:rsid w:val="00843780"/>
    <w:rsid w:val="00850F98"/>
    <w:rsid w:val="00851397"/>
    <w:rsid w:val="0085665D"/>
    <w:rsid w:val="00857FE3"/>
    <w:rsid w:val="00860286"/>
    <w:rsid w:val="00861FCB"/>
    <w:rsid w:val="008622DB"/>
    <w:rsid w:val="008648DD"/>
    <w:rsid w:val="008650BC"/>
    <w:rsid w:val="00872B82"/>
    <w:rsid w:val="00874B4F"/>
    <w:rsid w:val="00876FBD"/>
    <w:rsid w:val="008805C7"/>
    <w:rsid w:val="008812E8"/>
    <w:rsid w:val="008819E9"/>
    <w:rsid w:val="008910CE"/>
    <w:rsid w:val="0089345E"/>
    <w:rsid w:val="008A1C02"/>
    <w:rsid w:val="008A21B4"/>
    <w:rsid w:val="008A23EB"/>
    <w:rsid w:val="008A3DAA"/>
    <w:rsid w:val="008A3F02"/>
    <w:rsid w:val="008A75A7"/>
    <w:rsid w:val="008B03FB"/>
    <w:rsid w:val="008B6BE4"/>
    <w:rsid w:val="008B73B9"/>
    <w:rsid w:val="008B7716"/>
    <w:rsid w:val="008D2D68"/>
    <w:rsid w:val="008D410D"/>
    <w:rsid w:val="008D6492"/>
    <w:rsid w:val="008D7A16"/>
    <w:rsid w:val="008F111E"/>
    <w:rsid w:val="008F149D"/>
    <w:rsid w:val="008F23F1"/>
    <w:rsid w:val="008F5332"/>
    <w:rsid w:val="008F5945"/>
    <w:rsid w:val="0090154E"/>
    <w:rsid w:val="00901839"/>
    <w:rsid w:val="00904E86"/>
    <w:rsid w:val="00910DB2"/>
    <w:rsid w:val="009122C8"/>
    <w:rsid w:val="00913640"/>
    <w:rsid w:val="00914CD8"/>
    <w:rsid w:val="00917492"/>
    <w:rsid w:val="00917F4B"/>
    <w:rsid w:val="009251EF"/>
    <w:rsid w:val="00931069"/>
    <w:rsid w:val="0093758F"/>
    <w:rsid w:val="00944E0A"/>
    <w:rsid w:val="00945827"/>
    <w:rsid w:val="0095224B"/>
    <w:rsid w:val="009538C9"/>
    <w:rsid w:val="00953BE0"/>
    <w:rsid w:val="009619CC"/>
    <w:rsid w:val="00964930"/>
    <w:rsid w:val="00966DD4"/>
    <w:rsid w:val="00973589"/>
    <w:rsid w:val="009747F9"/>
    <w:rsid w:val="009800C1"/>
    <w:rsid w:val="009809DA"/>
    <w:rsid w:val="00985489"/>
    <w:rsid w:val="0098585D"/>
    <w:rsid w:val="00987064"/>
    <w:rsid w:val="00987526"/>
    <w:rsid w:val="0099441D"/>
    <w:rsid w:val="00996A7E"/>
    <w:rsid w:val="009B5538"/>
    <w:rsid w:val="009B56AE"/>
    <w:rsid w:val="009B61CA"/>
    <w:rsid w:val="009C0D9D"/>
    <w:rsid w:val="009C32A1"/>
    <w:rsid w:val="009C3C1E"/>
    <w:rsid w:val="009C3D70"/>
    <w:rsid w:val="009D2254"/>
    <w:rsid w:val="009D40D4"/>
    <w:rsid w:val="009D7FC7"/>
    <w:rsid w:val="009E0E89"/>
    <w:rsid w:val="009E2566"/>
    <w:rsid w:val="009E54B0"/>
    <w:rsid w:val="009F024B"/>
    <w:rsid w:val="009F244A"/>
    <w:rsid w:val="009F49FB"/>
    <w:rsid w:val="009F7564"/>
    <w:rsid w:val="00A00E77"/>
    <w:rsid w:val="00A017E3"/>
    <w:rsid w:val="00A046C0"/>
    <w:rsid w:val="00A05F7C"/>
    <w:rsid w:val="00A126D9"/>
    <w:rsid w:val="00A15F66"/>
    <w:rsid w:val="00A20906"/>
    <w:rsid w:val="00A2213B"/>
    <w:rsid w:val="00A22746"/>
    <w:rsid w:val="00A2533F"/>
    <w:rsid w:val="00A259D2"/>
    <w:rsid w:val="00A27334"/>
    <w:rsid w:val="00A35C1A"/>
    <w:rsid w:val="00A40CF7"/>
    <w:rsid w:val="00A414E3"/>
    <w:rsid w:val="00A51B74"/>
    <w:rsid w:val="00A52127"/>
    <w:rsid w:val="00A538C0"/>
    <w:rsid w:val="00A53D46"/>
    <w:rsid w:val="00A53D4A"/>
    <w:rsid w:val="00A540C3"/>
    <w:rsid w:val="00A55ECA"/>
    <w:rsid w:val="00A613DE"/>
    <w:rsid w:val="00A67151"/>
    <w:rsid w:val="00A67226"/>
    <w:rsid w:val="00A75EE6"/>
    <w:rsid w:val="00A779C8"/>
    <w:rsid w:val="00A90AC5"/>
    <w:rsid w:val="00A91B05"/>
    <w:rsid w:val="00A951D5"/>
    <w:rsid w:val="00A97280"/>
    <w:rsid w:val="00A97D83"/>
    <w:rsid w:val="00AA385D"/>
    <w:rsid w:val="00AA6C06"/>
    <w:rsid w:val="00AA7B3C"/>
    <w:rsid w:val="00AB2CE1"/>
    <w:rsid w:val="00AB3D43"/>
    <w:rsid w:val="00AC164B"/>
    <w:rsid w:val="00AC6208"/>
    <w:rsid w:val="00AC7265"/>
    <w:rsid w:val="00AD1E71"/>
    <w:rsid w:val="00AD2FA2"/>
    <w:rsid w:val="00AD4B45"/>
    <w:rsid w:val="00AE22AC"/>
    <w:rsid w:val="00AE3E62"/>
    <w:rsid w:val="00AE5B3D"/>
    <w:rsid w:val="00AF20BF"/>
    <w:rsid w:val="00B03861"/>
    <w:rsid w:val="00B10E4C"/>
    <w:rsid w:val="00B154E4"/>
    <w:rsid w:val="00B206B2"/>
    <w:rsid w:val="00B23D98"/>
    <w:rsid w:val="00B24787"/>
    <w:rsid w:val="00B25D72"/>
    <w:rsid w:val="00B3417D"/>
    <w:rsid w:val="00B34D56"/>
    <w:rsid w:val="00B4674C"/>
    <w:rsid w:val="00B5043F"/>
    <w:rsid w:val="00B50A0B"/>
    <w:rsid w:val="00B52997"/>
    <w:rsid w:val="00B57E69"/>
    <w:rsid w:val="00B60367"/>
    <w:rsid w:val="00B64050"/>
    <w:rsid w:val="00B648F2"/>
    <w:rsid w:val="00B65CEB"/>
    <w:rsid w:val="00B6656D"/>
    <w:rsid w:val="00B705C4"/>
    <w:rsid w:val="00B70625"/>
    <w:rsid w:val="00B769A1"/>
    <w:rsid w:val="00B82AB2"/>
    <w:rsid w:val="00B83EF1"/>
    <w:rsid w:val="00B90D77"/>
    <w:rsid w:val="00B912C6"/>
    <w:rsid w:val="00B91B7F"/>
    <w:rsid w:val="00B93D1F"/>
    <w:rsid w:val="00B94C0E"/>
    <w:rsid w:val="00B95EB4"/>
    <w:rsid w:val="00BA1116"/>
    <w:rsid w:val="00BA1161"/>
    <w:rsid w:val="00BA1550"/>
    <w:rsid w:val="00BA1B68"/>
    <w:rsid w:val="00BA1B90"/>
    <w:rsid w:val="00BA279A"/>
    <w:rsid w:val="00BA60FF"/>
    <w:rsid w:val="00BB0B46"/>
    <w:rsid w:val="00BB395F"/>
    <w:rsid w:val="00BB769C"/>
    <w:rsid w:val="00BC0E87"/>
    <w:rsid w:val="00BC0EA2"/>
    <w:rsid w:val="00BC2D09"/>
    <w:rsid w:val="00BC3107"/>
    <w:rsid w:val="00BC4CF5"/>
    <w:rsid w:val="00BD17C4"/>
    <w:rsid w:val="00BD4990"/>
    <w:rsid w:val="00BD5093"/>
    <w:rsid w:val="00BD55C4"/>
    <w:rsid w:val="00BD6877"/>
    <w:rsid w:val="00BE0F2C"/>
    <w:rsid w:val="00BE37D6"/>
    <w:rsid w:val="00BF285E"/>
    <w:rsid w:val="00BF7D7B"/>
    <w:rsid w:val="00C01B61"/>
    <w:rsid w:val="00C0298E"/>
    <w:rsid w:val="00C0316F"/>
    <w:rsid w:val="00C067EF"/>
    <w:rsid w:val="00C125F1"/>
    <w:rsid w:val="00C13386"/>
    <w:rsid w:val="00C234CD"/>
    <w:rsid w:val="00C240C5"/>
    <w:rsid w:val="00C241C8"/>
    <w:rsid w:val="00C402F6"/>
    <w:rsid w:val="00C41B9C"/>
    <w:rsid w:val="00C43B03"/>
    <w:rsid w:val="00C444DD"/>
    <w:rsid w:val="00C502F6"/>
    <w:rsid w:val="00C50F6C"/>
    <w:rsid w:val="00C52097"/>
    <w:rsid w:val="00C538AC"/>
    <w:rsid w:val="00C61C4A"/>
    <w:rsid w:val="00C7040A"/>
    <w:rsid w:val="00C7481A"/>
    <w:rsid w:val="00C7687F"/>
    <w:rsid w:val="00C77FCC"/>
    <w:rsid w:val="00C8066D"/>
    <w:rsid w:val="00C81059"/>
    <w:rsid w:val="00C81771"/>
    <w:rsid w:val="00C852C2"/>
    <w:rsid w:val="00C9147D"/>
    <w:rsid w:val="00C973DB"/>
    <w:rsid w:val="00CA0681"/>
    <w:rsid w:val="00CA34D4"/>
    <w:rsid w:val="00CA58C5"/>
    <w:rsid w:val="00CA7AEE"/>
    <w:rsid w:val="00CA7B52"/>
    <w:rsid w:val="00CB074A"/>
    <w:rsid w:val="00CB0C9D"/>
    <w:rsid w:val="00CB1639"/>
    <w:rsid w:val="00CB6D0A"/>
    <w:rsid w:val="00CC3D43"/>
    <w:rsid w:val="00CD18AB"/>
    <w:rsid w:val="00CD4B59"/>
    <w:rsid w:val="00CE4BE1"/>
    <w:rsid w:val="00CE57D1"/>
    <w:rsid w:val="00CE73D2"/>
    <w:rsid w:val="00CF09B7"/>
    <w:rsid w:val="00CF35FA"/>
    <w:rsid w:val="00D10213"/>
    <w:rsid w:val="00D10B9B"/>
    <w:rsid w:val="00D11660"/>
    <w:rsid w:val="00D11EDA"/>
    <w:rsid w:val="00D127D6"/>
    <w:rsid w:val="00D21641"/>
    <w:rsid w:val="00D22549"/>
    <w:rsid w:val="00D32AFF"/>
    <w:rsid w:val="00D340EE"/>
    <w:rsid w:val="00D40FFB"/>
    <w:rsid w:val="00D42DE3"/>
    <w:rsid w:val="00D4401E"/>
    <w:rsid w:val="00D4547C"/>
    <w:rsid w:val="00D45C66"/>
    <w:rsid w:val="00D45DDB"/>
    <w:rsid w:val="00D46A3E"/>
    <w:rsid w:val="00D46B72"/>
    <w:rsid w:val="00D50D26"/>
    <w:rsid w:val="00D524A7"/>
    <w:rsid w:val="00D53A6F"/>
    <w:rsid w:val="00D53A92"/>
    <w:rsid w:val="00D55524"/>
    <w:rsid w:val="00D56EF6"/>
    <w:rsid w:val="00D600F0"/>
    <w:rsid w:val="00D62390"/>
    <w:rsid w:val="00D6378D"/>
    <w:rsid w:val="00D6486E"/>
    <w:rsid w:val="00D669BE"/>
    <w:rsid w:val="00D6710F"/>
    <w:rsid w:val="00D71288"/>
    <w:rsid w:val="00D744D9"/>
    <w:rsid w:val="00D75082"/>
    <w:rsid w:val="00D7627B"/>
    <w:rsid w:val="00D7652A"/>
    <w:rsid w:val="00D76A49"/>
    <w:rsid w:val="00D826DC"/>
    <w:rsid w:val="00D83325"/>
    <w:rsid w:val="00D858E9"/>
    <w:rsid w:val="00D862F1"/>
    <w:rsid w:val="00DA364D"/>
    <w:rsid w:val="00DA3A24"/>
    <w:rsid w:val="00DA4A15"/>
    <w:rsid w:val="00DA59F3"/>
    <w:rsid w:val="00DB50ED"/>
    <w:rsid w:val="00DB6256"/>
    <w:rsid w:val="00DC0FBF"/>
    <w:rsid w:val="00DC1DE0"/>
    <w:rsid w:val="00DC1F59"/>
    <w:rsid w:val="00DC72CF"/>
    <w:rsid w:val="00DD4DD6"/>
    <w:rsid w:val="00DD61D2"/>
    <w:rsid w:val="00DD68E2"/>
    <w:rsid w:val="00DD798E"/>
    <w:rsid w:val="00DE23BE"/>
    <w:rsid w:val="00DE332E"/>
    <w:rsid w:val="00DE37F2"/>
    <w:rsid w:val="00DE43D6"/>
    <w:rsid w:val="00DF23DC"/>
    <w:rsid w:val="00DF468E"/>
    <w:rsid w:val="00E17F68"/>
    <w:rsid w:val="00E21791"/>
    <w:rsid w:val="00E21984"/>
    <w:rsid w:val="00E23972"/>
    <w:rsid w:val="00E36025"/>
    <w:rsid w:val="00E36402"/>
    <w:rsid w:val="00E40510"/>
    <w:rsid w:val="00E432FB"/>
    <w:rsid w:val="00E447EF"/>
    <w:rsid w:val="00E45F9B"/>
    <w:rsid w:val="00E524B1"/>
    <w:rsid w:val="00E565A0"/>
    <w:rsid w:val="00E6407C"/>
    <w:rsid w:val="00E712A2"/>
    <w:rsid w:val="00E717D6"/>
    <w:rsid w:val="00E71AB9"/>
    <w:rsid w:val="00E71C3C"/>
    <w:rsid w:val="00E74C18"/>
    <w:rsid w:val="00E76C36"/>
    <w:rsid w:val="00E76C4F"/>
    <w:rsid w:val="00E77BF2"/>
    <w:rsid w:val="00E81974"/>
    <w:rsid w:val="00E81FDD"/>
    <w:rsid w:val="00E83F90"/>
    <w:rsid w:val="00E91845"/>
    <w:rsid w:val="00E927BA"/>
    <w:rsid w:val="00E93FAF"/>
    <w:rsid w:val="00EA3BD4"/>
    <w:rsid w:val="00EA4009"/>
    <w:rsid w:val="00EA753C"/>
    <w:rsid w:val="00EB0260"/>
    <w:rsid w:val="00EB0600"/>
    <w:rsid w:val="00EB4551"/>
    <w:rsid w:val="00EB6664"/>
    <w:rsid w:val="00EC1B7D"/>
    <w:rsid w:val="00EC376B"/>
    <w:rsid w:val="00EC40BB"/>
    <w:rsid w:val="00EC4F0B"/>
    <w:rsid w:val="00EC5299"/>
    <w:rsid w:val="00EC53EF"/>
    <w:rsid w:val="00EC5C11"/>
    <w:rsid w:val="00EC6BE4"/>
    <w:rsid w:val="00EC7B7C"/>
    <w:rsid w:val="00ED112A"/>
    <w:rsid w:val="00ED57A2"/>
    <w:rsid w:val="00ED6C02"/>
    <w:rsid w:val="00ED72D8"/>
    <w:rsid w:val="00EE16A0"/>
    <w:rsid w:val="00EE226C"/>
    <w:rsid w:val="00EE2E62"/>
    <w:rsid w:val="00EF0ABE"/>
    <w:rsid w:val="00EF3713"/>
    <w:rsid w:val="00EF48A0"/>
    <w:rsid w:val="00EF50B2"/>
    <w:rsid w:val="00EF75AF"/>
    <w:rsid w:val="00F004BD"/>
    <w:rsid w:val="00F04627"/>
    <w:rsid w:val="00F06603"/>
    <w:rsid w:val="00F06AB8"/>
    <w:rsid w:val="00F11EEB"/>
    <w:rsid w:val="00F12159"/>
    <w:rsid w:val="00F1295F"/>
    <w:rsid w:val="00F12E41"/>
    <w:rsid w:val="00F146AD"/>
    <w:rsid w:val="00F15B06"/>
    <w:rsid w:val="00F217B1"/>
    <w:rsid w:val="00F30807"/>
    <w:rsid w:val="00F30DD9"/>
    <w:rsid w:val="00F319AF"/>
    <w:rsid w:val="00F321AE"/>
    <w:rsid w:val="00F33409"/>
    <w:rsid w:val="00F41B1E"/>
    <w:rsid w:val="00F428B0"/>
    <w:rsid w:val="00F43084"/>
    <w:rsid w:val="00F470B9"/>
    <w:rsid w:val="00F53A30"/>
    <w:rsid w:val="00F6193B"/>
    <w:rsid w:val="00F61D23"/>
    <w:rsid w:val="00F63727"/>
    <w:rsid w:val="00F638B1"/>
    <w:rsid w:val="00F63F9C"/>
    <w:rsid w:val="00F65DE3"/>
    <w:rsid w:val="00F66F9C"/>
    <w:rsid w:val="00F74C96"/>
    <w:rsid w:val="00F75859"/>
    <w:rsid w:val="00F8086B"/>
    <w:rsid w:val="00F91B66"/>
    <w:rsid w:val="00F94256"/>
    <w:rsid w:val="00F94FB1"/>
    <w:rsid w:val="00F95B89"/>
    <w:rsid w:val="00FA0E83"/>
    <w:rsid w:val="00FA4C51"/>
    <w:rsid w:val="00FA5B87"/>
    <w:rsid w:val="00FA61D9"/>
    <w:rsid w:val="00FA662A"/>
    <w:rsid w:val="00FA742D"/>
    <w:rsid w:val="00FB11B5"/>
    <w:rsid w:val="00FB6884"/>
    <w:rsid w:val="00FB6C44"/>
    <w:rsid w:val="00FB77A6"/>
    <w:rsid w:val="00FB7B1B"/>
    <w:rsid w:val="00FC2A30"/>
    <w:rsid w:val="00FC7D1C"/>
    <w:rsid w:val="00FE78E7"/>
    <w:rsid w:val="00FF10D1"/>
    <w:rsid w:val="00FF172C"/>
    <w:rsid w:val="00FF5746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689774"/>
  <w15:docId w15:val="{684F8C8C-9B9B-4D8B-AC03-ADDEC67E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1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C54FF"/>
  </w:style>
  <w:style w:type="paragraph" w:styleId="Nadpis1">
    <w:name w:val="heading 1"/>
    <w:aliases w:val="kapitola1"/>
    <w:basedOn w:val="Normln"/>
    <w:next w:val="Normln"/>
    <w:link w:val="Nadpis1Char"/>
    <w:qFormat/>
    <w:rsid w:val="00C50F6C"/>
    <w:pPr>
      <w:keepNext/>
      <w:keepLines/>
      <w:numPr>
        <w:numId w:val="1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aliases w:val="1.1. Nadpis 2,kapitola2,2,Podkapitola,Nadpis nižší úrovně,Nadpis,1"/>
    <w:basedOn w:val="Normln"/>
    <w:next w:val="Normln"/>
    <w:link w:val="Nadpis2Char"/>
    <w:unhideWhenUsed/>
    <w:qFormat/>
    <w:rsid w:val="00C50F6C"/>
    <w:pPr>
      <w:keepNext/>
      <w:keepLines/>
      <w:numPr>
        <w:ilvl w:val="1"/>
        <w:numId w:val="1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aliases w:val="Titul1"/>
    <w:basedOn w:val="Normln"/>
    <w:next w:val="Normln"/>
    <w:link w:val="Nadpis3Char"/>
    <w:unhideWhenUsed/>
    <w:qFormat/>
    <w:rsid w:val="00C50F6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2C54FF"/>
    <w:pPr>
      <w:keepNext/>
      <w:keepLines/>
      <w:numPr>
        <w:ilvl w:val="3"/>
        <w:numId w:val="1"/>
      </w:numPr>
      <w:spacing w:before="200" w:after="0"/>
      <w:outlineLvl w:val="3"/>
    </w:pPr>
    <w:rPr>
      <w:rFonts w:ascii="Verdana" w:eastAsiaTheme="majorEastAsia" w:hAnsi="Verdana" w:cstheme="majorBidi"/>
      <w:bCs/>
      <w:i/>
      <w:iCs/>
      <w:sz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C50F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C50F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C50F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C50F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C50F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11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11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1 Char"/>
    <w:basedOn w:val="Standardnpsmoodstavce"/>
    <w:link w:val="Nadpis1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aliases w:val="1.1. Nadpis 2 Char,kapitola2 Char,2 Char,Podkapitola Char,Nadpis nižší úrovně Char,Nadpis Char,1 Char"/>
    <w:basedOn w:val="Standardnpsmoodstavce"/>
    <w:link w:val="Nadpis2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437636"/>
    <w:pPr>
      <w:spacing w:before="120" w:after="120"/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6D7A5C"/>
    <w:pPr>
      <w:tabs>
        <w:tab w:val="left" w:pos="426"/>
        <w:tab w:val="right" w:leader="dot" w:pos="8931"/>
      </w:tabs>
      <w:spacing w:after="100"/>
    </w:pPr>
    <w:rPr>
      <w:rFonts w:ascii="Arial" w:hAnsi="Arial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D7A5C"/>
    <w:pPr>
      <w:spacing w:after="100"/>
      <w:ind w:left="220"/>
    </w:pPr>
    <w:rPr>
      <w:rFonts w:ascii="Arial" w:hAnsi="Arial"/>
      <w:sz w:val="20"/>
    </w:r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aliases w:val="Titul1 Char"/>
    <w:basedOn w:val="Standardnpsmoodstavce"/>
    <w:link w:val="Nadpis3"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2C54FF"/>
    <w:rPr>
      <w:rFonts w:ascii="Verdana" w:eastAsiaTheme="majorEastAsia" w:hAnsi="Verdana" w:cstheme="majorBidi"/>
      <w:bCs/>
      <w:i/>
      <w:iCs/>
      <w:sz w:val="20"/>
    </w:rPr>
  </w:style>
  <w:style w:type="character" w:customStyle="1" w:styleId="Nadpis5Char">
    <w:name w:val="Nadpis 5 Char"/>
    <w:basedOn w:val="Standardnpsmoodstavce"/>
    <w:link w:val="Nadpis5"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D7A5C"/>
    <w:pPr>
      <w:spacing w:after="100"/>
      <w:ind w:left="440"/>
    </w:pPr>
    <w:rPr>
      <w:rFonts w:ascii="Arial" w:hAnsi="Arial"/>
      <w:sz w:val="20"/>
    </w:rPr>
  </w:style>
  <w:style w:type="paragraph" w:styleId="Seznamsodrkami">
    <w:name w:val="List Bullet"/>
    <w:basedOn w:val="Normln"/>
    <w:uiPriority w:val="7"/>
    <w:qFormat/>
    <w:rsid w:val="000B5320"/>
    <w:pPr>
      <w:numPr>
        <w:numId w:val="2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2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2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65CEB"/>
    <w:rPr>
      <w:rFonts w:ascii="Segoe UI Semibold" w:hAnsi="Segoe UI Semibold" w:hint="default"/>
      <w:b/>
      <w:bCs/>
    </w:rPr>
  </w:style>
  <w:style w:type="numbering" w:customStyle="1" w:styleId="Bezseznamu1">
    <w:name w:val="Bez seznamu1"/>
    <w:next w:val="Bezseznamu"/>
    <w:uiPriority w:val="99"/>
    <w:semiHidden/>
    <w:unhideWhenUsed/>
    <w:rsid w:val="008A75A7"/>
  </w:style>
  <w:style w:type="character" w:styleId="slostrnky">
    <w:name w:val="page number"/>
    <w:basedOn w:val="Standardnpsmoodstavce"/>
    <w:rsid w:val="008A75A7"/>
  </w:style>
  <w:style w:type="paragraph" w:styleId="Rejstk2">
    <w:name w:val="index 2"/>
    <w:basedOn w:val="Normln"/>
    <w:next w:val="Normln"/>
    <w:autoRedefine/>
    <w:semiHidden/>
    <w:rsid w:val="008A75A7"/>
    <w:pPr>
      <w:spacing w:after="0" w:line="240" w:lineRule="auto"/>
      <w:ind w:left="4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1">
    <w:name w:val="index 1"/>
    <w:basedOn w:val="Normln"/>
    <w:next w:val="Normln"/>
    <w:autoRedefine/>
    <w:semiHidden/>
    <w:rsid w:val="008A75A7"/>
    <w:pPr>
      <w:spacing w:after="0" w:line="240" w:lineRule="auto"/>
      <w:ind w:left="2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3">
    <w:name w:val="index 3"/>
    <w:basedOn w:val="Normln"/>
    <w:next w:val="Normln"/>
    <w:autoRedefine/>
    <w:semiHidden/>
    <w:rsid w:val="008A75A7"/>
    <w:pPr>
      <w:spacing w:after="0" w:line="240" w:lineRule="auto"/>
      <w:ind w:left="6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4">
    <w:name w:val="index 4"/>
    <w:basedOn w:val="Normln"/>
    <w:next w:val="Normln"/>
    <w:autoRedefine/>
    <w:semiHidden/>
    <w:rsid w:val="008A75A7"/>
    <w:pPr>
      <w:spacing w:after="0" w:line="240" w:lineRule="auto"/>
      <w:ind w:left="8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5">
    <w:name w:val="index 5"/>
    <w:basedOn w:val="Normln"/>
    <w:next w:val="Normln"/>
    <w:autoRedefine/>
    <w:semiHidden/>
    <w:rsid w:val="008A75A7"/>
    <w:pPr>
      <w:spacing w:after="0" w:line="240" w:lineRule="auto"/>
      <w:ind w:left="110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6">
    <w:name w:val="index 6"/>
    <w:basedOn w:val="Normln"/>
    <w:next w:val="Normln"/>
    <w:autoRedefine/>
    <w:semiHidden/>
    <w:rsid w:val="008A75A7"/>
    <w:pPr>
      <w:spacing w:after="0" w:line="240" w:lineRule="auto"/>
      <w:ind w:left="13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7">
    <w:name w:val="index 7"/>
    <w:basedOn w:val="Normln"/>
    <w:next w:val="Normln"/>
    <w:autoRedefine/>
    <w:semiHidden/>
    <w:rsid w:val="008A75A7"/>
    <w:pPr>
      <w:spacing w:after="0" w:line="240" w:lineRule="auto"/>
      <w:ind w:left="15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8">
    <w:name w:val="index 8"/>
    <w:basedOn w:val="Normln"/>
    <w:next w:val="Normln"/>
    <w:autoRedefine/>
    <w:semiHidden/>
    <w:rsid w:val="008A75A7"/>
    <w:pPr>
      <w:spacing w:after="0" w:line="240" w:lineRule="auto"/>
      <w:ind w:left="17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9">
    <w:name w:val="index 9"/>
    <w:basedOn w:val="Normln"/>
    <w:next w:val="Normln"/>
    <w:autoRedefine/>
    <w:semiHidden/>
    <w:rsid w:val="008A75A7"/>
    <w:pPr>
      <w:spacing w:after="0" w:line="240" w:lineRule="auto"/>
      <w:ind w:left="19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lavikarejstku">
    <w:name w:val="index heading"/>
    <w:basedOn w:val="Normln"/>
    <w:next w:val="Rejstk1"/>
    <w:semiHidden/>
    <w:rsid w:val="008A75A7"/>
    <w:pPr>
      <w:spacing w:before="120" w:after="12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paragraph" w:customStyle="1" w:styleId="Standardnte">
    <w:name w:val="Standardní te"/>
    <w:rsid w:val="008A75A7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rsid w:val="008A75A7"/>
    <w:pPr>
      <w:spacing w:after="0" w:line="240" w:lineRule="auto"/>
      <w:ind w:left="6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5">
    <w:name w:val="toc 5"/>
    <w:basedOn w:val="Normln"/>
    <w:next w:val="Normln"/>
    <w:autoRedefine/>
    <w:semiHidden/>
    <w:rsid w:val="008A75A7"/>
    <w:pPr>
      <w:spacing w:after="0" w:line="240" w:lineRule="auto"/>
      <w:ind w:left="88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6">
    <w:name w:val="toc 6"/>
    <w:basedOn w:val="Normln"/>
    <w:next w:val="Normln"/>
    <w:autoRedefine/>
    <w:semiHidden/>
    <w:rsid w:val="008A75A7"/>
    <w:pPr>
      <w:spacing w:after="0" w:line="240" w:lineRule="auto"/>
      <w:ind w:left="110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7">
    <w:name w:val="toc 7"/>
    <w:basedOn w:val="Normln"/>
    <w:next w:val="Normln"/>
    <w:autoRedefine/>
    <w:semiHidden/>
    <w:rsid w:val="008A75A7"/>
    <w:pPr>
      <w:spacing w:after="0" w:line="240" w:lineRule="auto"/>
      <w:ind w:left="132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8">
    <w:name w:val="toc 8"/>
    <w:basedOn w:val="Normln"/>
    <w:next w:val="Normln"/>
    <w:autoRedefine/>
    <w:semiHidden/>
    <w:rsid w:val="008A75A7"/>
    <w:pPr>
      <w:spacing w:after="0" w:line="240" w:lineRule="auto"/>
      <w:ind w:left="154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9">
    <w:name w:val="toc 9"/>
    <w:basedOn w:val="Normln"/>
    <w:next w:val="Normln"/>
    <w:autoRedefine/>
    <w:semiHidden/>
    <w:rsid w:val="008A75A7"/>
    <w:pPr>
      <w:spacing w:after="0" w:line="240" w:lineRule="auto"/>
      <w:ind w:left="17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customStyle="1" w:styleId="Podnadpis1">
    <w:name w:val="Podnadpis1"/>
    <w:rsid w:val="008A75A7"/>
    <w:pPr>
      <w:spacing w:before="73" w:after="300" w:line="240" w:lineRule="auto"/>
    </w:pPr>
    <w:rPr>
      <w:rFonts w:ascii="Arial" w:eastAsia="Times New Roman" w:hAnsi="Arial" w:cs="Times New Roman"/>
      <w:b/>
      <w:snapToGrid w:val="0"/>
      <w:color w:val="000000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8A75A7"/>
    <w:pPr>
      <w:spacing w:after="0" w:line="240" w:lineRule="auto"/>
      <w:ind w:left="1080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8A75A7"/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A75A7"/>
    <w:pPr>
      <w:spacing w:after="0" w:line="240" w:lineRule="auto"/>
      <w:ind w:firstLine="426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A75A7"/>
    <w:pPr>
      <w:spacing w:after="0" w:line="240" w:lineRule="auto"/>
      <w:ind w:left="397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ext0">
    <w:name w:val="Text"/>
    <w:basedOn w:val="Normln"/>
    <w:rsid w:val="008A75A7"/>
    <w:pPr>
      <w:tabs>
        <w:tab w:val="left" w:pos="680"/>
      </w:tabs>
      <w:spacing w:before="40" w:after="40" w:line="240" w:lineRule="auto"/>
      <w:ind w:firstLine="680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Bezmezer">
    <w:name w:val="No Spacing"/>
    <w:uiPriority w:val="1"/>
    <w:qFormat/>
    <w:rsid w:val="008A75A7"/>
    <w:pPr>
      <w:spacing w:after="0" w:line="240" w:lineRule="auto"/>
    </w:pPr>
    <w:rPr>
      <w:rFonts w:ascii="Calibri" w:eastAsia="Calibri" w:hAnsi="Calibri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A7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A75A7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8A75A7"/>
    <w:pPr>
      <w:spacing w:before="20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rsid w:val="008A75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A75A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1E32AD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1E32AD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1E32AD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1E32AD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24C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24CCA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948DD-6486-4D17-86E0-DFFA29D1A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1361</Words>
  <Characters>8031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Wallenfelsová Tereza</dc:creator>
  <cp:lastModifiedBy>Břinda, Karel</cp:lastModifiedBy>
  <cp:revision>40</cp:revision>
  <cp:lastPrinted>2020-11-16T15:11:00Z</cp:lastPrinted>
  <dcterms:created xsi:type="dcterms:W3CDTF">2020-10-07T13:03:00Z</dcterms:created>
  <dcterms:modified xsi:type="dcterms:W3CDTF">2020-11-16T15:11:00Z</dcterms:modified>
</cp:coreProperties>
</file>