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52"/>
        <w:gridCol w:w="1257"/>
        <w:gridCol w:w="2268"/>
      </w:tblGrid>
      <w:tr w:rsidR="008F23F1" w:rsidRPr="000B57D7" w14:paraId="4CCA082B" w14:textId="77777777" w:rsidTr="00440EAD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B813F47" w14:textId="71741725" w:rsidR="008F23F1" w:rsidRPr="005B4795" w:rsidRDefault="007D7A8E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bookmarkStart w:id="0" w:name="_GoBack"/>
            <w:bookmarkEnd w:id="0"/>
            <w:r>
              <w:rPr>
                <w:rFonts w:ascii="Verdana" w:hAnsi="Verdana"/>
                <w:lang w:val="cs-CZ"/>
              </w:rPr>
              <w:t>,</w:t>
            </w:r>
            <w:r w:rsidR="008F23F1" w:rsidRPr="005B4795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48654129" w14:textId="77777777" w:rsidR="008F23F1" w:rsidRPr="000B57D7" w:rsidRDefault="008F23F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0B57D7">
              <w:rPr>
                <w:rFonts w:ascii="Verdana" w:hAnsi="Verdana"/>
                <w:lang w:val="cs-CZ"/>
              </w:rPr>
              <w:t>AFRY CZ s.r.o.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6F81AED6" w14:textId="77777777" w:rsidR="008F23F1" w:rsidRPr="005B4795" w:rsidRDefault="008F23F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25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D1D4BFD" w14:textId="77777777" w:rsidR="001E2031" w:rsidRPr="000B57D7" w:rsidRDefault="001E203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0B57D7">
              <w:rPr>
                <w:rFonts w:ascii="Verdana" w:hAnsi="Verdana"/>
                <w:lang w:val="cs-CZ"/>
              </w:rPr>
              <w:t>Město Strakonice</w:t>
            </w:r>
          </w:p>
          <w:p w14:paraId="47F919AD" w14:textId="77777777" w:rsidR="001E2031" w:rsidRPr="000B57D7" w:rsidRDefault="001E203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0B57D7">
              <w:rPr>
                <w:rFonts w:ascii="Verdana" w:hAnsi="Verdana"/>
                <w:lang w:val="cs-CZ"/>
              </w:rPr>
              <w:t>Velké náměstí 2</w:t>
            </w:r>
          </w:p>
          <w:p w14:paraId="3A5AE9D9" w14:textId="77777777" w:rsidR="008F23F1" w:rsidRPr="000B57D7" w:rsidRDefault="001E203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0B57D7">
              <w:rPr>
                <w:rFonts w:ascii="Verdana" w:hAnsi="Verdana"/>
                <w:lang w:val="cs-CZ"/>
              </w:rPr>
              <w:t>386 01 Strakonice</w:t>
            </w:r>
          </w:p>
        </w:tc>
      </w:tr>
      <w:tr w:rsidR="008F23F1" w:rsidRPr="000B57D7" w14:paraId="7DF1ED44" w14:textId="77777777" w:rsidTr="00440EAD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14:paraId="7DA82765" w14:textId="77777777" w:rsidR="008F23F1" w:rsidRPr="005B4795" w:rsidRDefault="008F23F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0B57D7">
              <w:rPr>
                <w:rFonts w:ascii="Verdana" w:hAnsi="Verdana"/>
                <w:noProof/>
                <w:lang w:val="cs-CZ"/>
              </w:rPr>
              <w:drawing>
                <wp:anchor distT="0" distB="0" distL="114300" distR="114300" simplePos="0" relativeHeight="251659264" behindDoc="0" locked="0" layoutInCell="1" allowOverlap="1" wp14:anchorId="667C8C09" wp14:editId="53152849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14:paraId="36FC3C5D" w14:textId="77777777" w:rsidR="008F23F1" w:rsidRPr="000B57D7" w:rsidRDefault="008F23F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0B57D7">
              <w:rPr>
                <w:rFonts w:ascii="Verdana" w:hAnsi="Verdana"/>
                <w:lang w:val="cs-CZ"/>
              </w:rPr>
              <w:t>Magistrů 1275/13</w:t>
            </w:r>
          </w:p>
          <w:p w14:paraId="05A47A34" w14:textId="77777777" w:rsidR="008F23F1" w:rsidRPr="000B57D7" w:rsidRDefault="008F23F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0B57D7">
              <w:rPr>
                <w:rFonts w:ascii="Verdana" w:hAnsi="Verdana"/>
                <w:lang w:val="cs-CZ"/>
              </w:rPr>
              <w:t>140 00 Praha 4</w:t>
            </w:r>
          </w:p>
          <w:p w14:paraId="11F0DC22" w14:textId="77777777" w:rsidR="008F23F1" w:rsidRPr="000B57D7" w:rsidRDefault="008F23F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0B57D7">
              <w:rPr>
                <w:rFonts w:ascii="Verdana" w:hAnsi="Verdana"/>
                <w:lang w:val="cs-CZ"/>
              </w:rPr>
              <w:t>www.afry.com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039C384" w14:textId="77777777" w:rsidR="008F23F1" w:rsidRPr="005B4795" w:rsidRDefault="008F23F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352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230E7D84" w14:textId="77777777" w:rsidR="008F23F1" w:rsidRPr="000B57D7" w:rsidRDefault="008F23F1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440EAD" w:rsidRPr="000B57D7" w14:paraId="3A3399AD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4528525F" w14:textId="77777777" w:rsidR="00440EAD" w:rsidRPr="005B4795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36ECEC57" w14:textId="77777777" w:rsidR="00440EAD" w:rsidRPr="000B57D7" w:rsidRDefault="006403C9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Rekonstrukce zásobování teplem zimního stadionu z plaveckého stadionu</w:t>
            </w:r>
          </w:p>
        </w:tc>
      </w:tr>
      <w:tr w:rsidR="00440EAD" w:rsidRPr="000B57D7" w14:paraId="12C24937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689B540B" w14:textId="77777777" w:rsidR="00440EAD" w:rsidRPr="005B4795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29F40DCD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TECHNICKÁ ZPRÁVA</w:t>
            </w:r>
          </w:p>
        </w:tc>
      </w:tr>
      <w:tr w:rsidR="00440EAD" w:rsidRPr="000B57D7" w14:paraId="75666E7B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427F915B" w14:textId="77777777" w:rsidR="00440EAD" w:rsidRPr="005B4795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32F829C0" w14:textId="77777777" w:rsidR="00440EAD" w:rsidRPr="000B57D7" w:rsidRDefault="009251EF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Dokumentace pro vydání stavebního povolení</w:t>
            </w:r>
          </w:p>
        </w:tc>
      </w:tr>
      <w:tr w:rsidR="00440EAD" w:rsidRPr="000B57D7" w14:paraId="484B3EAE" w14:textId="77777777" w:rsidTr="000A6C65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14:paraId="75A96CAD" w14:textId="77777777" w:rsidR="00440EAD" w:rsidRPr="005B4795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7FBB1CC2" w14:textId="77777777" w:rsidR="00440EAD" w:rsidRPr="000B57D7" w:rsidRDefault="00B7613B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bookmarkStart w:id="1" w:name="_Hlk56092112"/>
            <w:bookmarkStart w:id="2" w:name="_Hlk55540076"/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 xml:space="preserve">PS03 - Výměníková stanice - </w:t>
            </w:r>
            <w:proofErr w:type="spellStart"/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Rolbovna</w:t>
            </w:r>
            <w:proofErr w:type="spellEnd"/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 xml:space="preserve"> </w:t>
            </w:r>
            <w:bookmarkEnd w:id="1"/>
            <w:r w:rsidR="00DD3B15" w:rsidRPr="000B57D7">
              <w:rPr>
                <w:rFonts w:ascii="Verdana" w:hAnsi="Verdana"/>
                <w:sz w:val="20"/>
                <w:szCs w:val="20"/>
                <w:lang w:val="cs-CZ"/>
              </w:rPr>
              <w:t>– strojní část</w:t>
            </w:r>
            <w:bookmarkEnd w:id="2"/>
          </w:p>
        </w:tc>
      </w:tr>
      <w:tr w:rsidR="00440EAD" w:rsidRPr="000B57D7" w14:paraId="5EE5CA38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09B06AF6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004195C" w14:textId="77777777" w:rsidR="00440EAD" w:rsidRPr="000B57D7" w:rsidRDefault="00843780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440EAD" w:rsidRPr="000B57D7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DCEE4" w14:textId="77777777" w:rsidR="00440EAD" w:rsidRPr="005B4795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06CCF4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BF19B75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440EAD" w:rsidRPr="000B57D7" w14:paraId="71FA0D1E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308BA3B5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ZAKÁZKOVÉ ČÍSLO:</w:t>
            </w:r>
            <w:r w:rsidRPr="000B57D7">
              <w:rPr>
                <w:rFonts w:ascii="Verdana" w:hAnsi="Verdana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81416AA" w14:textId="77777777" w:rsidR="00440EAD" w:rsidRPr="000B57D7" w:rsidRDefault="00843780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0B57D7">
              <w:rPr>
                <w:rFonts w:ascii="Verdana" w:hAnsi="Verdana"/>
                <w:sz w:val="20"/>
                <w:szCs w:val="20"/>
                <w:lang w:val="cs-CZ"/>
              </w:rPr>
              <w:t>7T.</w:t>
            </w: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75A3" w14:textId="77777777" w:rsidR="00440EAD" w:rsidRPr="005B4795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CE0D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 xml:space="preserve">Ing. </w:t>
            </w:r>
            <w:r w:rsidR="00202718" w:rsidRPr="000B57D7">
              <w:rPr>
                <w:rFonts w:ascii="Verdana" w:hAnsi="Verdana"/>
                <w:sz w:val="20"/>
                <w:szCs w:val="20"/>
                <w:lang w:val="cs-CZ"/>
              </w:rPr>
              <w:t>Tůma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AC886A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440EAD" w:rsidRPr="000B57D7" w14:paraId="4DE5350E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20D62419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23391A5" w14:textId="77777777" w:rsidR="00440EAD" w:rsidRPr="000B57D7" w:rsidRDefault="00843780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bookmarkStart w:id="3" w:name="_Hlk55540098"/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0B57D7">
              <w:rPr>
                <w:rFonts w:ascii="Verdana" w:hAnsi="Verdana"/>
                <w:sz w:val="20"/>
                <w:szCs w:val="20"/>
                <w:lang w:val="cs-CZ"/>
              </w:rPr>
              <w:t>7T-</w:t>
            </w: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  <w:r w:rsidR="00440EAD" w:rsidRPr="000B57D7">
              <w:rPr>
                <w:rFonts w:ascii="Verdana" w:hAnsi="Verdana"/>
                <w:sz w:val="20"/>
                <w:szCs w:val="20"/>
                <w:lang w:val="cs-CZ"/>
              </w:rPr>
              <w:t>/D</w:t>
            </w:r>
            <w:r w:rsidR="00B7613B" w:rsidRPr="000B57D7">
              <w:rPr>
                <w:rFonts w:ascii="Verdana" w:hAnsi="Verdana"/>
                <w:sz w:val="20"/>
                <w:szCs w:val="20"/>
                <w:lang w:val="cs-CZ"/>
              </w:rPr>
              <w:t>4</w:t>
            </w:r>
            <w:r w:rsidR="00440EAD" w:rsidRPr="000B57D7">
              <w:rPr>
                <w:rFonts w:ascii="Verdana" w:hAnsi="Verdana"/>
                <w:sz w:val="20"/>
                <w:szCs w:val="20"/>
                <w:lang w:val="cs-CZ"/>
              </w:rPr>
              <w:t>1-0</w:t>
            </w:r>
            <w:r w:rsidR="00202718" w:rsidRPr="000B57D7">
              <w:rPr>
                <w:rFonts w:ascii="Verdana" w:hAnsi="Verdana"/>
                <w:sz w:val="20"/>
                <w:szCs w:val="20"/>
                <w:lang w:val="cs-CZ"/>
              </w:rPr>
              <w:t>1</w:t>
            </w:r>
            <w:bookmarkEnd w:id="3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5A7C" w14:textId="77777777" w:rsidR="00440EAD" w:rsidRPr="005B4795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FDF8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 xml:space="preserve">Ing. </w:t>
            </w:r>
            <w:r w:rsidR="00843780" w:rsidRPr="000B57D7">
              <w:rPr>
                <w:rFonts w:ascii="Verdana" w:hAnsi="Verdana"/>
                <w:sz w:val="20"/>
                <w:szCs w:val="20"/>
                <w:lang w:val="cs-CZ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49F267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440EAD" w:rsidRPr="000B57D7" w14:paraId="4762FD9A" w14:textId="77777777" w:rsidTr="000A6C65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14:paraId="6D31398B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0B57D7">
              <w:rPr>
                <w:rFonts w:ascii="Verdana" w:hAnsi="Verdana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14:paraId="14797313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24050D5" w14:textId="77777777" w:rsidR="00440EAD" w:rsidRPr="005B4795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69C64F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0B57D7">
              <w:rPr>
                <w:rFonts w:ascii="Verdana" w:hAnsi="Verdana"/>
                <w:sz w:val="20"/>
                <w:szCs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E990C1" w14:textId="77777777" w:rsidR="00440EAD" w:rsidRPr="000B57D7" w:rsidRDefault="00440EAD" w:rsidP="000B57D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</w:tbl>
    <w:p w14:paraId="3BA7CD58" w14:textId="77777777" w:rsidR="001E32AD" w:rsidRPr="005B4795" w:rsidRDefault="001E32AD" w:rsidP="001E32AD">
      <w:pPr>
        <w:pStyle w:val="Subject"/>
        <w:ind w:hanging="284"/>
        <w:rPr>
          <w:lang w:val="cs-CZ"/>
        </w:rPr>
      </w:pPr>
    </w:p>
    <w:p w14:paraId="2F7D7EFD" w14:textId="77777777" w:rsidR="001E32AD" w:rsidRPr="005B4795" w:rsidRDefault="00745D11" w:rsidP="001E32AD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1E32AD" w:rsidRPr="005B4795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0B57D7" w:rsidRPr="007B4207" w14:paraId="25885540" w14:textId="77777777" w:rsidTr="000B57D7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7C7D7777" w14:textId="77777777" w:rsidR="000B57D7" w:rsidRPr="005B4795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14:paraId="745CFBF9" w14:textId="77777777" w:rsidR="000B57D7" w:rsidRPr="005B4795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E3B8774" w14:textId="77777777" w:rsidR="000B57D7" w:rsidRPr="005B4795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CC83AB1" w14:textId="77777777" w:rsidR="000B57D7" w:rsidRPr="005B4795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8807210" w14:textId="77777777" w:rsidR="000B57D7" w:rsidRPr="005B4795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2A4C0E2" w14:textId="77777777" w:rsidR="000B57D7" w:rsidRPr="005B4795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POPIS ZMĚNY</w:t>
            </w:r>
          </w:p>
        </w:tc>
      </w:tr>
      <w:tr w:rsidR="000B57D7" w:rsidRPr="007B4207" w14:paraId="688D5284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7A3B4619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EFD22B8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CD93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6D59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D37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E0A7A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1D3B90FD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10A3747D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9B88D6A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0993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4616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933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202515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4C1897E0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1136052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06FF7A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25F2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86D0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A17F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884701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5708808C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66875426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B42598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38B8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D876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1D1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1D6069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58EE8BF9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7C3863F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A608E52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964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643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ECE5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75C409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7E883CE4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527CAF4A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45D8FF0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ACCC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FA4D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674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B568F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3D196DB7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4B94F861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D097D5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BC0E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5C4C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A912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F01318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7C1157E2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1392D1D6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288B5BE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F9F0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43B6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473A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9C590F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047E5A61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40656539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CE919BF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6649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FDA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92B1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F956A8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03570C59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7E5DEBB7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428B953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8A1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14E2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DFFE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E6EE77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2D51DD42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3D815FE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7487217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A20A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30A0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3F8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0E9408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3ECB0C3C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38A20B76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B9E899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D931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1241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1F35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2FF4B2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76D5125C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0EA133C8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94C299D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6172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447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018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91E399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191597B4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672E52F3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731141C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5C3A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DFD5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C227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9F087E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7839543F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6C69844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7042788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4593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308F2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FF02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25DA6C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09BC5EF2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4A61EE1F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9F8F135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3ED7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ADFA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0A91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61FBC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40458AE6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1A930FC1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6D02E8A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2C4A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E9A6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6C2F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68099C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5FD17C34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46EE829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715411C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AFF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FDB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EF0F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9803A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7F6B0E22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0296C2DE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CBE684E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783D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AF54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E3F6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DD21E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157197D2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490A1F6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4642975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4253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54F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24C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6D62BD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4D6122F6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41DA1EBE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7DA357D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EDC7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BE50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E6CA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37CA85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050A2D92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22871E9F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4AE78C7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3AE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0DEF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4506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909753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6E77F12D" w14:textId="77777777" w:rsidTr="000B57D7">
        <w:tc>
          <w:tcPr>
            <w:tcW w:w="709" w:type="dxa"/>
            <w:tcBorders>
              <w:left w:val="single" w:sz="12" w:space="0" w:color="auto"/>
            </w:tcBorders>
          </w:tcPr>
          <w:p w14:paraId="7282E92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337FA21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7FD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D36C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8810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8B9FA3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  <w:tr w:rsidR="000B57D7" w:rsidRPr="007B4207" w14:paraId="673D8010" w14:textId="77777777" w:rsidTr="000B57D7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0A6C37B3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14:paraId="74A17450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F81A4B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15AB8D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632740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E592CD" w14:textId="77777777" w:rsidR="000B57D7" w:rsidRPr="007B4207" w:rsidRDefault="000B57D7" w:rsidP="007B4207">
            <w:pPr>
              <w:pStyle w:val="Label"/>
              <w:spacing w:before="40"/>
              <w:rPr>
                <w:rFonts w:ascii="Verdana" w:hAnsi="Verdana"/>
                <w:lang w:val="cs-CZ"/>
              </w:rPr>
            </w:pPr>
          </w:p>
        </w:tc>
      </w:tr>
    </w:tbl>
    <w:p w14:paraId="3D66CB7E" w14:textId="77777777" w:rsidR="001E32AD" w:rsidRDefault="001E32AD" w:rsidP="001E32AD">
      <w:pPr>
        <w:rPr>
          <w:lang w:eastAsia="sv-SE"/>
        </w:rPr>
      </w:pPr>
    </w:p>
    <w:p w14:paraId="2B9966E8" w14:textId="77777777" w:rsidR="007B4207" w:rsidRDefault="007B4207" w:rsidP="001E32AD">
      <w:pPr>
        <w:rPr>
          <w:lang w:eastAsia="sv-SE"/>
        </w:rPr>
      </w:pPr>
    </w:p>
    <w:p w14:paraId="370DACB8" w14:textId="77777777" w:rsidR="007B4207" w:rsidRPr="005B4795" w:rsidRDefault="007B4207" w:rsidP="001E32AD">
      <w:pPr>
        <w:rPr>
          <w:lang w:eastAsia="sv-SE"/>
        </w:rPr>
      </w:pPr>
    </w:p>
    <w:bookmarkStart w:id="4" w:name="_Toc421783541" w:displacedByCustomXml="next"/>
    <w:bookmarkStart w:id="5" w:name="_Toc72900282" w:displacedByCustomXml="next"/>
    <w:bookmarkStart w:id="6" w:name="_Toc37068507" w:displacedByCustomXml="next"/>
    <w:sdt>
      <w:sdtPr>
        <w:rPr>
          <w:rFonts w:ascii="Verdana" w:eastAsiaTheme="minorHAnsi" w:hAnsi="Verdana" w:cstheme="minorBidi"/>
          <w:bCs w:val="0"/>
          <w:color w:val="auto"/>
          <w:sz w:val="20"/>
          <w:szCs w:val="20"/>
          <w:lang w:eastAsia="en-US"/>
        </w:rPr>
        <w:id w:val="1394623550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2A7F1E7" w14:textId="77777777" w:rsidR="008D7A16" w:rsidRPr="005B4795" w:rsidRDefault="000E5FD6" w:rsidP="00B206B2">
          <w:pPr>
            <w:pStyle w:val="Nadpisobsahu"/>
            <w:numPr>
              <w:ilvl w:val="0"/>
              <w:numId w:val="0"/>
            </w:numPr>
            <w:rPr>
              <w:rFonts w:ascii="Verdana" w:hAnsi="Verdana"/>
              <w:b/>
              <w:sz w:val="22"/>
              <w:szCs w:val="22"/>
            </w:rPr>
          </w:pPr>
          <w:r w:rsidRPr="005B4795">
            <w:rPr>
              <w:rFonts w:ascii="Verdana" w:hAnsi="Verdana"/>
              <w:b/>
              <w:sz w:val="22"/>
              <w:szCs w:val="22"/>
            </w:rPr>
            <w:t>Obsah</w:t>
          </w:r>
        </w:p>
        <w:p w14:paraId="5D5F30D7" w14:textId="100412E5" w:rsidR="001D195E" w:rsidRDefault="006D7A5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begin"/>
          </w:r>
          <w:r w:rsidRPr="005B4795">
            <w:rPr>
              <w:rFonts w:ascii="Verdana" w:hAnsi="Verdana"/>
              <w:sz w:val="18"/>
              <w:szCs w:val="18"/>
            </w:rPr>
            <w:instrText xml:space="preserve"> TOC \o "1-3" \h \z \u </w:instrText>
          </w:r>
          <w:r w:rsidRPr="005B4795">
            <w:rPr>
              <w:rFonts w:ascii="Verdana" w:hAnsi="Verdana"/>
              <w:sz w:val="18"/>
              <w:szCs w:val="18"/>
            </w:rPr>
            <w:fldChar w:fldCharType="separate"/>
          </w:r>
          <w:hyperlink w:anchor="_Toc56605905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inženýrských objektů a jejich technického řešení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_Toc56605905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4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27E19953" w14:textId="247B7C77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06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1.1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Identifikační údaje stavby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_Toc56605906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4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14C3CA3D" w14:textId="5245C609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07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1.2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stavby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_Toc56605907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4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36324BC5" w14:textId="61EFD343" w:rsidR="001D195E" w:rsidRDefault="00745D1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08" w:history="1">
            <w:r w:rsidR="001D195E" w:rsidRPr="00694991">
              <w:rPr>
                <w:rStyle w:val="Hypertextovodkaz"/>
                <w:noProof/>
                <w:lang w:eastAsia="cs-CZ"/>
              </w:rPr>
              <w:t>1.2.1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noProof/>
                <w:lang w:eastAsia="cs-CZ"/>
              </w:rPr>
              <w:t>Popis stávajícího stavu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_Toc56605908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4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42919497" w14:textId="3D63A670" w:rsidR="001D195E" w:rsidRDefault="00745D1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09" w:history="1">
            <w:r w:rsidR="001D195E" w:rsidRPr="00694991">
              <w:rPr>
                <w:rStyle w:val="Hypertextovodkaz"/>
                <w:noProof/>
                <w:lang w:eastAsia="cs-CZ"/>
              </w:rPr>
              <w:t>1.2.2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noProof/>
                <w:lang w:eastAsia="cs-CZ"/>
              </w:rPr>
              <w:t>Výkon stávající stanice dle stávajícího projektu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_Toc56605909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5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65FE3E65" w14:textId="79B39D19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10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1.3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Nová teplovodní VS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_Toc56605910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5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65AC84DA" w14:textId="3A3F75C7" w:rsidR="001D195E" w:rsidRDefault="00745D1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11" w:history="1">
            <w:r w:rsidR="001D195E" w:rsidRPr="00694991">
              <w:rPr>
                <w:rStyle w:val="Hypertextovodkaz"/>
                <w:noProof/>
                <w:lang w:eastAsia="cs-CZ"/>
              </w:rPr>
              <w:t>1.3.1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noProof/>
                <w:lang w:eastAsia="cs-CZ"/>
              </w:rPr>
              <w:t>Příprava TV pro plnění rolby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_Toc56605911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5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26718912" w14:textId="30E0B0EB" w:rsidR="001D195E" w:rsidRDefault="00745D1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12" w:history="1">
            <w:r w:rsidR="001D195E" w:rsidRPr="00694991">
              <w:rPr>
                <w:rStyle w:val="Hypertextovodkaz"/>
                <w:noProof/>
                <w:lang w:eastAsia="cs-CZ"/>
              </w:rPr>
              <w:t>1.3.2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noProof/>
                <w:lang w:eastAsia="cs-CZ"/>
              </w:rPr>
              <w:t>Výměník ve sněžné jámě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_Toc56605912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6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6CA44443" w14:textId="302089A7" w:rsidR="001D195E" w:rsidRDefault="00745D1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13" w:history="1">
            <w:r w:rsidR="001D195E" w:rsidRPr="00694991">
              <w:rPr>
                <w:rStyle w:val="Hypertextovodkaz"/>
                <w:noProof/>
                <w:lang w:eastAsia="cs-CZ"/>
              </w:rPr>
              <w:t>1.3.3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noProof/>
                <w:lang w:eastAsia="cs-CZ"/>
              </w:rPr>
              <w:t>Vytápění prostoru Rolbovny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_Toc56605913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6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74DBBE8A" w14:textId="1B914C63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14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1.4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Údaje o projektovaných kapacitách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_Toc56605914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7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2D29AC3F" w14:textId="28C7B02C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15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Technický a funkční popis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_Toc56605915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7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32C1A6F5" w14:textId="1401013E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16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2.1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Výměník ve sněžné jámě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_Toc56605916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7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4A2ED613" w14:textId="6A52BD7E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17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2.2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Výměník pro přípravu TV pro rolbu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_Toc56605917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7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01D78547" w14:textId="435939C1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18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2.3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Zásobník vody pro přípravu TV pro rolbu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_Toc56605918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7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44209743" w14:textId="71D0618F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19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2.4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Potrubí, armatury, uložení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_Toc56605919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7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3157AE19" w14:textId="21B25BED" w:rsidR="001D195E" w:rsidRDefault="00745D1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20" w:history="1">
            <w:r w:rsidR="001D195E" w:rsidRPr="00694991">
              <w:rPr>
                <w:rStyle w:val="Hypertextovodkaz"/>
                <w:noProof/>
                <w:lang w:eastAsia="cs-CZ"/>
              </w:rPr>
              <w:t>2.4.1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noProof/>
                <w:lang w:eastAsia="cs-CZ"/>
              </w:rPr>
              <w:t>Potrubí a potrubní rozvody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_Toc56605920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7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0BBECDE0" w14:textId="2D734B45" w:rsidR="001D195E" w:rsidRDefault="00745D1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21" w:history="1">
            <w:r w:rsidR="001D195E" w:rsidRPr="00694991">
              <w:rPr>
                <w:rStyle w:val="Hypertextovodkaz"/>
                <w:rFonts w:eastAsia="Times New Roman" w:cs="Arial"/>
                <w:noProof/>
                <w:lang w:eastAsia="cs-CZ"/>
              </w:rPr>
              <w:t>2.4.2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eastAsia="Times New Roman" w:cs="Arial"/>
                <w:noProof/>
                <w:lang w:eastAsia="cs-CZ"/>
              </w:rPr>
              <w:t>Armatury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_Toc56605921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8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31ECC738" w14:textId="2602D011" w:rsidR="001D195E" w:rsidRDefault="00745D1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22" w:history="1">
            <w:r w:rsidR="001D195E" w:rsidRPr="00694991">
              <w:rPr>
                <w:rStyle w:val="Hypertextovodkaz"/>
                <w:noProof/>
                <w:lang w:eastAsia="cs-CZ"/>
              </w:rPr>
              <w:t>2.4.3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noProof/>
                <w:lang w:eastAsia="cs-CZ"/>
              </w:rPr>
              <w:t>Ohyby a oblouky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_Toc56605922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9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63A375B3" w14:textId="53F66FFA" w:rsidR="001D195E" w:rsidRDefault="00745D1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23" w:history="1">
            <w:r w:rsidR="001D195E" w:rsidRPr="00694991">
              <w:rPr>
                <w:rStyle w:val="Hypertextovodkaz"/>
                <w:noProof/>
                <w:lang w:eastAsia="cs-CZ"/>
              </w:rPr>
              <w:t>2.4.4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noProof/>
                <w:lang w:eastAsia="cs-CZ"/>
              </w:rPr>
              <w:t>Návarky a fitinky na nerezové trubky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_Toc56605923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9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10E74360" w14:textId="25A88EEF" w:rsidR="001D195E" w:rsidRDefault="00745D1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24" w:history="1">
            <w:r w:rsidR="001D195E" w:rsidRPr="00694991">
              <w:rPr>
                <w:rStyle w:val="Hypertextovodkaz"/>
                <w:noProof/>
                <w:lang w:eastAsia="cs-CZ"/>
              </w:rPr>
              <w:t>2.4.5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noProof/>
                <w:lang w:eastAsia="cs-CZ"/>
              </w:rPr>
              <w:t>Uložení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_Toc56605924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9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13106A35" w14:textId="265ACCAB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25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2.5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Odvzdušnění a vypouštění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_Toc56605925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9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77C72CCC" w14:textId="05B4CAD0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26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2.6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Spádování podlahy nové PS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_Toc56605926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9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2F0E7B22" w14:textId="28777F6F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27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2.7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Volba, způsob a provedení tepelných izolací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_Toc56605927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9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599685EA" w14:textId="12AD581E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28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3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Požadavky na výrobu a montáž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_Toc56605928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10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7E9C558B" w14:textId="4A489181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29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4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Povrchová ochrana, systém značení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_Toc56605929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10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4E8AB925" w14:textId="508B4762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30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4.1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Orientační štítky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_Toc56605930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11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3AED9FD3" w14:textId="1487E13C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31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5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Stavební úpravy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_Toc56605931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11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49194442" w14:textId="798C9F47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32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5.1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Stavební připravenost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_Toc56605932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11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695C7350" w14:textId="57AA2C3E" w:rsidR="001D195E" w:rsidRDefault="00745D11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33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5.2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Připravenost VZT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_Toc56605933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11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1AC0AE04" w14:textId="05D00A62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34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6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Měření a regulace, elektro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_Toc56605934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11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6CE07CC8" w14:textId="24BBE76D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35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7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Způsob obsluhy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_Toc56605935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11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7B2000BC" w14:textId="33942E8F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36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8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Činnost obsluhy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_Toc56605936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11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15C924B6" w14:textId="4365EC57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37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9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Požadavky z hlediska bezpečnosti práce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_Toc56605937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11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609209B2" w14:textId="0A963D49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38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10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Zabezpečení péče o životní prostředí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_Toc56605938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12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5D8AD89D" w14:textId="35026CE7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39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11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Hlukové posouzení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_Toc56605939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12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32A4EEE7" w14:textId="01172949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40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12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Požadavky na požární signalizaci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_Toc56605940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12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7C6DF506" w14:textId="00894F26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41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13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Zkoušky a provoz zařízení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_Toc56605941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12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215DD09B" w14:textId="69C37E5C" w:rsidR="001D195E" w:rsidRDefault="00745D1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942" w:history="1"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14</w:t>
            </w:r>
            <w:r w:rsidR="001D195E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1D195E" w:rsidRPr="00694991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Použité normy a zákony</w:t>
            </w:r>
            <w:r w:rsidR="001D195E">
              <w:rPr>
                <w:noProof/>
                <w:webHidden/>
              </w:rPr>
              <w:tab/>
            </w:r>
            <w:r w:rsidR="001D195E">
              <w:rPr>
                <w:noProof/>
                <w:webHidden/>
              </w:rPr>
              <w:fldChar w:fldCharType="begin"/>
            </w:r>
            <w:r w:rsidR="001D195E">
              <w:rPr>
                <w:noProof/>
                <w:webHidden/>
              </w:rPr>
              <w:instrText xml:space="preserve"> PAGEREF _Toc56605942 \h </w:instrText>
            </w:r>
            <w:r w:rsidR="001D195E">
              <w:rPr>
                <w:noProof/>
                <w:webHidden/>
              </w:rPr>
            </w:r>
            <w:r w:rsidR="001D195E">
              <w:rPr>
                <w:noProof/>
                <w:webHidden/>
              </w:rPr>
              <w:fldChar w:fldCharType="separate"/>
            </w:r>
            <w:r w:rsidR="00BD38D1">
              <w:rPr>
                <w:noProof/>
                <w:webHidden/>
              </w:rPr>
              <w:t>12</w:t>
            </w:r>
            <w:r w:rsidR="001D195E">
              <w:rPr>
                <w:noProof/>
                <w:webHidden/>
              </w:rPr>
              <w:fldChar w:fldCharType="end"/>
            </w:r>
          </w:hyperlink>
        </w:p>
        <w:p w14:paraId="3549C51F" w14:textId="58E17C02" w:rsidR="0075354E" w:rsidRPr="005B4795" w:rsidRDefault="006D7A5C">
          <w:pPr>
            <w:rPr>
              <w:sz w:val="18"/>
              <w:szCs w:val="18"/>
            </w:rPr>
          </w:pPr>
          <w:r w:rsidRPr="005B4795">
            <w:rPr>
              <w:sz w:val="18"/>
              <w:szCs w:val="18"/>
            </w:rPr>
            <w:fldChar w:fldCharType="end"/>
          </w:r>
        </w:p>
        <w:p w14:paraId="6A1BFA38" w14:textId="77777777" w:rsidR="00A40CF7" w:rsidRPr="005B4795" w:rsidRDefault="0075354E">
          <w:r w:rsidRPr="005B4795">
            <w:br w:type="page"/>
          </w:r>
        </w:p>
      </w:sdtContent>
    </w:sdt>
    <w:p w14:paraId="4E5B2CE1" w14:textId="77777777" w:rsidR="003642E7" w:rsidRDefault="003642E7" w:rsidP="003642E7">
      <w:pPr>
        <w:pStyle w:val="Nadpis1"/>
        <w:numPr>
          <w:ilvl w:val="0"/>
          <w:numId w:val="0"/>
        </w:numPr>
        <w:ind w:left="431"/>
        <w:rPr>
          <w:lang w:eastAsia="cs-CZ"/>
        </w:rPr>
      </w:pPr>
      <w:bookmarkStart w:id="7" w:name="_Toc465835030"/>
      <w:bookmarkStart w:id="8" w:name="_Toc53475186"/>
      <w:bookmarkEnd w:id="6"/>
      <w:bookmarkEnd w:id="5"/>
      <w:bookmarkEnd w:id="4"/>
    </w:p>
    <w:p w14:paraId="1AD59B38" w14:textId="77777777" w:rsidR="0061037A" w:rsidRPr="003642E7" w:rsidRDefault="0061037A" w:rsidP="003642E7">
      <w:pPr>
        <w:pStyle w:val="Nadpis1"/>
        <w:ind w:left="431" w:hanging="43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9" w:name="_Toc56605905"/>
      <w:r w:rsidRPr="003642E7">
        <w:rPr>
          <w:rFonts w:ascii="Verdana" w:eastAsia="Times New Roman" w:hAnsi="Verdana"/>
          <w:b/>
          <w:sz w:val="22"/>
          <w:szCs w:val="22"/>
          <w:lang w:eastAsia="cs-CZ"/>
        </w:rPr>
        <w:t>Popis inženýrských objektů a jejich technického řešení</w:t>
      </w:r>
      <w:bookmarkEnd w:id="7"/>
      <w:bookmarkEnd w:id="8"/>
      <w:bookmarkEnd w:id="9"/>
    </w:p>
    <w:p w14:paraId="7C82422D" w14:textId="77777777" w:rsidR="003642E7" w:rsidRPr="003642E7" w:rsidRDefault="003642E7" w:rsidP="003642E7">
      <w:pPr>
        <w:pStyle w:val="Nadpis2"/>
        <w:rPr>
          <w:rFonts w:ascii="Verdana" w:eastAsia="Times New Roman" w:hAnsi="Verdana"/>
          <w:b/>
          <w:lang w:eastAsia="cs-CZ"/>
        </w:rPr>
      </w:pPr>
      <w:bookmarkStart w:id="10" w:name="_Toc53475187"/>
      <w:bookmarkStart w:id="11" w:name="_Toc56605906"/>
      <w:r w:rsidRPr="003642E7">
        <w:rPr>
          <w:rFonts w:ascii="Verdana" w:eastAsia="Times New Roman" w:hAnsi="Verdana"/>
          <w:b/>
          <w:lang w:eastAsia="cs-CZ"/>
        </w:rPr>
        <w:t>Identifikační údaje stavby</w:t>
      </w:r>
      <w:bookmarkEnd w:id="10"/>
      <w:bookmarkEnd w:id="11"/>
    </w:p>
    <w:p w14:paraId="077C8DD6" w14:textId="77777777" w:rsidR="0061037A" w:rsidRPr="00FC59E2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FC59E2">
        <w:rPr>
          <w:rFonts w:eastAsia="Calibri" w:cs="Arial"/>
          <w:sz w:val="18"/>
        </w:rPr>
        <w:t>Název stavby:</w:t>
      </w:r>
      <w:r w:rsidRPr="00FC59E2">
        <w:rPr>
          <w:rFonts w:eastAsia="Calibri" w:cs="Arial"/>
          <w:sz w:val="18"/>
        </w:rPr>
        <w:tab/>
      </w:r>
      <w:r>
        <w:rPr>
          <w:rFonts w:eastAsia="Calibri" w:cs="Arial"/>
          <w:sz w:val="18"/>
        </w:rPr>
        <w:t>Rekonstrukce zásobování teplem zimního stadionu z plaveckého stadionu ve Strakonicích</w:t>
      </w:r>
    </w:p>
    <w:p w14:paraId="505A07BC" w14:textId="77777777" w:rsidR="0061037A" w:rsidRPr="00FC59E2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FC59E2">
        <w:rPr>
          <w:rFonts w:eastAsia="Calibri" w:cs="Arial"/>
          <w:sz w:val="18"/>
        </w:rPr>
        <w:t>Místo stavby:</w:t>
      </w:r>
      <w:r w:rsidRPr="00FC59E2">
        <w:rPr>
          <w:rFonts w:eastAsia="Calibri" w:cs="Arial"/>
          <w:sz w:val="18"/>
        </w:rPr>
        <w:tab/>
      </w:r>
      <w:r>
        <w:rPr>
          <w:rFonts w:eastAsia="Calibri" w:cs="Arial"/>
          <w:sz w:val="18"/>
        </w:rPr>
        <w:t>Areál STARZ</w:t>
      </w:r>
    </w:p>
    <w:p w14:paraId="28E78B98" w14:textId="77777777" w:rsidR="0061037A" w:rsidRPr="00FC59E2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FC59E2">
        <w:rPr>
          <w:rFonts w:eastAsia="Calibri" w:cs="Arial"/>
          <w:sz w:val="18"/>
        </w:rPr>
        <w:tab/>
      </w:r>
      <w:r>
        <w:rPr>
          <w:rFonts w:eastAsia="Calibri" w:cs="Arial"/>
          <w:sz w:val="18"/>
        </w:rPr>
        <w:t xml:space="preserve">Ul. Na </w:t>
      </w:r>
      <w:proofErr w:type="spellStart"/>
      <w:r>
        <w:rPr>
          <w:rFonts w:eastAsia="Calibri" w:cs="Arial"/>
          <w:sz w:val="18"/>
        </w:rPr>
        <w:t>Křemelce</w:t>
      </w:r>
      <w:proofErr w:type="spellEnd"/>
      <w:r>
        <w:rPr>
          <w:rFonts w:eastAsia="Calibri" w:cs="Arial"/>
          <w:sz w:val="18"/>
        </w:rPr>
        <w:t xml:space="preserve"> </w:t>
      </w:r>
    </w:p>
    <w:p w14:paraId="55E306F5" w14:textId="77777777" w:rsidR="0061037A" w:rsidRPr="00141291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141291">
        <w:rPr>
          <w:rFonts w:eastAsia="Calibri" w:cs="Arial"/>
          <w:sz w:val="18"/>
        </w:rPr>
        <w:t>Okres:</w:t>
      </w:r>
      <w:r w:rsidRPr="00141291">
        <w:rPr>
          <w:rFonts w:eastAsia="Calibri" w:cs="Arial"/>
          <w:sz w:val="18"/>
        </w:rPr>
        <w:tab/>
        <w:t>Strakonice</w:t>
      </w:r>
    </w:p>
    <w:p w14:paraId="018EBC73" w14:textId="77777777" w:rsidR="0061037A" w:rsidRPr="00141291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141291">
        <w:rPr>
          <w:rFonts w:eastAsia="Calibri" w:cs="Arial"/>
          <w:sz w:val="18"/>
        </w:rPr>
        <w:t xml:space="preserve">Objednatel:   </w:t>
      </w:r>
      <w:r w:rsidRPr="00141291">
        <w:rPr>
          <w:rFonts w:eastAsia="Calibri" w:cs="Arial"/>
          <w:sz w:val="18"/>
        </w:rPr>
        <w:tab/>
        <w:t>Město Strakonice, Odbor majetkový</w:t>
      </w:r>
    </w:p>
    <w:p w14:paraId="5BE03A47" w14:textId="77777777" w:rsidR="0061037A" w:rsidRPr="00141291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141291">
        <w:rPr>
          <w:rFonts w:eastAsia="Calibri" w:cs="Arial"/>
          <w:sz w:val="18"/>
        </w:rPr>
        <w:tab/>
        <w:t>Velké náměstí 2</w:t>
      </w:r>
    </w:p>
    <w:p w14:paraId="44289FF8" w14:textId="77777777" w:rsidR="0061037A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141291">
        <w:rPr>
          <w:rFonts w:eastAsia="Calibri" w:cs="Arial"/>
          <w:sz w:val="18"/>
        </w:rPr>
        <w:t xml:space="preserve">  </w:t>
      </w:r>
      <w:r w:rsidRPr="00141291">
        <w:rPr>
          <w:rFonts w:eastAsia="Calibri" w:cs="Arial"/>
          <w:sz w:val="18"/>
        </w:rPr>
        <w:tab/>
        <w:t>386 11, Strakonice</w:t>
      </w:r>
    </w:p>
    <w:p w14:paraId="658DBACB" w14:textId="77777777" w:rsidR="0061037A" w:rsidRPr="00141291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>
        <w:rPr>
          <w:rFonts w:eastAsia="Calibri" w:cs="Arial"/>
          <w:sz w:val="18"/>
        </w:rPr>
        <w:tab/>
        <w:t>IČ:</w:t>
      </w:r>
    </w:p>
    <w:p w14:paraId="0943E573" w14:textId="77777777" w:rsidR="0061037A" w:rsidRPr="00141291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141291">
        <w:rPr>
          <w:rFonts w:eastAsia="Calibri" w:cs="Arial"/>
          <w:sz w:val="18"/>
        </w:rPr>
        <w:t xml:space="preserve">Investor:                </w:t>
      </w:r>
      <w:r w:rsidRPr="00141291">
        <w:rPr>
          <w:rFonts w:eastAsia="Calibri" w:cs="Arial"/>
          <w:sz w:val="18"/>
        </w:rPr>
        <w:tab/>
        <w:t>Město Strakonice</w:t>
      </w:r>
    </w:p>
    <w:p w14:paraId="0CC62F3E" w14:textId="77777777" w:rsidR="0061037A" w:rsidRPr="00141291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141291">
        <w:rPr>
          <w:rFonts w:eastAsia="Calibri" w:cs="Arial"/>
          <w:sz w:val="18"/>
        </w:rPr>
        <w:tab/>
        <w:t>Velké náměstí 2</w:t>
      </w:r>
    </w:p>
    <w:p w14:paraId="2A0F156C" w14:textId="77777777" w:rsidR="0061037A" w:rsidRPr="00141291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141291">
        <w:rPr>
          <w:rFonts w:eastAsia="Calibri" w:cs="Arial"/>
          <w:sz w:val="18"/>
        </w:rPr>
        <w:tab/>
        <w:t>386 11, Strakonice</w:t>
      </w:r>
    </w:p>
    <w:p w14:paraId="1FB5970B" w14:textId="77777777" w:rsidR="0061037A" w:rsidRPr="00141291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141291">
        <w:rPr>
          <w:rFonts w:eastAsia="Calibri" w:cs="Arial"/>
          <w:sz w:val="18"/>
        </w:rPr>
        <w:t>Zpracovatel:</w:t>
      </w:r>
      <w:r w:rsidRPr="00141291">
        <w:rPr>
          <w:rFonts w:eastAsia="Calibri" w:cs="Arial"/>
          <w:sz w:val="18"/>
        </w:rPr>
        <w:tab/>
      </w:r>
      <w:r>
        <w:rPr>
          <w:rFonts w:eastAsia="Calibri" w:cs="Arial"/>
          <w:sz w:val="18"/>
        </w:rPr>
        <w:t>AFRY CZ</w:t>
      </w:r>
      <w:r w:rsidRPr="00141291">
        <w:rPr>
          <w:rFonts w:eastAsia="Calibri" w:cs="Arial"/>
          <w:sz w:val="18"/>
        </w:rPr>
        <w:t xml:space="preserve"> s. r. o.</w:t>
      </w:r>
    </w:p>
    <w:p w14:paraId="14704D6D" w14:textId="77777777" w:rsidR="0061037A" w:rsidRPr="00141291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141291">
        <w:rPr>
          <w:rFonts w:eastAsia="Calibri" w:cs="Arial"/>
          <w:sz w:val="18"/>
        </w:rPr>
        <w:tab/>
        <w:t>Magistrů 13</w:t>
      </w:r>
    </w:p>
    <w:p w14:paraId="33570C91" w14:textId="77777777" w:rsidR="0061037A" w:rsidRDefault="0061037A" w:rsidP="00186BF7">
      <w:pPr>
        <w:tabs>
          <w:tab w:val="left" w:pos="3969"/>
        </w:tabs>
        <w:spacing w:beforeLines="60" w:before="144" w:afterLines="60" w:after="144"/>
        <w:ind w:left="3969" w:hanging="3969"/>
        <w:jc w:val="both"/>
        <w:rPr>
          <w:rFonts w:eastAsia="Calibri" w:cs="Arial"/>
          <w:sz w:val="18"/>
        </w:rPr>
      </w:pPr>
      <w:r w:rsidRPr="00141291">
        <w:rPr>
          <w:rFonts w:eastAsia="Calibri" w:cs="Arial"/>
          <w:sz w:val="18"/>
        </w:rPr>
        <w:tab/>
        <w:t>140 00 Praha 4</w:t>
      </w:r>
    </w:p>
    <w:p w14:paraId="2D89D278" w14:textId="77777777" w:rsidR="0061037A" w:rsidRPr="005B4795" w:rsidRDefault="0061037A" w:rsidP="00186BF7">
      <w:pPr>
        <w:tabs>
          <w:tab w:val="left" w:pos="3969"/>
        </w:tabs>
        <w:spacing w:beforeLines="60" w:before="144" w:afterLines="60" w:after="144" w:line="240" w:lineRule="auto"/>
        <w:jc w:val="both"/>
        <w:rPr>
          <w:rFonts w:eastAsia="Times New Roman" w:cs="Times New Roman"/>
          <w:sz w:val="18"/>
          <w:szCs w:val="20"/>
          <w:lang w:eastAsia="cs-CZ"/>
        </w:rPr>
      </w:pPr>
      <w:r w:rsidRPr="005B4795">
        <w:rPr>
          <w:rFonts w:eastAsia="Times New Roman" w:cs="Times New Roman"/>
          <w:sz w:val="18"/>
          <w:szCs w:val="20"/>
          <w:lang w:eastAsia="cs-CZ"/>
        </w:rPr>
        <w:t>Zdroj tepla:</w:t>
      </w:r>
      <w:r w:rsidRPr="005B4795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>Teplárna Strakonice</w:t>
      </w:r>
      <w:r w:rsidRPr="005B4795">
        <w:rPr>
          <w:rFonts w:eastAsia="Times New Roman" w:cs="Times New Roman"/>
          <w:sz w:val="18"/>
          <w:szCs w:val="20"/>
          <w:lang w:eastAsia="cs-CZ"/>
        </w:rPr>
        <w:t xml:space="preserve"> a.s., (</w:t>
      </w:r>
      <w:r>
        <w:rPr>
          <w:rFonts w:eastAsia="Times New Roman" w:cs="Times New Roman"/>
          <w:sz w:val="18"/>
          <w:szCs w:val="20"/>
          <w:lang w:eastAsia="cs-CZ"/>
        </w:rPr>
        <w:t>TST</w:t>
      </w:r>
      <w:r w:rsidRPr="005B4795">
        <w:rPr>
          <w:rFonts w:eastAsia="Times New Roman" w:cs="Times New Roman"/>
          <w:sz w:val="18"/>
          <w:szCs w:val="20"/>
          <w:lang w:eastAsia="cs-CZ"/>
        </w:rPr>
        <w:t>, a.s.)</w:t>
      </w:r>
    </w:p>
    <w:p w14:paraId="40086CDF" w14:textId="77777777" w:rsidR="008A75A7" w:rsidRPr="00C542AC" w:rsidRDefault="0061037A" w:rsidP="00032948">
      <w:pPr>
        <w:pStyle w:val="Nadpis2"/>
        <w:rPr>
          <w:rFonts w:ascii="Verdana" w:eastAsia="Times New Roman" w:hAnsi="Verdana"/>
          <w:b/>
          <w:lang w:eastAsia="cs-CZ"/>
        </w:rPr>
      </w:pPr>
      <w:r w:rsidRPr="005B4795">
        <w:rPr>
          <w:rFonts w:eastAsia="Times New Roman" w:cs="Times New Roman"/>
          <w:sz w:val="18"/>
          <w:szCs w:val="20"/>
          <w:lang w:eastAsia="cs-CZ"/>
        </w:rPr>
        <w:tab/>
      </w:r>
      <w:bookmarkStart w:id="12" w:name="_Toc56605907"/>
      <w:r w:rsidR="008A75A7" w:rsidRPr="00C542AC">
        <w:rPr>
          <w:rFonts w:ascii="Verdana" w:eastAsia="Times New Roman" w:hAnsi="Verdana"/>
          <w:b/>
          <w:lang w:eastAsia="cs-CZ"/>
        </w:rPr>
        <w:t>Popis stavby</w:t>
      </w:r>
      <w:bookmarkEnd w:id="12"/>
    </w:p>
    <w:p w14:paraId="1E456B80" w14:textId="77777777" w:rsidR="00C542AC" w:rsidRDefault="00C542AC" w:rsidP="00186BF7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>
        <w:rPr>
          <w:rFonts w:eastAsia="Arial Unicode MS" w:cs="Arial"/>
          <w:sz w:val="18"/>
        </w:rPr>
        <w:t>Účelem dokumentace</w:t>
      </w:r>
      <w:r w:rsidRPr="00487596">
        <w:rPr>
          <w:rFonts w:eastAsia="Arial Unicode MS" w:cs="Arial"/>
          <w:sz w:val="18"/>
        </w:rPr>
        <w:t xml:space="preserve"> je zpracování </w:t>
      </w:r>
      <w:r>
        <w:rPr>
          <w:rFonts w:eastAsia="Arial Unicode MS" w:cs="Arial"/>
          <w:sz w:val="18"/>
        </w:rPr>
        <w:t>dokumentace pro stavební povolení na</w:t>
      </w:r>
      <w:r w:rsidRPr="00487596">
        <w:rPr>
          <w:rFonts w:eastAsia="Arial Unicode MS" w:cs="Arial"/>
          <w:sz w:val="18"/>
        </w:rPr>
        <w:t xml:space="preserve"> zásobování teplem </w:t>
      </w:r>
      <w:r>
        <w:rPr>
          <w:rFonts w:eastAsia="Arial Unicode MS" w:cs="Arial"/>
          <w:sz w:val="18"/>
        </w:rPr>
        <w:t>Z</w:t>
      </w:r>
      <w:r w:rsidRPr="00487596">
        <w:rPr>
          <w:rFonts w:eastAsia="Arial Unicode MS" w:cs="Arial"/>
          <w:sz w:val="18"/>
        </w:rPr>
        <w:t xml:space="preserve">imního stadiónu z </w:t>
      </w:r>
      <w:r>
        <w:rPr>
          <w:rFonts w:eastAsia="Arial Unicode MS" w:cs="Arial"/>
          <w:sz w:val="18"/>
        </w:rPr>
        <w:t>P</w:t>
      </w:r>
      <w:r w:rsidRPr="00487596">
        <w:rPr>
          <w:rFonts w:eastAsia="Arial Unicode MS" w:cs="Arial"/>
          <w:sz w:val="18"/>
        </w:rPr>
        <w:t>laveckého stadionu ve Strakonicích</w:t>
      </w:r>
      <w:r>
        <w:rPr>
          <w:rFonts w:eastAsia="Arial Unicode MS" w:cs="Arial"/>
          <w:sz w:val="18"/>
        </w:rPr>
        <w:t xml:space="preserve">. Dokumentace bude sloužit jako podklad pro stavební povolení a výběr dodavatele. Dokumentace pro stavební povolení navazuje Studii proveditelnosti z roku 2019. Dokumentace řeší přechod stávajícího parního vytápění Zimního stadionu a </w:t>
      </w:r>
      <w:proofErr w:type="spellStart"/>
      <w:r>
        <w:rPr>
          <w:rFonts w:eastAsia="Arial Unicode MS" w:cs="Arial"/>
          <w:sz w:val="18"/>
        </w:rPr>
        <w:t>Rolbovny</w:t>
      </w:r>
      <w:proofErr w:type="spellEnd"/>
      <w:r>
        <w:rPr>
          <w:rFonts w:eastAsia="Arial Unicode MS" w:cs="Arial"/>
          <w:sz w:val="18"/>
        </w:rPr>
        <w:t xml:space="preserve"> na teplovodní vytápění. K tomuto účelu bude v suterénu Plaveckého stadionu vybudována nová výměníková stanice typu pára – voda vč. expanzního zařízení a zařízení na úpravu studniční vody, která bude zajišťovat doplňování teplovodního systému vytápění. Z této VS bude vyveden nový teplovod v technologii předizolovaných potrubí do nové VS </w:t>
      </w:r>
      <w:proofErr w:type="spellStart"/>
      <w:r>
        <w:rPr>
          <w:rFonts w:eastAsia="Arial Unicode MS" w:cs="Arial"/>
          <w:sz w:val="18"/>
        </w:rPr>
        <w:t>Rolbovny</w:t>
      </w:r>
      <w:proofErr w:type="spellEnd"/>
      <w:r>
        <w:rPr>
          <w:rFonts w:eastAsia="Arial Unicode MS" w:cs="Arial"/>
          <w:sz w:val="18"/>
        </w:rPr>
        <w:t xml:space="preserve"> a do nové VS Zimního stadionu.</w:t>
      </w:r>
    </w:p>
    <w:p w14:paraId="79EBC611" w14:textId="77777777" w:rsidR="00CE73D2" w:rsidRPr="003642E7" w:rsidRDefault="00CE73D2" w:rsidP="00FD7DF2">
      <w:pPr>
        <w:pStyle w:val="Nadpis3"/>
        <w:rPr>
          <w:lang w:eastAsia="cs-CZ"/>
        </w:rPr>
      </w:pPr>
      <w:bookmarkStart w:id="13" w:name="_Toc56605908"/>
      <w:bookmarkStart w:id="14" w:name="_Hlk56588391"/>
      <w:r w:rsidRPr="003642E7">
        <w:rPr>
          <w:lang w:eastAsia="cs-CZ"/>
        </w:rPr>
        <w:t>Popis stávajícího stavu</w:t>
      </w:r>
      <w:bookmarkEnd w:id="13"/>
      <w:r w:rsidRPr="003642E7">
        <w:rPr>
          <w:lang w:eastAsia="cs-CZ"/>
        </w:rPr>
        <w:t xml:space="preserve"> </w:t>
      </w:r>
    </w:p>
    <w:bookmarkEnd w:id="14"/>
    <w:p w14:paraId="651A7282" w14:textId="5242CA4E" w:rsidR="003B5F6E" w:rsidRDefault="003B5F6E" w:rsidP="00186BF7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DB57A9">
        <w:rPr>
          <w:rFonts w:eastAsia="Arial Unicode MS" w:cs="Arial"/>
          <w:sz w:val="18"/>
        </w:rPr>
        <w:t xml:space="preserve">V </w:t>
      </w:r>
      <w:proofErr w:type="spellStart"/>
      <w:r w:rsidRPr="00DB57A9">
        <w:rPr>
          <w:rFonts w:eastAsia="Arial Unicode MS" w:cs="Arial"/>
          <w:sz w:val="18"/>
        </w:rPr>
        <w:t>Rolbovně</w:t>
      </w:r>
      <w:proofErr w:type="spellEnd"/>
      <w:r w:rsidRPr="00DB57A9">
        <w:rPr>
          <w:rFonts w:eastAsia="Arial Unicode MS" w:cs="Arial"/>
          <w:sz w:val="18"/>
        </w:rPr>
        <w:t xml:space="preserve"> </w:t>
      </w:r>
      <w:r w:rsidR="00DB57A9" w:rsidRPr="00DB57A9">
        <w:rPr>
          <w:rFonts w:eastAsia="Arial Unicode MS" w:cs="Arial"/>
          <w:sz w:val="18"/>
        </w:rPr>
        <w:t xml:space="preserve">jsou stávající zařízení topena párou, která je přivedena kanálem </w:t>
      </w:r>
      <w:r w:rsidR="00A66947">
        <w:rPr>
          <w:rFonts w:eastAsia="Arial Unicode MS" w:cs="Arial"/>
          <w:sz w:val="18"/>
        </w:rPr>
        <w:t xml:space="preserve">z </w:t>
      </w:r>
      <w:r w:rsidR="00DB57A9" w:rsidRPr="00DB57A9">
        <w:rPr>
          <w:rFonts w:eastAsia="Arial Unicode MS" w:cs="Arial"/>
          <w:sz w:val="18"/>
        </w:rPr>
        <w:t>VS Zimní stadion. Kondenzát je vracen z </w:t>
      </w:r>
      <w:proofErr w:type="spellStart"/>
      <w:r w:rsidR="00DB57A9" w:rsidRPr="00DB57A9">
        <w:rPr>
          <w:rFonts w:eastAsia="Arial Unicode MS" w:cs="Arial"/>
          <w:sz w:val="18"/>
        </w:rPr>
        <w:t>Rolbovny</w:t>
      </w:r>
      <w:proofErr w:type="spellEnd"/>
      <w:r w:rsidR="00DB57A9" w:rsidRPr="00DB57A9">
        <w:rPr>
          <w:rFonts w:eastAsia="Arial Unicode MS" w:cs="Arial"/>
          <w:sz w:val="18"/>
        </w:rPr>
        <w:t xml:space="preserve"> do VS Zimní stadion samostatnou venkovní trasou potrubím PIP.</w:t>
      </w:r>
    </w:p>
    <w:p w14:paraId="5E6DED35" w14:textId="77777777" w:rsidR="007D7A8E" w:rsidRDefault="00DB57A9" w:rsidP="00186BF7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>
        <w:rPr>
          <w:rFonts w:eastAsia="Arial Unicode MS" w:cs="Arial"/>
          <w:sz w:val="18"/>
        </w:rPr>
        <w:t>Pára v </w:t>
      </w:r>
      <w:proofErr w:type="spellStart"/>
      <w:r>
        <w:rPr>
          <w:rFonts w:eastAsia="Arial Unicode MS" w:cs="Arial"/>
          <w:sz w:val="18"/>
        </w:rPr>
        <w:t>Rolbovně</w:t>
      </w:r>
      <w:proofErr w:type="spellEnd"/>
      <w:r>
        <w:rPr>
          <w:rFonts w:eastAsia="Arial Unicode MS" w:cs="Arial"/>
          <w:sz w:val="18"/>
        </w:rPr>
        <w:t xml:space="preserve"> slouží pro ohřev TV pro plnění rolby</w:t>
      </w:r>
      <w:r w:rsidR="007D7A8E">
        <w:rPr>
          <w:rFonts w:eastAsia="Arial Unicode MS" w:cs="Arial"/>
          <w:sz w:val="18"/>
        </w:rPr>
        <w:t>,</w:t>
      </w:r>
      <w:r>
        <w:rPr>
          <w:rFonts w:eastAsia="Arial Unicode MS" w:cs="Arial"/>
          <w:sz w:val="18"/>
        </w:rPr>
        <w:t xml:space="preserve"> k roztátí shrabaného ledu z</w:t>
      </w:r>
      <w:r w:rsidR="007D7A8E">
        <w:rPr>
          <w:rFonts w:eastAsia="Arial Unicode MS" w:cs="Arial"/>
          <w:sz w:val="18"/>
        </w:rPr>
        <w:t> </w:t>
      </w:r>
      <w:r>
        <w:rPr>
          <w:rFonts w:eastAsia="Arial Unicode MS" w:cs="Arial"/>
          <w:sz w:val="18"/>
        </w:rPr>
        <w:t>plochy</w:t>
      </w:r>
      <w:r w:rsidR="007D7A8E">
        <w:rPr>
          <w:rFonts w:eastAsia="Arial Unicode MS" w:cs="Arial"/>
          <w:sz w:val="18"/>
        </w:rPr>
        <w:t xml:space="preserve"> a pro temperování vnitřního prostoru </w:t>
      </w:r>
      <w:proofErr w:type="spellStart"/>
      <w:r w:rsidR="007D7A8E">
        <w:rPr>
          <w:rFonts w:eastAsia="Arial Unicode MS" w:cs="Arial"/>
          <w:sz w:val="18"/>
        </w:rPr>
        <w:t>Rolbovny</w:t>
      </w:r>
      <w:proofErr w:type="spellEnd"/>
      <w:r>
        <w:rPr>
          <w:rFonts w:eastAsia="Arial Unicode MS" w:cs="Arial"/>
          <w:sz w:val="18"/>
        </w:rPr>
        <w:t xml:space="preserve">. </w:t>
      </w:r>
    </w:p>
    <w:p w14:paraId="42A7DAA4" w14:textId="71BC4347" w:rsidR="00DB57A9" w:rsidRDefault="00DB57A9" w:rsidP="00186BF7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>
        <w:rPr>
          <w:rFonts w:eastAsia="Arial Unicode MS" w:cs="Arial"/>
          <w:sz w:val="18"/>
        </w:rPr>
        <w:t>Ve sněžné jámě je na dně uložen trubkový výměník. Tento výměník je tvořen jedinou trubkou DN32, která je položena jako had.</w:t>
      </w:r>
    </w:p>
    <w:p w14:paraId="3C7B9142" w14:textId="178ED3E0" w:rsidR="005756AB" w:rsidRPr="005756AB" w:rsidRDefault="005756AB" w:rsidP="00186BF7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5756AB">
        <w:rPr>
          <w:rFonts w:eastAsia="Arial Unicode MS" w:cs="Arial"/>
          <w:sz w:val="18"/>
        </w:rPr>
        <w:t xml:space="preserve">Stávající výměník ve sněžné jámě je z oceli 11373. Výměník je topen párou o tlaku 2 bar(a). Kondenzát z páry je veden do </w:t>
      </w:r>
      <w:r w:rsidR="00FD7DF2">
        <w:rPr>
          <w:rFonts w:eastAsia="Arial Unicode MS" w:cs="Arial"/>
          <w:sz w:val="18"/>
        </w:rPr>
        <w:t>nádrže</w:t>
      </w:r>
      <w:r w:rsidRPr="005756AB">
        <w:rPr>
          <w:rFonts w:eastAsia="Arial Unicode MS" w:cs="Arial"/>
          <w:sz w:val="18"/>
        </w:rPr>
        <w:t xml:space="preserve"> kondenzátu</w:t>
      </w:r>
      <w:r w:rsidR="007D7A8E">
        <w:rPr>
          <w:rFonts w:eastAsia="Arial Unicode MS" w:cs="Arial"/>
          <w:sz w:val="18"/>
        </w:rPr>
        <w:t xml:space="preserve"> ve VS Zimního stadionu</w:t>
      </w:r>
      <w:r w:rsidRPr="005756AB">
        <w:rPr>
          <w:rFonts w:eastAsia="Arial Unicode MS" w:cs="Arial"/>
          <w:sz w:val="18"/>
        </w:rPr>
        <w:t>.</w:t>
      </w:r>
    </w:p>
    <w:p w14:paraId="6B8055FC" w14:textId="5D62FEE2" w:rsidR="005756AB" w:rsidRPr="005756AB" w:rsidRDefault="005756AB" w:rsidP="00186BF7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5756AB">
        <w:rPr>
          <w:rFonts w:eastAsia="Arial Unicode MS" w:cs="Arial"/>
          <w:sz w:val="18"/>
        </w:rPr>
        <w:t>Výměník ve sněžné jámě je tvořen jednou trubkou položenou obdobně jako topný kabel v podlahovém topení. Tento potrubní had je položen na dno sněžné jámy a je potopen pod hladinou vody danou výškou přepadu do kanalizace.</w:t>
      </w:r>
    </w:p>
    <w:p w14:paraId="356F898D" w14:textId="36604185" w:rsidR="00EF11A4" w:rsidRPr="00DB57A9" w:rsidRDefault="00EF11A4" w:rsidP="00186BF7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>
        <w:rPr>
          <w:rFonts w:eastAsia="Arial Unicode MS" w:cs="Arial"/>
          <w:sz w:val="18"/>
        </w:rPr>
        <w:t>Temperování prostoru u přívodu studených vod z venkovního prostoru jsou u venkovních vjezdových vrat instalovány dva trubkové registry s </w:t>
      </w:r>
      <w:proofErr w:type="spellStart"/>
      <w:r>
        <w:rPr>
          <w:rFonts w:eastAsia="Arial Unicode MS" w:cs="Arial"/>
          <w:sz w:val="18"/>
        </w:rPr>
        <w:t>médianosnou</w:t>
      </w:r>
      <w:proofErr w:type="spellEnd"/>
      <w:r>
        <w:rPr>
          <w:rFonts w:eastAsia="Arial Unicode MS" w:cs="Arial"/>
          <w:sz w:val="18"/>
        </w:rPr>
        <w:t xml:space="preserve"> trubkou DN65. Tyto registry slouží zároveň jako podchlazovače kondenzátu.</w:t>
      </w:r>
      <w:r w:rsidR="00D45E2D">
        <w:rPr>
          <w:rFonts w:eastAsia="Arial Unicode MS" w:cs="Arial"/>
          <w:sz w:val="18"/>
        </w:rPr>
        <w:t xml:space="preserve"> V rohu u vjezdových vrat na ledovou plochu je </w:t>
      </w:r>
      <w:r w:rsidR="00D45E2D">
        <w:rPr>
          <w:rFonts w:eastAsia="Arial Unicode MS" w:cs="Arial"/>
          <w:sz w:val="18"/>
        </w:rPr>
        <w:lastRenderedPageBreak/>
        <w:t>umístěno kondenzátní hospodářství a expanzní nádoba</w:t>
      </w:r>
      <w:r w:rsidR="005F365C">
        <w:rPr>
          <w:rFonts w:eastAsia="Arial Unicode MS" w:cs="Arial"/>
          <w:sz w:val="18"/>
        </w:rPr>
        <w:t xml:space="preserve">, která vyrovnává tlak v okruhu stávajícího </w:t>
      </w:r>
      <w:r w:rsidR="007D7A8E">
        <w:rPr>
          <w:rFonts w:eastAsia="Arial Unicode MS" w:cs="Arial"/>
          <w:sz w:val="18"/>
        </w:rPr>
        <w:t>okruhu TV</w:t>
      </w:r>
      <w:r w:rsidR="005F365C">
        <w:rPr>
          <w:rFonts w:eastAsia="Arial Unicode MS" w:cs="Arial"/>
          <w:sz w:val="18"/>
        </w:rPr>
        <w:t>.</w:t>
      </w:r>
    </w:p>
    <w:p w14:paraId="445006B5" w14:textId="77777777" w:rsidR="0081326A" w:rsidRDefault="00101033" w:rsidP="00186BF7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>
        <w:rPr>
          <w:rFonts w:eastAsia="Arial Unicode MS" w:cs="Arial"/>
          <w:sz w:val="18"/>
        </w:rPr>
        <w:t xml:space="preserve">Ve VS </w:t>
      </w:r>
      <w:proofErr w:type="spellStart"/>
      <w:r>
        <w:rPr>
          <w:rFonts w:eastAsia="Arial Unicode MS" w:cs="Arial"/>
          <w:sz w:val="18"/>
        </w:rPr>
        <w:t>Rolbovna</w:t>
      </w:r>
      <w:proofErr w:type="spellEnd"/>
      <w:r>
        <w:rPr>
          <w:rFonts w:eastAsia="Arial Unicode MS" w:cs="Arial"/>
          <w:sz w:val="18"/>
        </w:rPr>
        <w:t xml:space="preserve"> bude zrušena stávající parní příprava TV včetně akumulačního zásobníku 1,6 m</w:t>
      </w:r>
      <w:r w:rsidRPr="00AD58A9">
        <w:rPr>
          <w:rFonts w:eastAsia="Arial Unicode MS" w:cs="Arial"/>
          <w:sz w:val="18"/>
          <w:vertAlign w:val="superscript"/>
        </w:rPr>
        <w:t>3</w:t>
      </w:r>
      <w:r>
        <w:rPr>
          <w:rFonts w:eastAsia="Arial Unicode MS" w:cs="Arial"/>
          <w:sz w:val="18"/>
        </w:rPr>
        <w:t xml:space="preserve">, vytápění kondenzátem a trubkový parní výměník ve sněžné jámě. </w:t>
      </w:r>
    </w:p>
    <w:p w14:paraId="5AFE1C6C" w14:textId="77777777" w:rsidR="002E03E1" w:rsidRPr="000C1F03" w:rsidRDefault="002E03E1" w:rsidP="002E03E1">
      <w:pPr>
        <w:pStyle w:val="Nadpis3"/>
        <w:rPr>
          <w:lang w:eastAsia="cs-CZ"/>
        </w:rPr>
      </w:pPr>
      <w:bookmarkStart w:id="15" w:name="_Toc56578137"/>
      <w:bookmarkStart w:id="16" w:name="_Toc56605909"/>
      <w:r w:rsidRPr="000C1F03">
        <w:rPr>
          <w:lang w:eastAsia="cs-CZ"/>
        </w:rPr>
        <w:t>Výkon stávající stanice dle stávajícího projektu</w:t>
      </w:r>
      <w:bookmarkEnd w:id="15"/>
      <w:bookmarkEnd w:id="16"/>
    </w:p>
    <w:p w14:paraId="66FEE0AC" w14:textId="0DA60B5D" w:rsidR="002E03E1" w:rsidRDefault="002E03E1" w:rsidP="00186BF7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Výkon stávajících výměníků jak v boileru, tak i ve sněžné jámě byl stanoven výpočtem. Stávající parametry výměníků nebyly zjištěny.</w:t>
      </w:r>
    </w:p>
    <w:p w14:paraId="787F7927" w14:textId="1D593DA8" w:rsidR="00FD060B" w:rsidRPr="00622BF9" w:rsidRDefault="00FD060B" w:rsidP="00A20C73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17" w:name="_Toc56578138"/>
      <w:bookmarkStart w:id="18" w:name="_Toc56605910"/>
      <w:r w:rsidRPr="00622BF9">
        <w:rPr>
          <w:rFonts w:ascii="Verdana" w:eastAsia="Times New Roman" w:hAnsi="Verdana"/>
          <w:b/>
          <w:lang w:eastAsia="cs-CZ"/>
        </w:rPr>
        <w:t xml:space="preserve">Nová </w:t>
      </w:r>
      <w:r w:rsidR="00186BF7">
        <w:rPr>
          <w:rFonts w:ascii="Verdana" w:eastAsia="Times New Roman" w:hAnsi="Verdana"/>
          <w:b/>
          <w:lang w:eastAsia="cs-CZ"/>
        </w:rPr>
        <w:t>teplovodní V</w:t>
      </w:r>
      <w:r w:rsidRPr="00622BF9">
        <w:rPr>
          <w:rFonts w:ascii="Verdana" w:eastAsia="Times New Roman" w:hAnsi="Verdana"/>
          <w:b/>
          <w:lang w:eastAsia="cs-CZ"/>
        </w:rPr>
        <w:t>S</w:t>
      </w:r>
      <w:bookmarkEnd w:id="17"/>
      <w:bookmarkEnd w:id="18"/>
    </w:p>
    <w:p w14:paraId="5511EA18" w14:textId="4A9C4083" w:rsidR="0081326A" w:rsidRPr="00A33B62" w:rsidRDefault="0081326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A33B62">
        <w:rPr>
          <w:rFonts w:eastAsia="Arial Unicode MS" w:cs="Arial"/>
          <w:sz w:val="18"/>
        </w:rPr>
        <w:t>V </w:t>
      </w:r>
      <w:proofErr w:type="spellStart"/>
      <w:r w:rsidRPr="00A33B62">
        <w:rPr>
          <w:rFonts w:eastAsia="Arial Unicode MS" w:cs="Arial"/>
          <w:sz w:val="18"/>
        </w:rPr>
        <w:t>Rolbovně</w:t>
      </w:r>
      <w:proofErr w:type="spellEnd"/>
      <w:r w:rsidRPr="00A33B62">
        <w:rPr>
          <w:rFonts w:eastAsia="Arial Unicode MS" w:cs="Arial"/>
          <w:sz w:val="18"/>
        </w:rPr>
        <w:t xml:space="preserve"> jsou navrženy tři samostatné okruhy</w:t>
      </w:r>
      <w:r w:rsidR="00622BF9" w:rsidRPr="00A33B62">
        <w:rPr>
          <w:rFonts w:eastAsia="Arial Unicode MS" w:cs="Arial"/>
          <w:sz w:val="18"/>
        </w:rPr>
        <w:t xml:space="preserve"> napojené na nový teplovod</w:t>
      </w:r>
      <w:r w:rsidRPr="00A33B62">
        <w:rPr>
          <w:rFonts w:eastAsia="Arial Unicode MS" w:cs="Arial"/>
          <w:sz w:val="18"/>
        </w:rPr>
        <w:t>. Jedná se o okruhy:</w:t>
      </w:r>
    </w:p>
    <w:p w14:paraId="239BB80F" w14:textId="57FA4AC4" w:rsidR="0081326A" w:rsidRPr="00A33B62" w:rsidRDefault="0081326A" w:rsidP="00E417BC">
      <w:pPr>
        <w:pStyle w:val="Odstavecseseznamem"/>
        <w:numPr>
          <w:ilvl w:val="0"/>
          <w:numId w:val="9"/>
        </w:numPr>
        <w:spacing w:before="60" w:line="240" w:lineRule="auto"/>
        <w:jc w:val="both"/>
        <w:rPr>
          <w:rFonts w:eastAsia="Arial Unicode MS" w:cs="Arial"/>
          <w:sz w:val="18"/>
        </w:rPr>
      </w:pPr>
      <w:r w:rsidRPr="00A33B62">
        <w:rPr>
          <w:rFonts w:eastAsia="Arial Unicode MS" w:cs="Arial"/>
          <w:sz w:val="18"/>
        </w:rPr>
        <w:t>Okruh přípravy TV pro pln</w:t>
      </w:r>
      <w:r w:rsidR="0064024B" w:rsidRPr="00A33B62">
        <w:rPr>
          <w:rFonts w:eastAsia="Arial Unicode MS" w:cs="Arial"/>
          <w:sz w:val="18"/>
        </w:rPr>
        <w:t>ě</w:t>
      </w:r>
      <w:r w:rsidRPr="00A33B62">
        <w:rPr>
          <w:rFonts w:eastAsia="Arial Unicode MS" w:cs="Arial"/>
          <w:sz w:val="18"/>
        </w:rPr>
        <w:t>ní rolby</w:t>
      </w:r>
    </w:p>
    <w:p w14:paraId="318A593E" w14:textId="77777777" w:rsidR="0081326A" w:rsidRPr="00A33B62" w:rsidRDefault="0081326A" w:rsidP="00E417BC">
      <w:pPr>
        <w:pStyle w:val="Odstavecseseznamem"/>
        <w:numPr>
          <w:ilvl w:val="0"/>
          <w:numId w:val="9"/>
        </w:numPr>
        <w:spacing w:before="60" w:line="240" w:lineRule="auto"/>
        <w:jc w:val="both"/>
        <w:rPr>
          <w:rFonts w:eastAsia="Arial Unicode MS" w:cs="Arial"/>
          <w:sz w:val="18"/>
        </w:rPr>
      </w:pPr>
      <w:r w:rsidRPr="00A33B62">
        <w:rPr>
          <w:rFonts w:eastAsia="Arial Unicode MS" w:cs="Arial"/>
          <w:sz w:val="18"/>
        </w:rPr>
        <w:t xml:space="preserve">Okruh pro temperování prostoru </w:t>
      </w:r>
      <w:proofErr w:type="spellStart"/>
      <w:r w:rsidRPr="00A33B62">
        <w:rPr>
          <w:rFonts w:eastAsia="Arial Unicode MS" w:cs="Arial"/>
          <w:sz w:val="18"/>
        </w:rPr>
        <w:t>Rolbovny</w:t>
      </w:r>
      <w:proofErr w:type="spellEnd"/>
    </w:p>
    <w:p w14:paraId="1744774F" w14:textId="0429B828" w:rsidR="0081326A" w:rsidRPr="00A33B62" w:rsidRDefault="0081326A" w:rsidP="00E417BC">
      <w:pPr>
        <w:pStyle w:val="Odstavecseseznamem"/>
        <w:numPr>
          <w:ilvl w:val="0"/>
          <w:numId w:val="9"/>
        </w:numPr>
        <w:spacing w:before="60" w:line="240" w:lineRule="auto"/>
        <w:jc w:val="both"/>
        <w:rPr>
          <w:rFonts w:eastAsia="Arial Unicode MS" w:cs="Arial"/>
          <w:sz w:val="18"/>
        </w:rPr>
      </w:pPr>
      <w:r w:rsidRPr="00A33B62">
        <w:rPr>
          <w:rFonts w:eastAsia="Arial Unicode MS" w:cs="Arial"/>
          <w:sz w:val="18"/>
        </w:rPr>
        <w:t xml:space="preserve">Okruh likvidace shrabaného ledu </w:t>
      </w:r>
      <w:r w:rsidR="0064024B" w:rsidRPr="00A33B62">
        <w:rPr>
          <w:rFonts w:eastAsia="Arial Unicode MS" w:cs="Arial"/>
          <w:sz w:val="18"/>
        </w:rPr>
        <w:t>ve sněžné jámě</w:t>
      </w:r>
      <w:r w:rsidRPr="00A33B62">
        <w:rPr>
          <w:rFonts w:eastAsia="Arial Unicode MS" w:cs="Arial"/>
          <w:sz w:val="18"/>
        </w:rPr>
        <w:t xml:space="preserve"> </w:t>
      </w:r>
    </w:p>
    <w:p w14:paraId="33E67460" w14:textId="4419B78B" w:rsidR="0081326A" w:rsidRPr="00A33B62" w:rsidRDefault="0081326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A33B62">
        <w:rPr>
          <w:rFonts w:eastAsia="Arial Unicode MS" w:cs="Arial"/>
          <w:sz w:val="18"/>
        </w:rPr>
        <w:t>Bude osazen nový výměník typu voda – voda pro přípravu TV, zásobník 1,0 m</w:t>
      </w:r>
      <w:r w:rsidRPr="00A33B62">
        <w:rPr>
          <w:rFonts w:eastAsia="Arial Unicode MS" w:cs="Arial"/>
          <w:sz w:val="18"/>
          <w:vertAlign w:val="superscript"/>
        </w:rPr>
        <w:t>3</w:t>
      </w:r>
      <w:r w:rsidRPr="00A33B62">
        <w:rPr>
          <w:rFonts w:eastAsia="Arial Unicode MS" w:cs="Arial"/>
          <w:sz w:val="18"/>
        </w:rPr>
        <w:t xml:space="preserve"> pro plnění rolby, nové registry pro ÚT a nový výměník do sněžné jámy. Výměník ve sněžné jámě bude nový trubkový výměník speciální konstrukce zabezpečující roztání shrabaného ledu z ledové plochy stadionu.</w:t>
      </w:r>
      <w:r w:rsidR="0064024B" w:rsidRPr="00A33B62">
        <w:rPr>
          <w:rFonts w:eastAsia="Arial Unicode MS" w:cs="Arial"/>
          <w:sz w:val="18"/>
        </w:rPr>
        <w:t xml:space="preserve"> Výměník musí být proveden tak, aby ho nepoškodil shoz ledové tříště z rolby.</w:t>
      </w:r>
    </w:p>
    <w:p w14:paraId="2B0B5F38" w14:textId="6E59F197" w:rsidR="0081326A" w:rsidRPr="00A33B62" w:rsidRDefault="0081326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A33B62">
        <w:rPr>
          <w:rFonts w:eastAsia="Arial Unicode MS" w:cs="Arial"/>
          <w:sz w:val="18"/>
        </w:rPr>
        <w:t xml:space="preserve">Z PS 16 v plaveckém stadionu bude přiveden nový teplovod do VS Zimní stadion a do </w:t>
      </w:r>
      <w:proofErr w:type="spellStart"/>
      <w:r w:rsidRPr="00A33B62">
        <w:rPr>
          <w:rFonts w:eastAsia="Arial Unicode MS" w:cs="Arial"/>
          <w:sz w:val="18"/>
        </w:rPr>
        <w:t>Rolbovny</w:t>
      </w:r>
      <w:proofErr w:type="spellEnd"/>
      <w:r w:rsidRPr="00A33B62">
        <w:rPr>
          <w:rFonts w:eastAsia="Arial Unicode MS" w:cs="Arial"/>
          <w:sz w:val="18"/>
        </w:rPr>
        <w:t>.</w:t>
      </w:r>
    </w:p>
    <w:p w14:paraId="141F1210" w14:textId="74AC0BF2" w:rsidR="00B13EA5" w:rsidRPr="00A33B62" w:rsidRDefault="00B13EA5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bookmarkStart w:id="19" w:name="_Toc53475194"/>
      <w:r w:rsidRPr="00A33B62">
        <w:rPr>
          <w:rFonts w:eastAsia="Times New Roman" w:cs="Times New Roman"/>
          <w:sz w:val="18"/>
          <w:szCs w:val="20"/>
          <w:lang w:eastAsia="cs-CZ"/>
        </w:rPr>
        <w:t>Řízení výkonu výměníku je provedeno od snímače teploty umístěné na propojovacím potrubí mezi výstupem TV z výměníku a vstupem do zásobníku. Regulační okruh udržuje stálou teplotu za výměníkem 60°C.</w:t>
      </w:r>
    </w:p>
    <w:p w14:paraId="1B02A604" w14:textId="464060F8" w:rsidR="00105E97" w:rsidRPr="00105E97" w:rsidRDefault="00105E97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A33B62">
        <w:rPr>
          <w:rFonts w:eastAsia="Times New Roman" w:cs="Times New Roman"/>
          <w:sz w:val="18"/>
          <w:szCs w:val="20"/>
          <w:lang w:eastAsia="cs-CZ"/>
        </w:rPr>
        <w:t>V </w:t>
      </w:r>
      <w:proofErr w:type="spellStart"/>
      <w:r w:rsidRPr="00A33B62">
        <w:rPr>
          <w:rFonts w:eastAsia="Times New Roman" w:cs="Times New Roman"/>
          <w:sz w:val="18"/>
          <w:szCs w:val="20"/>
          <w:lang w:eastAsia="cs-CZ"/>
        </w:rPr>
        <w:t>Rolbovně</w:t>
      </w:r>
      <w:proofErr w:type="spellEnd"/>
      <w:r w:rsidRPr="00A33B62">
        <w:rPr>
          <w:rFonts w:eastAsia="Times New Roman" w:cs="Times New Roman"/>
          <w:sz w:val="18"/>
          <w:szCs w:val="20"/>
          <w:lang w:eastAsia="cs-CZ"/>
        </w:rPr>
        <w:t xml:space="preserve"> bude na původní místo po stávajícím boileru 1,6 m</w:t>
      </w:r>
      <w:r w:rsidRPr="00A33B62">
        <w:rPr>
          <w:rFonts w:eastAsia="Times New Roman" w:cs="Times New Roman"/>
          <w:sz w:val="18"/>
          <w:szCs w:val="20"/>
          <w:vertAlign w:val="superscript"/>
          <w:lang w:eastAsia="cs-CZ"/>
        </w:rPr>
        <w:t>3</w:t>
      </w:r>
      <w:r w:rsidRPr="00A33B62">
        <w:rPr>
          <w:rFonts w:eastAsia="Times New Roman" w:cs="Times New Roman"/>
          <w:sz w:val="18"/>
          <w:szCs w:val="20"/>
          <w:lang w:eastAsia="cs-CZ"/>
        </w:rPr>
        <w:t xml:space="preserve"> instalován nový horizontální zásobník TV, který bude sloužit pro plnění rolby. Objem nového zásobníku je 1m</w:t>
      </w:r>
      <w:r w:rsidRPr="00A33B62">
        <w:rPr>
          <w:rFonts w:eastAsia="Times New Roman" w:cs="Times New Roman"/>
          <w:sz w:val="18"/>
          <w:szCs w:val="20"/>
          <w:vertAlign w:val="superscript"/>
          <w:lang w:eastAsia="cs-CZ"/>
        </w:rPr>
        <w:t>3</w:t>
      </w:r>
      <w:r w:rsidRPr="00A33B62">
        <w:rPr>
          <w:rFonts w:eastAsia="Times New Roman" w:cs="Times New Roman"/>
          <w:sz w:val="18"/>
          <w:szCs w:val="20"/>
          <w:lang w:eastAsia="cs-CZ"/>
        </w:rPr>
        <w:t xml:space="preserve"> (proti stávajícímu 1,6 m</w:t>
      </w:r>
      <w:r w:rsidRPr="00A33B62">
        <w:rPr>
          <w:rFonts w:eastAsia="Times New Roman" w:cs="Times New Roman"/>
          <w:sz w:val="18"/>
          <w:szCs w:val="20"/>
          <w:vertAlign w:val="superscript"/>
          <w:lang w:eastAsia="cs-CZ"/>
        </w:rPr>
        <w:t>3</w:t>
      </w:r>
      <w:r w:rsidRPr="00A33B62">
        <w:rPr>
          <w:rFonts w:eastAsia="Times New Roman" w:cs="Times New Roman"/>
          <w:sz w:val="18"/>
          <w:szCs w:val="20"/>
          <w:lang w:eastAsia="cs-CZ"/>
        </w:rPr>
        <w:t>). Nový zásobník je bez integrovaného výměníku tepla</w:t>
      </w:r>
      <w:r w:rsidR="0064024B" w:rsidRPr="00A33B62">
        <w:rPr>
          <w:rFonts w:eastAsia="Times New Roman" w:cs="Times New Roman"/>
          <w:sz w:val="18"/>
          <w:szCs w:val="20"/>
          <w:lang w:eastAsia="cs-CZ"/>
        </w:rPr>
        <w:t xml:space="preserve"> a elektrického ohřevu</w:t>
      </w:r>
      <w:r w:rsidRPr="00A33B62">
        <w:rPr>
          <w:rFonts w:eastAsia="Times New Roman" w:cs="Times New Roman"/>
          <w:sz w:val="18"/>
          <w:szCs w:val="20"/>
          <w:lang w:eastAsia="cs-CZ"/>
        </w:rPr>
        <w:t>. Stávající OK stávajícího boileru bud</w:t>
      </w:r>
      <w:r w:rsidR="0064024B" w:rsidRPr="00A33B62">
        <w:rPr>
          <w:rFonts w:eastAsia="Times New Roman" w:cs="Times New Roman"/>
          <w:sz w:val="18"/>
          <w:szCs w:val="20"/>
          <w:lang w:eastAsia="cs-CZ"/>
        </w:rPr>
        <w:t>ou</w:t>
      </w:r>
      <w:r w:rsidRPr="00A33B62">
        <w:rPr>
          <w:rFonts w:eastAsia="Times New Roman" w:cs="Times New Roman"/>
          <w:sz w:val="18"/>
          <w:szCs w:val="20"/>
          <w:lang w:eastAsia="cs-CZ"/>
        </w:rPr>
        <w:t xml:space="preserve"> zachován</w:t>
      </w:r>
      <w:r w:rsidR="0064024B" w:rsidRPr="00A33B62">
        <w:rPr>
          <w:rFonts w:eastAsia="Times New Roman" w:cs="Times New Roman"/>
          <w:sz w:val="18"/>
          <w:szCs w:val="20"/>
          <w:lang w:eastAsia="cs-CZ"/>
        </w:rPr>
        <w:t>y pro uložení nového ležatého zásobníku</w:t>
      </w:r>
      <w:r w:rsidRPr="00A33B62">
        <w:rPr>
          <w:rFonts w:eastAsia="Times New Roman" w:cs="Times New Roman"/>
          <w:sz w:val="18"/>
          <w:szCs w:val="20"/>
          <w:lang w:eastAsia="cs-CZ"/>
        </w:rPr>
        <w:t>.</w:t>
      </w:r>
    </w:p>
    <w:p w14:paraId="4FA79742" w14:textId="59574B9D" w:rsidR="00105E97" w:rsidRDefault="00105E97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105E97">
        <w:rPr>
          <w:rFonts w:eastAsia="Times New Roman" w:cs="Times New Roman"/>
          <w:sz w:val="18"/>
          <w:szCs w:val="20"/>
          <w:lang w:eastAsia="cs-CZ"/>
        </w:rPr>
        <w:t>Ohřev vody v zásobníku bude zajišťovat samostatný nový výměník tepla instalovaný na novou OK u dělící stěny mezi garážemi rolby.</w:t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 </w:t>
      </w:r>
    </w:p>
    <w:p w14:paraId="0704A52A" w14:textId="77777777" w:rsidR="00B13EA5" w:rsidRDefault="00B13EA5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 xml:space="preserve">Okruh výměníku sněžné jámy tvoří přívodní potrubí primární topné vody 105/60°C. Výkon výměníku ve sněžné jámě je řízen ruční regulační armaturou na přívodním potrubí do výměníku. </w:t>
      </w:r>
    </w:p>
    <w:p w14:paraId="5840FC52" w14:textId="6E76790A" w:rsidR="00B13EA5" w:rsidRDefault="00B13EA5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 xml:space="preserve">Okruh temperování prostoru </w:t>
      </w:r>
      <w:proofErr w:type="spellStart"/>
      <w:r>
        <w:rPr>
          <w:rFonts w:eastAsia="Times New Roman" w:cs="Times New Roman"/>
          <w:sz w:val="18"/>
          <w:szCs w:val="20"/>
          <w:lang w:eastAsia="cs-CZ"/>
        </w:rPr>
        <w:t>Rolbovny</w:t>
      </w:r>
      <w:proofErr w:type="spellEnd"/>
      <w:r>
        <w:rPr>
          <w:rFonts w:eastAsia="Times New Roman" w:cs="Times New Roman"/>
          <w:sz w:val="18"/>
          <w:szCs w:val="20"/>
          <w:lang w:eastAsia="cs-CZ"/>
        </w:rPr>
        <w:t xml:space="preserve"> je proveden dvěma registry DN65 o délce 2m. Tepelný výkon každého registru je dle tabulek pro teplotní spád 80/60°C 1,23 kW. Pro zajištění vstupní teploty do registrů 80°C je součástí okruhu trojcestná armatura a oběhové čerpadlo umístěné v ochozu registrů. Regulace výkonu registrů je provedena od požadované teploty vstupní vody do registrů na hodnotě 80°C.</w:t>
      </w:r>
    </w:p>
    <w:p w14:paraId="4D462B13" w14:textId="77777777" w:rsidR="00105E97" w:rsidRDefault="00105E97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3642E7">
        <w:rPr>
          <w:rFonts w:eastAsia="Arial Unicode MS" w:cs="Arial"/>
          <w:sz w:val="18"/>
        </w:rPr>
        <w:t xml:space="preserve">Dispozičně je </w:t>
      </w:r>
      <w:proofErr w:type="spellStart"/>
      <w:r w:rsidRPr="003642E7">
        <w:rPr>
          <w:rFonts w:eastAsia="Arial Unicode MS" w:cs="Arial"/>
          <w:sz w:val="18"/>
        </w:rPr>
        <w:t>Rolbovna</w:t>
      </w:r>
      <w:proofErr w:type="spellEnd"/>
      <w:r w:rsidRPr="003642E7">
        <w:rPr>
          <w:rFonts w:eastAsia="Arial Unicode MS" w:cs="Arial"/>
          <w:sz w:val="18"/>
        </w:rPr>
        <w:t xml:space="preserve"> umístěna na </w:t>
      </w:r>
      <w:r>
        <w:rPr>
          <w:rFonts w:eastAsia="Arial Unicode MS" w:cs="Arial"/>
          <w:sz w:val="18"/>
        </w:rPr>
        <w:t>severní</w:t>
      </w:r>
      <w:r w:rsidRPr="003642E7">
        <w:rPr>
          <w:rFonts w:eastAsia="Arial Unicode MS" w:cs="Arial"/>
          <w:sz w:val="18"/>
        </w:rPr>
        <w:t xml:space="preserve"> </w:t>
      </w:r>
      <w:r>
        <w:rPr>
          <w:rFonts w:eastAsia="Arial Unicode MS" w:cs="Arial"/>
          <w:sz w:val="18"/>
        </w:rPr>
        <w:t xml:space="preserve">protilehlé </w:t>
      </w:r>
      <w:r w:rsidRPr="003642E7">
        <w:rPr>
          <w:rFonts w:eastAsia="Arial Unicode MS" w:cs="Arial"/>
          <w:sz w:val="18"/>
        </w:rPr>
        <w:t xml:space="preserve">straně Zimního stadionu od nové administrativní budovy. </w:t>
      </w:r>
      <w:proofErr w:type="spellStart"/>
      <w:r w:rsidRPr="003642E7">
        <w:rPr>
          <w:rFonts w:eastAsia="Arial Unicode MS" w:cs="Arial"/>
          <w:sz w:val="18"/>
        </w:rPr>
        <w:t>Rolbovna</w:t>
      </w:r>
      <w:proofErr w:type="spellEnd"/>
      <w:r w:rsidRPr="003642E7">
        <w:rPr>
          <w:rFonts w:eastAsia="Arial Unicode MS" w:cs="Arial"/>
          <w:sz w:val="18"/>
        </w:rPr>
        <w:t xml:space="preserve"> je umístěna ve stejné výškové úrovni jako okolní terén </w:t>
      </w:r>
      <w:proofErr w:type="spellStart"/>
      <w:r w:rsidRPr="003642E7">
        <w:rPr>
          <w:rFonts w:eastAsia="Arial Unicode MS" w:cs="Arial"/>
          <w:sz w:val="18"/>
        </w:rPr>
        <w:t>Rolbovny</w:t>
      </w:r>
      <w:proofErr w:type="spellEnd"/>
      <w:r w:rsidRPr="003642E7">
        <w:rPr>
          <w:rFonts w:eastAsia="Arial Unicode MS" w:cs="Arial"/>
          <w:sz w:val="18"/>
        </w:rPr>
        <w:t xml:space="preserve">. Prostor </w:t>
      </w:r>
      <w:proofErr w:type="spellStart"/>
      <w:r w:rsidRPr="003642E7">
        <w:rPr>
          <w:rFonts w:eastAsia="Arial Unicode MS" w:cs="Arial"/>
          <w:sz w:val="18"/>
        </w:rPr>
        <w:t>Rolbovny</w:t>
      </w:r>
      <w:proofErr w:type="spellEnd"/>
      <w:r w:rsidRPr="003642E7">
        <w:rPr>
          <w:rFonts w:eastAsia="Arial Unicode MS" w:cs="Arial"/>
          <w:sz w:val="18"/>
        </w:rPr>
        <w:t xml:space="preserve"> tvoří dvě samostatné garáže pro rolby, dílna a prostory sociálního zařízení. Každá garáž je osazena samostatnými vjezdovými vraty z venkovního prostoru. První garáž je na protilehlé straně vjezdových vrat osazena stejně velkými vraty, která slouží pro výjezd rolby na ledovou plochu stadionu. Zaústění nového teplovodu do </w:t>
      </w:r>
      <w:proofErr w:type="spellStart"/>
      <w:r w:rsidRPr="003642E7">
        <w:rPr>
          <w:rFonts w:eastAsia="Arial Unicode MS" w:cs="Arial"/>
          <w:sz w:val="18"/>
        </w:rPr>
        <w:t>Rolbovny</w:t>
      </w:r>
      <w:proofErr w:type="spellEnd"/>
      <w:r w:rsidRPr="003642E7">
        <w:rPr>
          <w:rFonts w:eastAsia="Arial Unicode MS" w:cs="Arial"/>
          <w:sz w:val="18"/>
        </w:rPr>
        <w:t xml:space="preserve"> se předpokládá z venkovního prostoru u stěny oddělující jednotlivé garáže</w:t>
      </w:r>
      <w:r>
        <w:rPr>
          <w:rFonts w:eastAsia="Arial Unicode MS" w:cs="Arial"/>
          <w:sz w:val="18"/>
        </w:rPr>
        <w:t xml:space="preserve"> v rohu druhé garáže.</w:t>
      </w:r>
    </w:p>
    <w:p w14:paraId="3DB1AC81" w14:textId="4F3C5853" w:rsidR="00AA7DA1" w:rsidRPr="00A20C73" w:rsidRDefault="00AA7DA1" w:rsidP="00A20C73">
      <w:pPr>
        <w:pStyle w:val="Nadpis3"/>
        <w:rPr>
          <w:lang w:eastAsia="cs-CZ"/>
        </w:rPr>
      </w:pPr>
      <w:bookmarkStart w:id="20" w:name="_Toc56605911"/>
      <w:bookmarkEnd w:id="19"/>
      <w:r w:rsidRPr="00A20C73">
        <w:rPr>
          <w:lang w:eastAsia="cs-CZ"/>
        </w:rPr>
        <w:t>Příprava TV pro plnění rolby</w:t>
      </w:r>
      <w:bookmarkEnd w:id="20"/>
    </w:p>
    <w:p w14:paraId="59153926" w14:textId="530F77E0" w:rsidR="00105E97" w:rsidRPr="004D7ACC" w:rsidRDefault="00105E97" w:rsidP="004D7ACC">
      <w:pPr>
        <w:spacing w:line="240" w:lineRule="auto"/>
        <w:ind w:firstLine="709"/>
        <w:jc w:val="both"/>
        <w:rPr>
          <w:rFonts w:eastAsia="Arial Unicode MS" w:cs="Arial"/>
          <w:sz w:val="18"/>
        </w:rPr>
      </w:pPr>
      <w:r w:rsidRPr="004D7ACC">
        <w:rPr>
          <w:rFonts w:eastAsia="Arial Unicode MS" w:cs="Arial"/>
          <w:sz w:val="18"/>
        </w:rPr>
        <w:t>Výměník pro přípravu TV je provozován jen v době, kdy je provozován Z</w:t>
      </w:r>
      <w:r w:rsidR="004D7ACC" w:rsidRPr="004D7ACC">
        <w:rPr>
          <w:rFonts w:eastAsia="Arial Unicode MS" w:cs="Arial"/>
          <w:sz w:val="18"/>
        </w:rPr>
        <w:t>i</w:t>
      </w:r>
      <w:r w:rsidRPr="004D7ACC">
        <w:rPr>
          <w:rFonts w:eastAsia="Arial Unicode MS" w:cs="Arial"/>
          <w:sz w:val="18"/>
        </w:rPr>
        <w:t>mní stadion</w:t>
      </w:r>
      <w:r w:rsidR="004D7ACC" w:rsidRPr="004D7ACC">
        <w:rPr>
          <w:rFonts w:eastAsia="Arial Unicode MS" w:cs="Arial"/>
          <w:sz w:val="18"/>
        </w:rPr>
        <w:t>.</w:t>
      </w:r>
      <w:r w:rsidR="004D7ACC">
        <w:rPr>
          <w:rFonts w:eastAsia="Arial Unicode MS" w:cs="Arial"/>
          <w:sz w:val="18"/>
        </w:rPr>
        <w:t xml:space="preserve"> Výkon výměníku je řízen od požadované teploty za výměníkem. Akumulační zásobník je instalován na jednu náplň zásobníku rolby.</w:t>
      </w:r>
    </w:p>
    <w:p w14:paraId="64339BB7" w14:textId="77777777" w:rsidR="003642E7" w:rsidRPr="003642E7" w:rsidRDefault="003642E7" w:rsidP="00D57384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eastAsia="Arial Unicode MS" w:cs="Arial"/>
          <w:b/>
          <w:bCs/>
          <w:sz w:val="18"/>
          <w:u w:val="single"/>
        </w:rPr>
      </w:pPr>
      <w:r w:rsidRPr="003642E7">
        <w:rPr>
          <w:rFonts w:eastAsia="Arial Unicode MS" w:cs="Arial"/>
          <w:b/>
          <w:bCs/>
          <w:sz w:val="18"/>
          <w:u w:val="single"/>
        </w:rPr>
        <w:t>Parametry výměníku:</w:t>
      </w:r>
    </w:p>
    <w:p w14:paraId="2AE9A6EE" w14:textId="63DB2A37" w:rsidR="003642E7" w:rsidRPr="003642E7" w:rsidRDefault="003642E7" w:rsidP="003642E7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3642E7">
        <w:rPr>
          <w:rFonts w:eastAsia="Times New Roman" w:cs="Times New Roman"/>
          <w:sz w:val="18"/>
          <w:szCs w:val="20"/>
          <w:lang w:eastAsia="cs-CZ"/>
        </w:rPr>
        <w:t>Parametry primární topné vody:</w:t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="00672D94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zima - 105/60°C </w:t>
      </w:r>
      <w:r w:rsidR="00864892">
        <w:rPr>
          <w:rFonts w:eastAsia="Times New Roman" w:cs="Times New Roman"/>
          <w:sz w:val="18"/>
          <w:szCs w:val="20"/>
          <w:lang w:eastAsia="cs-CZ"/>
        </w:rPr>
        <w:t xml:space="preserve">dle </w:t>
      </w:r>
      <w:proofErr w:type="spellStart"/>
      <w:r w:rsidR="00864892">
        <w:rPr>
          <w:rFonts w:eastAsia="Times New Roman" w:cs="Times New Roman"/>
          <w:sz w:val="18"/>
          <w:szCs w:val="20"/>
          <w:lang w:eastAsia="cs-CZ"/>
        </w:rPr>
        <w:t>ekvitermu</w:t>
      </w:r>
      <w:proofErr w:type="spellEnd"/>
    </w:p>
    <w:p w14:paraId="37498890" w14:textId="77777777" w:rsidR="003642E7" w:rsidRDefault="003642E7" w:rsidP="003642E7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3642E7">
        <w:rPr>
          <w:rFonts w:eastAsia="Times New Roman" w:cs="Times New Roman"/>
          <w:sz w:val="18"/>
          <w:szCs w:val="20"/>
          <w:lang w:eastAsia="cs-CZ"/>
        </w:rPr>
        <w:t>Parametry teplé vody:</w:t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="00672D94">
        <w:rPr>
          <w:rFonts w:eastAsia="Times New Roman" w:cs="Times New Roman"/>
          <w:sz w:val="18"/>
          <w:szCs w:val="20"/>
          <w:lang w:eastAsia="cs-CZ"/>
        </w:rPr>
        <w:tab/>
      </w:r>
      <w:r w:rsidR="00672D94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celoročně - 10/60°C </w:t>
      </w:r>
    </w:p>
    <w:p w14:paraId="5C13E232" w14:textId="1B09FD75" w:rsidR="00C62D4E" w:rsidRDefault="00672D94" w:rsidP="00C62D4E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Tepelný v</w:t>
      </w:r>
      <w:r w:rsidR="003642E7" w:rsidRPr="003642E7">
        <w:rPr>
          <w:rFonts w:eastAsia="Times New Roman" w:cs="Times New Roman"/>
          <w:sz w:val="18"/>
          <w:szCs w:val="20"/>
          <w:lang w:eastAsia="cs-CZ"/>
        </w:rPr>
        <w:t>ýkon v topné vodě</w:t>
      </w:r>
      <w:r w:rsidR="003642E7" w:rsidRPr="003642E7">
        <w:rPr>
          <w:rFonts w:eastAsia="Times New Roman" w:cs="Times New Roman"/>
          <w:sz w:val="18"/>
          <w:szCs w:val="20"/>
          <w:lang w:eastAsia="cs-CZ"/>
        </w:rPr>
        <w:tab/>
      </w:r>
      <w:r w:rsidR="003642E7" w:rsidRPr="003642E7">
        <w:rPr>
          <w:rFonts w:eastAsia="Times New Roman" w:cs="Times New Roman"/>
          <w:sz w:val="18"/>
          <w:szCs w:val="20"/>
          <w:lang w:eastAsia="cs-CZ"/>
        </w:rPr>
        <w:tab/>
      </w:r>
      <w:r w:rsidR="003642E7" w:rsidRPr="003642E7">
        <w:rPr>
          <w:rFonts w:eastAsia="Times New Roman" w:cs="Times New Roman"/>
          <w:sz w:val="18"/>
          <w:szCs w:val="20"/>
          <w:lang w:eastAsia="cs-CZ"/>
        </w:rPr>
        <w:tab/>
      </w:r>
      <w:r w:rsidR="003642E7" w:rsidRPr="003642E7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="003642E7" w:rsidRPr="003642E7">
        <w:rPr>
          <w:rFonts w:eastAsia="Times New Roman" w:cs="Times New Roman"/>
          <w:sz w:val="18"/>
          <w:szCs w:val="20"/>
          <w:lang w:eastAsia="cs-CZ"/>
        </w:rPr>
        <w:t>65 kW</w:t>
      </w:r>
    </w:p>
    <w:p w14:paraId="3D00E85C" w14:textId="77777777" w:rsidR="00672D94" w:rsidRDefault="00672D94" w:rsidP="003642E7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Konstrukční tlakové provedení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PN16</w:t>
      </w:r>
    </w:p>
    <w:p w14:paraId="66DED4EE" w14:textId="7EF85BDE" w:rsidR="00672D94" w:rsidRDefault="00672D94" w:rsidP="003642E7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Materiálové provedení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Nerez</w:t>
      </w:r>
    </w:p>
    <w:p w14:paraId="18E94CF6" w14:textId="77777777" w:rsidR="00E417BC" w:rsidRDefault="00E417BC" w:rsidP="003642E7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</w:p>
    <w:p w14:paraId="0D9BA18E" w14:textId="77777777" w:rsidR="00965FCE" w:rsidRDefault="00965FCE" w:rsidP="00D57384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eastAsia="Arial Unicode MS" w:cs="Arial"/>
          <w:b/>
          <w:bCs/>
          <w:sz w:val="18"/>
          <w:u w:val="single"/>
        </w:rPr>
      </w:pPr>
      <w:r>
        <w:rPr>
          <w:rFonts w:eastAsia="Arial Unicode MS" w:cs="Arial"/>
          <w:b/>
          <w:bCs/>
          <w:sz w:val="18"/>
          <w:u w:val="single"/>
        </w:rPr>
        <w:lastRenderedPageBreak/>
        <w:t>Zásobník na vodu</w:t>
      </w:r>
      <w:r w:rsidRPr="003642E7">
        <w:rPr>
          <w:rFonts w:eastAsia="Arial Unicode MS" w:cs="Arial"/>
          <w:b/>
          <w:bCs/>
          <w:sz w:val="18"/>
          <w:u w:val="single"/>
        </w:rPr>
        <w:t>:</w:t>
      </w:r>
    </w:p>
    <w:p w14:paraId="26917810" w14:textId="77777777" w:rsidR="00965FCE" w:rsidRDefault="00965FCE" w:rsidP="00965FCE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965FCE">
        <w:rPr>
          <w:rFonts w:eastAsia="Times New Roman" w:cs="Times New Roman"/>
          <w:sz w:val="18"/>
          <w:szCs w:val="20"/>
          <w:lang w:eastAsia="cs-CZ"/>
        </w:rPr>
        <w:t>Parametry teplé vody</w:t>
      </w:r>
      <w:r>
        <w:rPr>
          <w:rFonts w:eastAsia="Times New Roman" w:cs="Times New Roman"/>
          <w:sz w:val="18"/>
          <w:szCs w:val="20"/>
          <w:lang w:eastAsia="cs-CZ"/>
        </w:rPr>
        <w:t xml:space="preserve"> (přítok/odtok)</w:t>
      </w:r>
      <w:r w:rsidRPr="00965FCE">
        <w:rPr>
          <w:rFonts w:eastAsia="Times New Roman" w:cs="Times New Roman"/>
          <w:sz w:val="18"/>
          <w:szCs w:val="20"/>
          <w:lang w:eastAsia="cs-CZ"/>
        </w:rPr>
        <w:tab/>
      </w:r>
      <w:r w:rsidRPr="00965FCE">
        <w:rPr>
          <w:rFonts w:eastAsia="Times New Roman" w:cs="Times New Roman"/>
          <w:sz w:val="18"/>
          <w:szCs w:val="20"/>
          <w:lang w:eastAsia="cs-CZ"/>
        </w:rPr>
        <w:tab/>
      </w:r>
      <w:r w:rsidRPr="00965FCE">
        <w:rPr>
          <w:rFonts w:eastAsia="Times New Roman" w:cs="Times New Roman"/>
          <w:sz w:val="18"/>
          <w:szCs w:val="20"/>
          <w:lang w:eastAsia="cs-CZ"/>
        </w:rPr>
        <w:tab/>
      </w:r>
      <w:r w:rsidRPr="00965FCE">
        <w:rPr>
          <w:rFonts w:eastAsia="Times New Roman" w:cs="Times New Roman"/>
          <w:sz w:val="18"/>
          <w:szCs w:val="20"/>
          <w:lang w:eastAsia="cs-CZ"/>
        </w:rPr>
        <w:tab/>
        <w:t>celoročně - 10/60°C</w:t>
      </w:r>
    </w:p>
    <w:p w14:paraId="35B7CF7C" w14:textId="4E874951" w:rsidR="00317C92" w:rsidRDefault="00317C92" w:rsidP="00965FCE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 xml:space="preserve">Okruh plnění rolby může být provozován jak </w:t>
      </w:r>
      <w:r w:rsidR="002E03E1">
        <w:rPr>
          <w:rFonts w:eastAsia="Times New Roman" w:cs="Times New Roman"/>
          <w:sz w:val="18"/>
          <w:szCs w:val="20"/>
          <w:lang w:eastAsia="cs-CZ"/>
        </w:rPr>
        <w:t xml:space="preserve">na </w:t>
      </w:r>
      <w:r>
        <w:rPr>
          <w:rFonts w:eastAsia="Times New Roman" w:cs="Times New Roman"/>
          <w:sz w:val="18"/>
          <w:szCs w:val="20"/>
          <w:lang w:eastAsia="cs-CZ"/>
        </w:rPr>
        <w:t>vodu z vrtu, tak i na vodu z městského řadu</w:t>
      </w:r>
      <w:r w:rsidR="00351651">
        <w:rPr>
          <w:rFonts w:eastAsia="Times New Roman" w:cs="Times New Roman"/>
          <w:sz w:val="18"/>
          <w:szCs w:val="20"/>
          <w:lang w:eastAsia="cs-CZ"/>
        </w:rPr>
        <w:t>.</w:t>
      </w:r>
    </w:p>
    <w:p w14:paraId="679FA16F" w14:textId="77777777" w:rsidR="00317C92" w:rsidRDefault="00317C92" w:rsidP="00965FCE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Max. tlak vody z vrtu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0,4 MPa</w:t>
      </w:r>
    </w:p>
    <w:p w14:paraId="720113E9" w14:textId="77777777" w:rsidR="00317C92" w:rsidRDefault="00317C92" w:rsidP="00965FCE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Max. tlak městské vody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1 MPa</w:t>
      </w:r>
    </w:p>
    <w:p w14:paraId="2E65C3C3" w14:textId="492B56A7" w:rsidR="00965FCE" w:rsidRDefault="00965FCE" w:rsidP="00965FCE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Celkový objem zásobníku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1</w:t>
      </w:r>
      <w:r w:rsidR="00864892">
        <w:rPr>
          <w:rFonts w:eastAsia="Times New Roman" w:cs="Times New Roman"/>
          <w:sz w:val="18"/>
          <w:szCs w:val="20"/>
          <w:lang w:eastAsia="cs-CZ"/>
        </w:rPr>
        <w:t xml:space="preserve"> m</w:t>
      </w:r>
      <w:r w:rsidR="00864892" w:rsidRPr="00864892">
        <w:rPr>
          <w:rFonts w:eastAsia="Times New Roman" w:cs="Times New Roman"/>
          <w:sz w:val="18"/>
          <w:szCs w:val="20"/>
          <w:vertAlign w:val="superscript"/>
          <w:lang w:eastAsia="cs-CZ"/>
        </w:rPr>
        <w:t>3</w:t>
      </w:r>
    </w:p>
    <w:p w14:paraId="1113DBE5" w14:textId="77777777" w:rsidR="00965FCE" w:rsidRPr="00965FCE" w:rsidRDefault="00965FCE" w:rsidP="00965FCE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Elektrický ohřev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Ne</w:t>
      </w:r>
      <w:r w:rsidRPr="00965FCE">
        <w:rPr>
          <w:rFonts w:eastAsia="Times New Roman" w:cs="Times New Roman"/>
          <w:sz w:val="18"/>
          <w:szCs w:val="20"/>
          <w:lang w:eastAsia="cs-CZ"/>
        </w:rPr>
        <w:t xml:space="preserve"> </w:t>
      </w:r>
    </w:p>
    <w:p w14:paraId="41E7A1AE" w14:textId="77777777" w:rsidR="00965FCE" w:rsidRDefault="00965FCE" w:rsidP="00965FCE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Konstrukční tlakové provedení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PN16</w:t>
      </w:r>
    </w:p>
    <w:p w14:paraId="6E32609B" w14:textId="77777777" w:rsidR="00965FCE" w:rsidRDefault="00965FCE" w:rsidP="00965FCE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Materiálové provedení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Nerez</w:t>
      </w:r>
    </w:p>
    <w:p w14:paraId="1DB116B1" w14:textId="77777777" w:rsidR="00965FCE" w:rsidRDefault="00965FCE" w:rsidP="00965FCE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Provedení zásobníku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Horizontální</w:t>
      </w:r>
    </w:p>
    <w:p w14:paraId="2DC04BDC" w14:textId="77777777" w:rsidR="00243A10" w:rsidRDefault="00243A10" w:rsidP="00D57384">
      <w:pPr>
        <w:pStyle w:val="Odstavecseseznamem"/>
        <w:numPr>
          <w:ilvl w:val="0"/>
          <w:numId w:val="3"/>
        </w:numPr>
        <w:spacing w:line="240" w:lineRule="auto"/>
        <w:jc w:val="both"/>
        <w:rPr>
          <w:rFonts w:eastAsia="Arial Unicode MS" w:cs="Arial"/>
          <w:b/>
          <w:bCs/>
          <w:sz w:val="18"/>
          <w:u w:val="single"/>
        </w:rPr>
      </w:pPr>
      <w:r w:rsidRPr="00243A10">
        <w:rPr>
          <w:rFonts w:eastAsia="Arial Unicode MS" w:cs="Arial"/>
          <w:b/>
          <w:bCs/>
          <w:sz w:val="18"/>
          <w:u w:val="single"/>
        </w:rPr>
        <w:t>Cirkulační čerpadlo</w:t>
      </w:r>
    </w:p>
    <w:p w14:paraId="452AFC4E" w14:textId="77777777" w:rsidR="00243A10" w:rsidRDefault="00D90712" w:rsidP="00D90712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D90712">
        <w:rPr>
          <w:rFonts w:eastAsia="Times New Roman" w:cs="Times New Roman"/>
          <w:sz w:val="18"/>
          <w:szCs w:val="20"/>
          <w:lang w:eastAsia="cs-CZ"/>
        </w:rPr>
        <w:t>Průtok čerpadle</w:t>
      </w:r>
      <w:r>
        <w:rPr>
          <w:rFonts w:eastAsia="Times New Roman" w:cs="Times New Roman"/>
          <w:sz w:val="18"/>
          <w:szCs w:val="20"/>
          <w:lang w:eastAsia="cs-CZ"/>
        </w:rPr>
        <w:t>m v pracovním bodě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0,125 l/s</w:t>
      </w:r>
    </w:p>
    <w:p w14:paraId="1D1E1DD2" w14:textId="77777777" w:rsidR="00D90712" w:rsidRDefault="00D90712" w:rsidP="00D90712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Dopravní výška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14 kPa</w:t>
      </w:r>
    </w:p>
    <w:p w14:paraId="276AC0D5" w14:textId="77777777" w:rsidR="00D90712" w:rsidRDefault="00D90712" w:rsidP="00D90712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 xml:space="preserve">Konstrukční tlakové provedení 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PN16</w:t>
      </w:r>
    </w:p>
    <w:p w14:paraId="4574600E" w14:textId="77777777" w:rsidR="00D90712" w:rsidRDefault="00D90712" w:rsidP="00D90712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 xml:space="preserve">Materiálové provedení 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Bronz</w:t>
      </w:r>
    </w:p>
    <w:p w14:paraId="1C95C72A" w14:textId="77777777" w:rsidR="00D90712" w:rsidRPr="00D90712" w:rsidRDefault="00D90712" w:rsidP="00D90712">
      <w:pPr>
        <w:spacing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Způsob připojení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šroubení</w:t>
      </w:r>
    </w:p>
    <w:p w14:paraId="39065413" w14:textId="77777777" w:rsidR="003642E7" w:rsidRPr="00FD060B" w:rsidRDefault="003642E7" w:rsidP="00A20C73">
      <w:pPr>
        <w:pStyle w:val="Nadpis3"/>
        <w:rPr>
          <w:lang w:eastAsia="cs-CZ"/>
        </w:rPr>
      </w:pPr>
      <w:bookmarkStart w:id="21" w:name="_Toc56605912"/>
      <w:r w:rsidRPr="00FD060B">
        <w:rPr>
          <w:lang w:eastAsia="cs-CZ"/>
        </w:rPr>
        <w:t>Výměník ve sněžné jámě</w:t>
      </w:r>
      <w:bookmarkEnd w:id="21"/>
    </w:p>
    <w:p w14:paraId="42D4311F" w14:textId="77777777" w:rsidR="003642E7" w:rsidRDefault="003642E7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3642E7">
        <w:rPr>
          <w:rFonts w:eastAsia="Times New Roman" w:cs="Times New Roman"/>
          <w:sz w:val="18"/>
          <w:szCs w:val="20"/>
          <w:lang w:eastAsia="cs-CZ"/>
        </w:rPr>
        <w:t>Do sněžné jámy bude instalován nový nerezový trubkový výměník. Trubkový výměník je realizován jako samostatné trubky průměru 16mm o délce cca 2m</w:t>
      </w:r>
      <w:r w:rsidR="006B6CE2">
        <w:rPr>
          <w:rFonts w:eastAsia="Times New Roman" w:cs="Times New Roman"/>
          <w:sz w:val="18"/>
          <w:szCs w:val="20"/>
          <w:lang w:eastAsia="cs-CZ"/>
        </w:rPr>
        <w:t xml:space="preserve"> napojené na sběrná potrubí DN65</w:t>
      </w:r>
      <w:r w:rsidRPr="003642E7">
        <w:rPr>
          <w:rFonts w:eastAsia="Times New Roman" w:cs="Times New Roman"/>
          <w:sz w:val="18"/>
          <w:szCs w:val="20"/>
          <w:lang w:eastAsia="cs-CZ"/>
        </w:rPr>
        <w:t>. Trubky budou osazeny ve dvoupatrovém uspořádání. Každá trubka bude napojena na společný rozdělovač a sběrač. Celkový počet trubek v obou patrech je 46 ks. Výkon výměníku není automaticky regulován. Zprovoznění a odstavování výměníku bude provádět obsluha ručně.</w:t>
      </w:r>
    </w:p>
    <w:p w14:paraId="616D5265" w14:textId="77777777" w:rsidR="006B6CE2" w:rsidRPr="003642E7" w:rsidRDefault="006B6CE2" w:rsidP="00E417BC">
      <w:pPr>
        <w:pStyle w:val="Odstavecseseznamem"/>
        <w:numPr>
          <w:ilvl w:val="0"/>
          <w:numId w:val="3"/>
        </w:numPr>
        <w:spacing w:before="60" w:afterLines="60" w:after="144" w:line="240" w:lineRule="auto"/>
        <w:jc w:val="both"/>
        <w:rPr>
          <w:rFonts w:eastAsia="Arial Unicode MS" w:cs="Arial"/>
          <w:b/>
          <w:bCs/>
          <w:sz w:val="18"/>
          <w:u w:val="single"/>
        </w:rPr>
      </w:pPr>
      <w:r w:rsidRPr="003642E7">
        <w:rPr>
          <w:rFonts w:eastAsia="Arial Unicode MS" w:cs="Arial"/>
          <w:b/>
          <w:bCs/>
          <w:sz w:val="18"/>
          <w:u w:val="single"/>
        </w:rPr>
        <w:t>Parametry výměníku:</w:t>
      </w:r>
    </w:p>
    <w:p w14:paraId="39FEC841" w14:textId="0A5CBCDA" w:rsidR="006B6CE2" w:rsidRPr="003642E7" w:rsidRDefault="006B6CE2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3642E7">
        <w:rPr>
          <w:rFonts w:eastAsia="Times New Roman" w:cs="Times New Roman"/>
          <w:sz w:val="18"/>
          <w:szCs w:val="20"/>
          <w:lang w:eastAsia="cs-CZ"/>
        </w:rPr>
        <w:t>Parametry primární topné vody:</w:t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  <w:t>zima - 105/60</w:t>
      </w:r>
      <w:r>
        <w:rPr>
          <w:rFonts w:eastAsia="Times New Roman" w:cs="Times New Roman"/>
          <w:sz w:val="18"/>
          <w:szCs w:val="20"/>
          <w:lang w:eastAsia="cs-CZ"/>
        </w:rPr>
        <w:t xml:space="preserve"> </w:t>
      </w:r>
      <w:r w:rsidRPr="003642E7">
        <w:rPr>
          <w:rFonts w:eastAsia="Times New Roman" w:cs="Times New Roman"/>
          <w:sz w:val="18"/>
          <w:szCs w:val="20"/>
          <w:lang w:eastAsia="cs-CZ"/>
        </w:rPr>
        <w:t>°C</w:t>
      </w:r>
      <w:r w:rsidR="00BF12DD">
        <w:rPr>
          <w:rFonts w:eastAsia="Times New Roman" w:cs="Times New Roman"/>
          <w:sz w:val="18"/>
          <w:szCs w:val="20"/>
          <w:lang w:eastAsia="cs-CZ"/>
        </w:rPr>
        <w:t>, nebo</w:t>
      </w:r>
      <w:r w:rsidR="00864892">
        <w:rPr>
          <w:rFonts w:eastAsia="Times New Roman" w:cs="Times New Roman"/>
          <w:sz w:val="18"/>
          <w:szCs w:val="20"/>
          <w:lang w:eastAsia="cs-CZ"/>
        </w:rPr>
        <w:t xml:space="preserve"> dle </w:t>
      </w:r>
      <w:proofErr w:type="spellStart"/>
      <w:r w:rsidR="00864892">
        <w:rPr>
          <w:rFonts w:eastAsia="Times New Roman" w:cs="Times New Roman"/>
          <w:sz w:val="18"/>
          <w:szCs w:val="20"/>
          <w:lang w:eastAsia="cs-CZ"/>
        </w:rPr>
        <w:t>ekvitermu</w:t>
      </w:r>
      <w:proofErr w:type="spellEnd"/>
      <w:r w:rsidRPr="003642E7">
        <w:rPr>
          <w:rFonts w:eastAsia="Times New Roman" w:cs="Times New Roman"/>
          <w:sz w:val="18"/>
          <w:szCs w:val="20"/>
          <w:lang w:eastAsia="cs-CZ"/>
        </w:rPr>
        <w:t xml:space="preserve"> </w:t>
      </w:r>
    </w:p>
    <w:p w14:paraId="273C5924" w14:textId="77777777" w:rsidR="006B6CE2" w:rsidRDefault="006B6CE2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3642E7">
        <w:rPr>
          <w:rFonts w:eastAsia="Times New Roman" w:cs="Times New Roman"/>
          <w:sz w:val="18"/>
          <w:szCs w:val="20"/>
          <w:lang w:eastAsia="cs-CZ"/>
        </w:rPr>
        <w:t xml:space="preserve">Parametry </w:t>
      </w:r>
      <w:r>
        <w:rPr>
          <w:rFonts w:eastAsia="Times New Roman" w:cs="Times New Roman"/>
          <w:sz w:val="18"/>
          <w:szCs w:val="20"/>
          <w:lang w:eastAsia="cs-CZ"/>
        </w:rPr>
        <w:t>zmrazků ledu</w:t>
      </w:r>
      <w:r w:rsidRPr="003642E7">
        <w:rPr>
          <w:rFonts w:eastAsia="Times New Roman" w:cs="Times New Roman"/>
          <w:sz w:val="18"/>
          <w:szCs w:val="20"/>
          <w:lang w:eastAsia="cs-CZ"/>
        </w:rPr>
        <w:t>:</w:t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celoročně </w:t>
      </w:r>
      <w:r>
        <w:rPr>
          <w:rFonts w:eastAsia="Times New Roman" w:cs="Times New Roman"/>
          <w:sz w:val="18"/>
          <w:szCs w:val="20"/>
          <w:lang w:eastAsia="cs-CZ"/>
        </w:rPr>
        <w:t>–</w:t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 </w:t>
      </w:r>
      <w:r>
        <w:rPr>
          <w:rFonts w:eastAsia="Times New Roman" w:cs="Times New Roman"/>
          <w:sz w:val="18"/>
          <w:szCs w:val="20"/>
          <w:lang w:eastAsia="cs-CZ"/>
        </w:rPr>
        <w:t xml:space="preserve">0 </w:t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°C </w:t>
      </w:r>
    </w:p>
    <w:p w14:paraId="513490EB" w14:textId="77777777" w:rsidR="006B6CE2" w:rsidRDefault="006B6CE2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Tepelný v</w:t>
      </w:r>
      <w:r w:rsidRPr="003642E7">
        <w:rPr>
          <w:rFonts w:eastAsia="Times New Roman" w:cs="Times New Roman"/>
          <w:sz w:val="18"/>
          <w:szCs w:val="20"/>
          <w:lang w:eastAsia="cs-CZ"/>
        </w:rPr>
        <w:t>ýkon v topné vodě</w:t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330</w:t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 kW</w:t>
      </w:r>
    </w:p>
    <w:p w14:paraId="68A87537" w14:textId="77777777" w:rsidR="006B6CE2" w:rsidRDefault="006B6CE2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Konstrukční tlakové provedení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PN16</w:t>
      </w:r>
    </w:p>
    <w:p w14:paraId="21A5A3C3" w14:textId="77777777" w:rsidR="006B6CE2" w:rsidRDefault="006B6CE2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Materiálové provedení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Nerez</w:t>
      </w:r>
    </w:p>
    <w:p w14:paraId="6A882F14" w14:textId="77777777" w:rsidR="003642E7" w:rsidRPr="00A20C73" w:rsidRDefault="003642E7" w:rsidP="00A20C73">
      <w:pPr>
        <w:pStyle w:val="Nadpis3"/>
        <w:rPr>
          <w:lang w:eastAsia="cs-CZ"/>
        </w:rPr>
      </w:pPr>
      <w:bookmarkStart w:id="22" w:name="_Toc56605913"/>
      <w:r w:rsidRPr="00A20C73">
        <w:rPr>
          <w:lang w:eastAsia="cs-CZ"/>
        </w:rPr>
        <w:t xml:space="preserve">Vytápění prostoru </w:t>
      </w:r>
      <w:proofErr w:type="spellStart"/>
      <w:r w:rsidRPr="00A20C73">
        <w:rPr>
          <w:lang w:eastAsia="cs-CZ"/>
        </w:rPr>
        <w:t>Rolbovny</w:t>
      </w:r>
      <w:bookmarkEnd w:id="22"/>
      <w:proofErr w:type="spellEnd"/>
    </w:p>
    <w:p w14:paraId="0582F7CC" w14:textId="65CCC594" w:rsidR="003642E7" w:rsidRDefault="003642E7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3642E7">
        <w:rPr>
          <w:rFonts w:eastAsia="Times New Roman" w:cs="Times New Roman"/>
          <w:sz w:val="18"/>
          <w:szCs w:val="20"/>
          <w:lang w:eastAsia="cs-CZ"/>
        </w:rPr>
        <w:t xml:space="preserve">Pro vytápění prostoru </w:t>
      </w:r>
      <w:proofErr w:type="spellStart"/>
      <w:r w:rsidRPr="003642E7">
        <w:rPr>
          <w:rFonts w:eastAsia="Times New Roman" w:cs="Times New Roman"/>
          <w:sz w:val="18"/>
          <w:szCs w:val="20"/>
          <w:lang w:eastAsia="cs-CZ"/>
        </w:rPr>
        <w:t>Rolbovny</w:t>
      </w:r>
      <w:proofErr w:type="spellEnd"/>
      <w:r w:rsidRPr="003642E7">
        <w:rPr>
          <w:rFonts w:eastAsia="Times New Roman" w:cs="Times New Roman"/>
          <w:sz w:val="18"/>
          <w:szCs w:val="20"/>
          <w:lang w:eastAsia="cs-CZ"/>
        </w:rPr>
        <w:t xml:space="preserve"> jsou navrženy dvě vertikální žebrované trubky DN65. Každá trubka vydá tepelný výkon 1,23 kW při teplotním spádu 80/60°C. Provoz registrů ÚT je zajištěn zkratem z vratného primárního potrubí přes trojcestnou armaturu. Pro zajištění potřebného tlaku je do ochozu instalováno oběhové čerpadlo. Vytápění prostoru bude probíhat jen při poklesu teploty venkovního vzduchu pod 5°C. K zajištění tohoto způsobu provozu registrů slouží elektro</w:t>
      </w:r>
      <w:r w:rsidR="00864892">
        <w:rPr>
          <w:rFonts w:eastAsia="Times New Roman" w:cs="Times New Roman"/>
          <w:sz w:val="18"/>
          <w:szCs w:val="20"/>
          <w:lang w:eastAsia="cs-CZ"/>
        </w:rPr>
        <w:t xml:space="preserve"> </w:t>
      </w:r>
      <w:r w:rsidRPr="003642E7">
        <w:rPr>
          <w:rFonts w:eastAsia="Times New Roman" w:cs="Times New Roman"/>
          <w:sz w:val="18"/>
          <w:szCs w:val="20"/>
          <w:lang w:eastAsia="cs-CZ"/>
        </w:rPr>
        <w:t>armatura M22. Spolu s touto armaturou je provedeno i ovládání oběhového čerpadla. Oběhové čerpadlo se odstavuje při teplotě primární topné vody 80 °C.</w:t>
      </w:r>
    </w:p>
    <w:p w14:paraId="0C69054F" w14:textId="77777777" w:rsidR="00E22341" w:rsidRDefault="00E22341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Topné registry jsou v případě nutnosti provozovány na teplotní spád 80/60 °C.</w:t>
      </w:r>
    </w:p>
    <w:p w14:paraId="33FD6404" w14:textId="77777777" w:rsidR="00E22341" w:rsidRPr="003642E7" w:rsidRDefault="00E22341" w:rsidP="00E417BC">
      <w:pPr>
        <w:pStyle w:val="Odstavecseseznamem"/>
        <w:numPr>
          <w:ilvl w:val="0"/>
          <w:numId w:val="3"/>
        </w:numPr>
        <w:spacing w:before="60" w:afterLines="60" w:after="144" w:line="240" w:lineRule="auto"/>
        <w:jc w:val="both"/>
        <w:rPr>
          <w:rFonts w:eastAsia="Arial Unicode MS" w:cs="Arial"/>
          <w:b/>
          <w:bCs/>
          <w:sz w:val="18"/>
          <w:u w:val="single"/>
        </w:rPr>
      </w:pPr>
      <w:r w:rsidRPr="003642E7">
        <w:rPr>
          <w:rFonts w:eastAsia="Arial Unicode MS" w:cs="Arial"/>
          <w:b/>
          <w:bCs/>
          <w:sz w:val="18"/>
          <w:u w:val="single"/>
        </w:rPr>
        <w:t>Parametry výměníku:</w:t>
      </w:r>
    </w:p>
    <w:p w14:paraId="1AF2CFC3" w14:textId="7E561731" w:rsidR="00E22341" w:rsidRPr="003642E7" w:rsidRDefault="00E22341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3642E7">
        <w:rPr>
          <w:rFonts w:eastAsia="Times New Roman" w:cs="Times New Roman"/>
          <w:sz w:val="18"/>
          <w:szCs w:val="20"/>
          <w:lang w:eastAsia="cs-CZ"/>
        </w:rPr>
        <w:t>Parametry primární topné vody:</w:t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>zima - 105/60</w:t>
      </w:r>
      <w:r>
        <w:rPr>
          <w:rFonts w:eastAsia="Times New Roman" w:cs="Times New Roman"/>
          <w:sz w:val="18"/>
          <w:szCs w:val="20"/>
          <w:lang w:eastAsia="cs-CZ"/>
        </w:rPr>
        <w:t xml:space="preserve"> </w:t>
      </w:r>
      <w:r w:rsidRPr="003642E7">
        <w:rPr>
          <w:rFonts w:eastAsia="Times New Roman" w:cs="Times New Roman"/>
          <w:sz w:val="18"/>
          <w:szCs w:val="20"/>
          <w:lang w:eastAsia="cs-CZ"/>
        </w:rPr>
        <w:t>°C</w:t>
      </w:r>
      <w:r w:rsidR="00864892">
        <w:rPr>
          <w:rFonts w:eastAsia="Times New Roman" w:cs="Times New Roman"/>
          <w:sz w:val="18"/>
          <w:szCs w:val="20"/>
          <w:lang w:eastAsia="cs-CZ"/>
        </w:rPr>
        <w:t xml:space="preserve"> dle </w:t>
      </w:r>
      <w:proofErr w:type="spellStart"/>
      <w:r w:rsidR="00864892">
        <w:rPr>
          <w:rFonts w:eastAsia="Times New Roman" w:cs="Times New Roman"/>
          <w:sz w:val="18"/>
          <w:szCs w:val="20"/>
          <w:lang w:eastAsia="cs-CZ"/>
        </w:rPr>
        <w:t>ekvitermu</w:t>
      </w:r>
      <w:proofErr w:type="spellEnd"/>
      <w:r w:rsidRPr="003642E7">
        <w:rPr>
          <w:rFonts w:eastAsia="Times New Roman" w:cs="Times New Roman"/>
          <w:sz w:val="18"/>
          <w:szCs w:val="20"/>
          <w:lang w:eastAsia="cs-CZ"/>
        </w:rPr>
        <w:t xml:space="preserve"> </w:t>
      </w:r>
    </w:p>
    <w:p w14:paraId="109F2369" w14:textId="77777777" w:rsidR="00E22341" w:rsidRDefault="00E22341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3642E7">
        <w:rPr>
          <w:rFonts w:eastAsia="Times New Roman" w:cs="Times New Roman"/>
          <w:sz w:val="18"/>
          <w:szCs w:val="20"/>
          <w:lang w:eastAsia="cs-CZ"/>
        </w:rPr>
        <w:t xml:space="preserve">Parametry </w:t>
      </w:r>
      <w:r>
        <w:rPr>
          <w:rFonts w:eastAsia="Times New Roman" w:cs="Times New Roman"/>
          <w:sz w:val="18"/>
          <w:szCs w:val="20"/>
          <w:lang w:eastAsia="cs-CZ"/>
        </w:rPr>
        <w:t>vody na vstupu do registrů</w:t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="00ED2068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celoročně </w:t>
      </w:r>
      <w:r>
        <w:rPr>
          <w:rFonts w:eastAsia="Times New Roman" w:cs="Times New Roman"/>
          <w:sz w:val="18"/>
          <w:szCs w:val="20"/>
          <w:lang w:eastAsia="cs-CZ"/>
        </w:rPr>
        <w:t>–</w:t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 </w:t>
      </w:r>
      <w:r>
        <w:rPr>
          <w:rFonts w:eastAsia="Times New Roman" w:cs="Times New Roman"/>
          <w:sz w:val="18"/>
          <w:szCs w:val="20"/>
          <w:lang w:eastAsia="cs-CZ"/>
        </w:rPr>
        <w:t xml:space="preserve">80 </w:t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°C </w:t>
      </w:r>
    </w:p>
    <w:p w14:paraId="441E1F21" w14:textId="4022619B" w:rsidR="00E22341" w:rsidRDefault="00E22341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Tepelný v</w:t>
      </w:r>
      <w:r w:rsidRPr="003642E7">
        <w:rPr>
          <w:rFonts w:eastAsia="Times New Roman" w:cs="Times New Roman"/>
          <w:sz w:val="18"/>
          <w:szCs w:val="20"/>
          <w:lang w:eastAsia="cs-CZ"/>
        </w:rPr>
        <w:t>ýkon v topné vodě</w:t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 w:rsidRPr="003642E7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="00BF12DD">
        <w:rPr>
          <w:rFonts w:eastAsia="Times New Roman" w:cs="Times New Roman"/>
          <w:sz w:val="18"/>
          <w:szCs w:val="20"/>
          <w:lang w:eastAsia="cs-CZ"/>
        </w:rPr>
        <w:t xml:space="preserve">2 x </w:t>
      </w:r>
      <w:r w:rsidR="00594031">
        <w:rPr>
          <w:rFonts w:eastAsia="Times New Roman" w:cs="Times New Roman"/>
          <w:sz w:val="18"/>
          <w:szCs w:val="20"/>
          <w:lang w:eastAsia="cs-CZ"/>
        </w:rPr>
        <w:t>1,23</w:t>
      </w:r>
      <w:r w:rsidRPr="003642E7">
        <w:rPr>
          <w:rFonts w:eastAsia="Times New Roman" w:cs="Times New Roman"/>
          <w:sz w:val="18"/>
          <w:szCs w:val="20"/>
          <w:lang w:eastAsia="cs-CZ"/>
        </w:rPr>
        <w:t xml:space="preserve"> kW</w:t>
      </w:r>
    </w:p>
    <w:p w14:paraId="529D005E" w14:textId="77777777" w:rsidR="00594031" w:rsidRDefault="00594031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Počet registrů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2 ks</w:t>
      </w:r>
    </w:p>
    <w:p w14:paraId="6C23E5A5" w14:textId="77777777" w:rsidR="00594031" w:rsidRDefault="00594031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Délka registru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2 m</w:t>
      </w:r>
    </w:p>
    <w:p w14:paraId="382DE06E" w14:textId="77777777" w:rsidR="00594031" w:rsidRDefault="00594031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lastRenderedPageBreak/>
        <w:t>DN nosné trubky registru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DN65</w:t>
      </w:r>
    </w:p>
    <w:p w14:paraId="5307AE9B" w14:textId="77777777" w:rsidR="00E22341" w:rsidRDefault="00E22341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Konstrukční tlakové provedení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PN16</w:t>
      </w:r>
    </w:p>
    <w:p w14:paraId="68C2578F" w14:textId="77777777" w:rsidR="00E22341" w:rsidRDefault="00E22341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Materiálové provedení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="00594031">
        <w:rPr>
          <w:rFonts w:eastAsia="Times New Roman" w:cs="Times New Roman"/>
          <w:sz w:val="18"/>
          <w:szCs w:val="20"/>
          <w:lang w:eastAsia="cs-CZ"/>
        </w:rPr>
        <w:t>11373</w:t>
      </w:r>
    </w:p>
    <w:p w14:paraId="02A5EE55" w14:textId="77777777" w:rsidR="00A01613" w:rsidRPr="003642E7" w:rsidRDefault="00A01613" w:rsidP="00E417BC">
      <w:pPr>
        <w:pStyle w:val="Odstavecseseznamem"/>
        <w:numPr>
          <w:ilvl w:val="0"/>
          <w:numId w:val="3"/>
        </w:numPr>
        <w:spacing w:before="60" w:afterLines="60" w:after="144" w:line="240" w:lineRule="auto"/>
        <w:jc w:val="both"/>
        <w:rPr>
          <w:rFonts w:eastAsia="Arial Unicode MS" w:cs="Arial"/>
          <w:b/>
          <w:bCs/>
          <w:sz w:val="18"/>
          <w:u w:val="single"/>
        </w:rPr>
      </w:pPr>
      <w:r w:rsidRPr="003642E7">
        <w:rPr>
          <w:rFonts w:eastAsia="Arial Unicode MS" w:cs="Arial"/>
          <w:b/>
          <w:bCs/>
          <w:sz w:val="18"/>
          <w:u w:val="single"/>
        </w:rPr>
        <w:t xml:space="preserve">Parametry </w:t>
      </w:r>
      <w:r>
        <w:rPr>
          <w:rFonts w:eastAsia="Arial Unicode MS" w:cs="Arial"/>
          <w:b/>
          <w:bCs/>
          <w:sz w:val="18"/>
          <w:u w:val="single"/>
        </w:rPr>
        <w:t>čerpadla ve zkratu registrů</w:t>
      </w:r>
      <w:r w:rsidRPr="003642E7">
        <w:rPr>
          <w:rFonts w:eastAsia="Arial Unicode MS" w:cs="Arial"/>
          <w:b/>
          <w:bCs/>
          <w:sz w:val="18"/>
          <w:u w:val="single"/>
        </w:rPr>
        <w:t>:</w:t>
      </w:r>
    </w:p>
    <w:p w14:paraId="32B4DD24" w14:textId="77777777" w:rsidR="00A01613" w:rsidRDefault="008F7C6C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Průtok ve jmenovitém bodě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="00611D47">
        <w:rPr>
          <w:rFonts w:eastAsia="Times New Roman" w:cs="Times New Roman"/>
          <w:sz w:val="18"/>
          <w:szCs w:val="20"/>
          <w:lang w:eastAsia="cs-CZ"/>
        </w:rPr>
        <w:t>0,0211 l/s</w:t>
      </w:r>
    </w:p>
    <w:p w14:paraId="5F9472A3" w14:textId="77777777" w:rsidR="00611D47" w:rsidRDefault="00611D47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Dopravní tlak ve jmenovitém bodě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25 kPa</w:t>
      </w:r>
    </w:p>
    <w:p w14:paraId="5CFECFC6" w14:textId="77777777" w:rsidR="004B16FF" w:rsidRDefault="004B16F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Konstrukční tlakové provedení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PN16</w:t>
      </w:r>
    </w:p>
    <w:p w14:paraId="3675C2BC" w14:textId="77777777" w:rsidR="004B16FF" w:rsidRDefault="004B16F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Materiálové provedení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litina</w:t>
      </w:r>
    </w:p>
    <w:p w14:paraId="5EBC7E09" w14:textId="77777777" w:rsidR="004B16FF" w:rsidRDefault="004B16F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Připojení</w:t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  <w:t>šroubení</w:t>
      </w:r>
    </w:p>
    <w:p w14:paraId="336A7269" w14:textId="77777777" w:rsidR="00FD060B" w:rsidRPr="009F67A7" w:rsidRDefault="00FD060B" w:rsidP="00FD060B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23" w:name="_Toc274306075"/>
      <w:bookmarkStart w:id="24" w:name="_Toc394409094"/>
      <w:bookmarkStart w:id="25" w:name="_Toc476833058"/>
      <w:bookmarkStart w:id="26" w:name="_Toc56438481"/>
      <w:bookmarkStart w:id="27" w:name="_Toc56578139"/>
      <w:bookmarkStart w:id="28" w:name="_Toc56605914"/>
      <w:r w:rsidRPr="009F67A7">
        <w:rPr>
          <w:rFonts w:ascii="Verdana" w:eastAsia="Times New Roman" w:hAnsi="Verdana"/>
          <w:b/>
          <w:lang w:eastAsia="cs-CZ"/>
        </w:rPr>
        <w:t>Údaje o projektovaných kapacitách</w:t>
      </w:r>
      <w:bookmarkEnd w:id="23"/>
      <w:bookmarkEnd w:id="24"/>
      <w:bookmarkEnd w:id="25"/>
      <w:bookmarkEnd w:id="26"/>
      <w:bookmarkEnd w:id="27"/>
      <w:bookmarkEnd w:id="28"/>
    </w:p>
    <w:p w14:paraId="7E14A124" w14:textId="48D0963B" w:rsidR="00FD060B" w:rsidRPr="002531EC" w:rsidRDefault="00FD060B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2531EC">
        <w:rPr>
          <w:rFonts w:eastAsia="Times New Roman" w:cs="Times New Roman"/>
          <w:sz w:val="18"/>
          <w:szCs w:val="20"/>
          <w:lang w:eastAsia="cs-CZ"/>
        </w:rPr>
        <w:t xml:space="preserve">Teplonosná primární látka: </w:t>
      </w:r>
      <w:r w:rsidRPr="002531EC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="00C62D4E">
        <w:rPr>
          <w:rFonts w:eastAsia="Times New Roman" w:cs="Times New Roman"/>
          <w:sz w:val="18"/>
          <w:szCs w:val="20"/>
          <w:lang w:eastAsia="cs-CZ"/>
        </w:rPr>
        <w:tab/>
      </w:r>
      <w:r w:rsidR="00C62D4E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>teplá voda 105/60 °C</w:t>
      </w:r>
    </w:p>
    <w:p w14:paraId="1071FACF" w14:textId="77777777" w:rsidR="008948C3" w:rsidRDefault="00FD060B" w:rsidP="00E417BC">
      <w:pPr>
        <w:spacing w:before="60" w:afterLines="60" w:after="144" w:line="240" w:lineRule="auto"/>
        <w:ind w:left="708" w:firstLine="1"/>
        <w:jc w:val="both"/>
        <w:rPr>
          <w:rFonts w:eastAsia="Times New Roman" w:cs="Times New Roman"/>
          <w:sz w:val="18"/>
          <w:szCs w:val="20"/>
          <w:lang w:eastAsia="cs-CZ"/>
        </w:rPr>
      </w:pPr>
      <w:r w:rsidRPr="00C62D4E">
        <w:rPr>
          <w:rFonts w:eastAsia="Times New Roman" w:cs="Times New Roman"/>
          <w:sz w:val="18"/>
          <w:szCs w:val="20"/>
          <w:lang w:eastAsia="cs-CZ"/>
        </w:rPr>
        <w:t xml:space="preserve">Tepelný výkon </w:t>
      </w:r>
      <w:r w:rsidR="00C62D4E" w:rsidRPr="00C62D4E">
        <w:rPr>
          <w:rFonts w:eastAsia="Times New Roman" w:cs="Times New Roman"/>
          <w:sz w:val="18"/>
          <w:szCs w:val="20"/>
          <w:lang w:eastAsia="cs-CZ"/>
        </w:rPr>
        <w:t xml:space="preserve">dodávaný do </w:t>
      </w:r>
      <w:proofErr w:type="spellStart"/>
      <w:r w:rsidR="00C62D4E" w:rsidRPr="00C62D4E">
        <w:rPr>
          <w:rFonts w:eastAsia="Times New Roman" w:cs="Times New Roman"/>
          <w:sz w:val="18"/>
          <w:szCs w:val="20"/>
          <w:lang w:eastAsia="cs-CZ"/>
        </w:rPr>
        <w:t>Rolbovny</w:t>
      </w:r>
      <w:proofErr w:type="spellEnd"/>
      <w:r w:rsidRPr="00C62D4E">
        <w:rPr>
          <w:rFonts w:eastAsia="Times New Roman" w:cs="Times New Roman"/>
          <w:sz w:val="18"/>
          <w:szCs w:val="20"/>
          <w:lang w:eastAsia="cs-CZ"/>
        </w:rPr>
        <w:tab/>
      </w:r>
      <w:r w:rsidRPr="00C62D4E">
        <w:rPr>
          <w:rFonts w:eastAsia="Times New Roman" w:cs="Times New Roman"/>
          <w:sz w:val="18"/>
          <w:szCs w:val="20"/>
          <w:lang w:eastAsia="cs-CZ"/>
        </w:rPr>
        <w:tab/>
      </w:r>
      <w:r w:rsidRPr="00C62D4E">
        <w:rPr>
          <w:rFonts w:eastAsia="Times New Roman" w:cs="Times New Roman"/>
          <w:sz w:val="18"/>
          <w:szCs w:val="20"/>
          <w:lang w:eastAsia="cs-CZ"/>
        </w:rPr>
        <w:tab/>
      </w:r>
      <w:r w:rsidRPr="00C62D4E">
        <w:rPr>
          <w:rFonts w:eastAsia="Times New Roman" w:cs="Times New Roman"/>
          <w:sz w:val="18"/>
          <w:szCs w:val="20"/>
          <w:lang w:eastAsia="cs-CZ"/>
        </w:rPr>
        <w:tab/>
      </w:r>
      <w:r w:rsidR="00C62D4E" w:rsidRPr="00C62D4E">
        <w:rPr>
          <w:rFonts w:eastAsia="Times New Roman" w:cs="Times New Roman"/>
          <w:sz w:val="18"/>
          <w:szCs w:val="20"/>
          <w:lang w:eastAsia="cs-CZ"/>
        </w:rPr>
        <w:t>398</w:t>
      </w:r>
      <w:r w:rsidRPr="00C62D4E">
        <w:rPr>
          <w:rFonts w:eastAsia="Times New Roman" w:cs="Times New Roman"/>
          <w:sz w:val="18"/>
          <w:szCs w:val="20"/>
          <w:lang w:eastAsia="cs-CZ"/>
        </w:rPr>
        <w:t xml:space="preserve"> kW</w:t>
      </w:r>
    </w:p>
    <w:p w14:paraId="02C86202" w14:textId="433CD084" w:rsidR="00FD060B" w:rsidRPr="00C62D4E" w:rsidRDefault="00FD060B" w:rsidP="00E417BC">
      <w:pPr>
        <w:spacing w:before="60" w:afterLines="60" w:after="144" w:line="240" w:lineRule="auto"/>
        <w:ind w:left="708" w:firstLine="1"/>
        <w:jc w:val="both"/>
        <w:rPr>
          <w:rFonts w:eastAsia="Times New Roman" w:cs="Times New Roman"/>
          <w:sz w:val="18"/>
          <w:szCs w:val="20"/>
          <w:lang w:eastAsia="cs-CZ"/>
        </w:rPr>
      </w:pPr>
      <w:r w:rsidRPr="00C62D4E">
        <w:rPr>
          <w:rFonts w:eastAsia="Times New Roman" w:cs="Times New Roman"/>
          <w:sz w:val="18"/>
          <w:szCs w:val="20"/>
          <w:lang w:eastAsia="cs-CZ"/>
        </w:rPr>
        <w:t>Teplotní spád nového teplovodu</w:t>
      </w:r>
      <w:r w:rsidRPr="00C62D4E">
        <w:rPr>
          <w:rFonts w:eastAsia="Times New Roman" w:cs="Times New Roman"/>
          <w:sz w:val="18"/>
          <w:szCs w:val="20"/>
          <w:lang w:eastAsia="cs-CZ"/>
        </w:rPr>
        <w:tab/>
      </w:r>
      <w:r w:rsidRPr="00C62D4E">
        <w:rPr>
          <w:rFonts w:eastAsia="Times New Roman" w:cs="Times New Roman"/>
          <w:sz w:val="18"/>
          <w:szCs w:val="20"/>
          <w:lang w:eastAsia="cs-CZ"/>
        </w:rPr>
        <w:tab/>
      </w:r>
      <w:r w:rsidRPr="00C62D4E">
        <w:rPr>
          <w:rFonts w:eastAsia="Times New Roman" w:cs="Times New Roman"/>
          <w:sz w:val="18"/>
          <w:szCs w:val="20"/>
          <w:lang w:eastAsia="cs-CZ"/>
        </w:rPr>
        <w:tab/>
      </w:r>
      <w:r w:rsidRPr="00C62D4E">
        <w:rPr>
          <w:rFonts w:eastAsia="Times New Roman" w:cs="Times New Roman"/>
          <w:sz w:val="18"/>
          <w:szCs w:val="20"/>
          <w:lang w:eastAsia="cs-CZ"/>
        </w:rPr>
        <w:tab/>
        <w:t>1</w:t>
      </w:r>
      <w:r w:rsidR="00C62D4E" w:rsidRPr="00C62D4E">
        <w:rPr>
          <w:rFonts w:eastAsia="Times New Roman" w:cs="Times New Roman"/>
          <w:sz w:val="18"/>
          <w:szCs w:val="20"/>
          <w:lang w:eastAsia="cs-CZ"/>
        </w:rPr>
        <w:t>05</w:t>
      </w:r>
      <w:r w:rsidRPr="00C62D4E">
        <w:rPr>
          <w:rFonts w:eastAsia="Times New Roman" w:cs="Times New Roman"/>
          <w:sz w:val="18"/>
          <w:szCs w:val="20"/>
          <w:lang w:eastAsia="cs-CZ"/>
        </w:rPr>
        <w:t>/60 °C</w:t>
      </w:r>
    </w:p>
    <w:p w14:paraId="2C21829A" w14:textId="77777777" w:rsidR="008948C3" w:rsidRPr="000C1F03" w:rsidRDefault="008948C3" w:rsidP="008948C3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29" w:name="_Toc56605915"/>
      <w:bookmarkStart w:id="30" w:name="_Toc55563036"/>
      <w:bookmarkStart w:id="31" w:name="_Toc246476781"/>
      <w:bookmarkStart w:id="32" w:name="_Toc278266047"/>
      <w:bookmarkStart w:id="33" w:name="_Toc280171291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Technický a funkční popis</w:t>
      </w:r>
      <w:bookmarkEnd w:id="29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 xml:space="preserve"> </w:t>
      </w:r>
    </w:p>
    <w:p w14:paraId="20FE634C" w14:textId="394717AE" w:rsidR="00680648" w:rsidRDefault="00680648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bookmarkStart w:id="34" w:name="_Hlk56092490"/>
      <w:bookmarkEnd w:id="30"/>
      <w:r w:rsidRPr="00E61344">
        <w:rPr>
          <w:rFonts w:eastAsia="Times New Roman" w:cs="Times New Roman"/>
          <w:sz w:val="18"/>
          <w:szCs w:val="20"/>
          <w:lang w:eastAsia="cs-CZ"/>
        </w:rPr>
        <w:t xml:space="preserve">Nová VS </w:t>
      </w:r>
      <w:r w:rsidR="00906D7D">
        <w:rPr>
          <w:rFonts w:eastAsia="Times New Roman" w:cs="Times New Roman"/>
          <w:sz w:val="18"/>
          <w:szCs w:val="20"/>
          <w:lang w:eastAsia="cs-CZ"/>
        </w:rPr>
        <w:t xml:space="preserve">v </w:t>
      </w:r>
      <w:proofErr w:type="spellStart"/>
      <w:r w:rsidR="00906D7D">
        <w:rPr>
          <w:rFonts w:eastAsia="Times New Roman" w:cs="Times New Roman"/>
          <w:sz w:val="18"/>
          <w:szCs w:val="20"/>
          <w:lang w:eastAsia="cs-CZ"/>
        </w:rPr>
        <w:t>Rolbovně</w:t>
      </w:r>
      <w:proofErr w:type="spellEnd"/>
      <w:r w:rsidRPr="00E61344">
        <w:rPr>
          <w:rFonts w:eastAsia="Times New Roman" w:cs="Times New Roman"/>
          <w:sz w:val="18"/>
          <w:szCs w:val="20"/>
          <w:lang w:eastAsia="cs-CZ"/>
        </w:rPr>
        <w:t xml:space="preserve"> je navržena pro okruhy vytápění jako tlakově závislá stanice. Pro přípravu TV  je stanice navržena jako tlakově nezávislá.</w:t>
      </w:r>
    </w:p>
    <w:p w14:paraId="01298224" w14:textId="0BC3E6C8" w:rsidR="00D05FA1" w:rsidRPr="002531EC" w:rsidRDefault="00D05FA1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bookmarkStart w:id="35" w:name="_Hlk56092178"/>
      <w:bookmarkEnd w:id="34"/>
      <w:r>
        <w:rPr>
          <w:rFonts w:eastAsia="Times New Roman" w:cs="Times New Roman"/>
          <w:sz w:val="18"/>
          <w:szCs w:val="20"/>
          <w:lang w:eastAsia="cs-CZ"/>
        </w:rPr>
        <w:t>V </w:t>
      </w:r>
      <w:proofErr w:type="spellStart"/>
      <w:r w:rsidR="009B680A">
        <w:rPr>
          <w:rFonts w:eastAsia="Times New Roman" w:cs="Times New Roman"/>
          <w:sz w:val="18"/>
          <w:szCs w:val="20"/>
          <w:lang w:eastAsia="cs-CZ"/>
        </w:rPr>
        <w:t>R</w:t>
      </w:r>
      <w:r>
        <w:rPr>
          <w:rFonts w:eastAsia="Times New Roman" w:cs="Times New Roman"/>
          <w:sz w:val="18"/>
          <w:szCs w:val="20"/>
          <w:lang w:eastAsia="cs-CZ"/>
        </w:rPr>
        <w:t>olbovně</w:t>
      </w:r>
      <w:proofErr w:type="spellEnd"/>
      <w:r>
        <w:rPr>
          <w:rFonts w:eastAsia="Times New Roman" w:cs="Times New Roman"/>
          <w:sz w:val="18"/>
          <w:szCs w:val="20"/>
          <w:lang w:eastAsia="cs-CZ"/>
        </w:rPr>
        <w:t xml:space="preserve"> bude stávající </w:t>
      </w:r>
      <w:r w:rsidR="00EF787B">
        <w:rPr>
          <w:rFonts w:eastAsia="Times New Roman" w:cs="Times New Roman"/>
          <w:sz w:val="18"/>
          <w:szCs w:val="20"/>
          <w:lang w:eastAsia="cs-CZ"/>
        </w:rPr>
        <w:t xml:space="preserve">parní </w:t>
      </w:r>
      <w:r>
        <w:rPr>
          <w:rFonts w:eastAsia="Times New Roman" w:cs="Times New Roman"/>
          <w:sz w:val="18"/>
          <w:szCs w:val="20"/>
          <w:lang w:eastAsia="cs-CZ"/>
        </w:rPr>
        <w:t xml:space="preserve">technologie demontována a nahrazena novou </w:t>
      </w:r>
      <w:r w:rsidR="00BF12DD">
        <w:rPr>
          <w:rFonts w:eastAsia="Times New Roman" w:cs="Times New Roman"/>
          <w:sz w:val="18"/>
          <w:szCs w:val="20"/>
          <w:lang w:eastAsia="cs-CZ"/>
        </w:rPr>
        <w:t xml:space="preserve">technologií </w:t>
      </w:r>
      <w:r>
        <w:rPr>
          <w:rFonts w:eastAsia="Times New Roman" w:cs="Times New Roman"/>
          <w:sz w:val="18"/>
          <w:szCs w:val="20"/>
          <w:lang w:eastAsia="cs-CZ"/>
        </w:rPr>
        <w:t>pro teplonosné médium voda 1</w:t>
      </w:r>
      <w:r w:rsidR="00F4740E">
        <w:rPr>
          <w:rFonts w:eastAsia="Times New Roman" w:cs="Times New Roman"/>
          <w:sz w:val="18"/>
          <w:szCs w:val="20"/>
          <w:lang w:eastAsia="cs-CZ"/>
        </w:rPr>
        <w:t>05</w:t>
      </w:r>
      <w:r>
        <w:rPr>
          <w:rFonts w:eastAsia="Times New Roman" w:cs="Times New Roman"/>
          <w:sz w:val="18"/>
          <w:szCs w:val="20"/>
          <w:lang w:eastAsia="cs-CZ"/>
        </w:rPr>
        <w:t>/60°C.</w:t>
      </w:r>
    </w:p>
    <w:p w14:paraId="307251E1" w14:textId="491C407A" w:rsidR="008F752E" w:rsidRPr="002531EC" w:rsidRDefault="008F752E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2531EC">
        <w:rPr>
          <w:rFonts w:eastAsia="Times New Roman" w:cs="Times New Roman"/>
          <w:sz w:val="18"/>
          <w:szCs w:val="20"/>
          <w:lang w:eastAsia="cs-CZ"/>
        </w:rPr>
        <w:t xml:space="preserve">Zdroj tepla </w:t>
      </w:r>
      <w:r w:rsidRPr="002531EC">
        <w:rPr>
          <w:rFonts w:eastAsia="Times New Roman" w:cs="Times New Roman"/>
          <w:sz w:val="18"/>
          <w:szCs w:val="20"/>
          <w:lang w:eastAsia="cs-CZ"/>
        </w:rPr>
        <w:tab/>
      </w:r>
      <w:r w:rsidRPr="002531EC">
        <w:rPr>
          <w:rFonts w:eastAsia="Times New Roman" w:cs="Times New Roman"/>
          <w:sz w:val="18"/>
          <w:szCs w:val="20"/>
          <w:lang w:eastAsia="cs-CZ"/>
        </w:rPr>
        <w:tab/>
      </w:r>
      <w:r w:rsidRPr="002531EC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="00FD060B">
        <w:rPr>
          <w:rFonts w:eastAsia="Times New Roman" w:cs="Times New Roman"/>
          <w:sz w:val="18"/>
          <w:szCs w:val="20"/>
          <w:lang w:eastAsia="cs-CZ"/>
        </w:rPr>
        <w:tab/>
      </w:r>
      <w:r w:rsidR="00FD060B">
        <w:rPr>
          <w:rFonts w:eastAsia="Times New Roman" w:cs="Times New Roman"/>
          <w:sz w:val="18"/>
          <w:szCs w:val="20"/>
          <w:lang w:eastAsia="cs-CZ"/>
        </w:rPr>
        <w:tab/>
      </w:r>
      <w:r w:rsidR="001E3A2F">
        <w:rPr>
          <w:rFonts w:eastAsia="Times New Roman" w:cs="Times New Roman"/>
          <w:sz w:val="18"/>
          <w:szCs w:val="20"/>
          <w:lang w:eastAsia="cs-CZ"/>
        </w:rPr>
        <w:t xml:space="preserve">teplá voda </w:t>
      </w:r>
      <w:r w:rsidR="009B680A">
        <w:rPr>
          <w:rFonts w:eastAsia="Times New Roman" w:cs="Times New Roman"/>
          <w:sz w:val="18"/>
          <w:szCs w:val="20"/>
          <w:lang w:eastAsia="cs-CZ"/>
        </w:rPr>
        <w:t xml:space="preserve">z nové </w:t>
      </w:r>
      <w:r w:rsidR="00BF12DD">
        <w:rPr>
          <w:rFonts w:eastAsia="Times New Roman" w:cs="Times New Roman"/>
          <w:sz w:val="18"/>
          <w:szCs w:val="20"/>
          <w:lang w:eastAsia="cs-CZ"/>
        </w:rPr>
        <w:t>P</w:t>
      </w:r>
      <w:r w:rsidR="009B680A">
        <w:rPr>
          <w:rFonts w:eastAsia="Times New Roman" w:cs="Times New Roman"/>
          <w:sz w:val="18"/>
          <w:szCs w:val="20"/>
          <w:lang w:eastAsia="cs-CZ"/>
        </w:rPr>
        <w:t xml:space="preserve">S 16 </w:t>
      </w:r>
    </w:p>
    <w:p w14:paraId="2CBC046D" w14:textId="6054550E" w:rsidR="008F752E" w:rsidRPr="002531EC" w:rsidRDefault="008F752E" w:rsidP="00E417BC">
      <w:pPr>
        <w:spacing w:before="60" w:line="240" w:lineRule="auto"/>
        <w:ind w:left="4962" w:hanging="4253"/>
        <w:jc w:val="both"/>
        <w:rPr>
          <w:rFonts w:eastAsia="Times New Roman" w:cs="Times New Roman"/>
          <w:sz w:val="18"/>
          <w:szCs w:val="20"/>
          <w:lang w:eastAsia="cs-CZ"/>
        </w:rPr>
      </w:pPr>
      <w:r w:rsidRPr="002531EC">
        <w:rPr>
          <w:rFonts w:eastAsia="Times New Roman" w:cs="Times New Roman"/>
          <w:sz w:val="18"/>
          <w:szCs w:val="20"/>
          <w:lang w:eastAsia="cs-CZ"/>
        </w:rPr>
        <w:t>Místo:</w:t>
      </w:r>
      <w:r w:rsidRPr="002531EC">
        <w:rPr>
          <w:rFonts w:eastAsia="Times New Roman" w:cs="Times New Roman"/>
          <w:sz w:val="18"/>
          <w:szCs w:val="20"/>
          <w:lang w:eastAsia="cs-CZ"/>
        </w:rPr>
        <w:tab/>
      </w:r>
      <w:r w:rsidR="00FD060B">
        <w:rPr>
          <w:rFonts w:eastAsia="Times New Roman" w:cs="Times New Roman"/>
          <w:sz w:val="18"/>
          <w:szCs w:val="20"/>
          <w:lang w:eastAsia="cs-CZ"/>
        </w:rPr>
        <w:tab/>
      </w:r>
      <w:r w:rsidR="00FD060B">
        <w:rPr>
          <w:rFonts w:eastAsia="Times New Roman" w:cs="Times New Roman"/>
          <w:sz w:val="18"/>
          <w:szCs w:val="20"/>
          <w:lang w:eastAsia="cs-CZ"/>
        </w:rPr>
        <w:tab/>
      </w:r>
      <w:proofErr w:type="spellStart"/>
      <w:r w:rsidR="00FD060B">
        <w:rPr>
          <w:rFonts w:eastAsia="Times New Roman" w:cs="Times New Roman"/>
          <w:sz w:val="18"/>
          <w:szCs w:val="20"/>
          <w:lang w:eastAsia="cs-CZ"/>
        </w:rPr>
        <w:t>Rolbovna</w:t>
      </w:r>
      <w:proofErr w:type="spellEnd"/>
      <w:r w:rsidRPr="002531EC">
        <w:rPr>
          <w:rFonts w:eastAsia="Times New Roman" w:cs="Times New Roman"/>
          <w:sz w:val="18"/>
          <w:szCs w:val="20"/>
          <w:lang w:eastAsia="cs-CZ"/>
        </w:rPr>
        <w:t xml:space="preserve"> </w:t>
      </w:r>
    </w:p>
    <w:p w14:paraId="440286DA" w14:textId="7798FBBB" w:rsidR="008F752E" w:rsidRPr="002531EC" w:rsidRDefault="008F752E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2531EC">
        <w:rPr>
          <w:rFonts w:eastAsia="Times New Roman" w:cs="Times New Roman"/>
          <w:sz w:val="18"/>
          <w:szCs w:val="20"/>
          <w:lang w:eastAsia="cs-CZ"/>
        </w:rPr>
        <w:t>Druh sítě:</w:t>
      </w:r>
      <w:r w:rsidRPr="002531EC">
        <w:rPr>
          <w:rFonts w:eastAsia="Times New Roman" w:cs="Times New Roman"/>
          <w:sz w:val="18"/>
          <w:szCs w:val="20"/>
          <w:lang w:eastAsia="cs-CZ"/>
        </w:rPr>
        <w:tab/>
      </w:r>
      <w:r w:rsidRPr="002531EC">
        <w:rPr>
          <w:rFonts w:eastAsia="Times New Roman" w:cs="Times New Roman"/>
          <w:sz w:val="18"/>
          <w:szCs w:val="20"/>
          <w:lang w:eastAsia="cs-CZ"/>
        </w:rPr>
        <w:tab/>
      </w:r>
      <w:r w:rsidRPr="002531EC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="00FD060B">
        <w:rPr>
          <w:rFonts w:eastAsia="Times New Roman" w:cs="Times New Roman"/>
          <w:sz w:val="18"/>
          <w:szCs w:val="20"/>
          <w:lang w:eastAsia="cs-CZ"/>
        </w:rPr>
        <w:tab/>
      </w:r>
      <w:r w:rsidR="00FD060B">
        <w:rPr>
          <w:rFonts w:eastAsia="Times New Roman" w:cs="Times New Roman"/>
          <w:sz w:val="18"/>
          <w:szCs w:val="20"/>
          <w:lang w:eastAsia="cs-CZ"/>
        </w:rPr>
        <w:tab/>
      </w:r>
      <w:r w:rsidR="001E3A2F">
        <w:rPr>
          <w:rFonts w:eastAsia="Times New Roman" w:cs="Times New Roman"/>
          <w:sz w:val="18"/>
          <w:szCs w:val="20"/>
          <w:lang w:eastAsia="cs-CZ"/>
        </w:rPr>
        <w:t xml:space="preserve">teplovodní síť </w:t>
      </w:r>
    </w:p>
    <w:p w14:paraId="2FFC32B3" w14:textId="2E0708ED" w:rsidR="008F752E" w:rsidRPr="002531EC" w:rsidRDefault="008F752E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2531EC">
        <w:rPr>
          <w:rFonts w:eastAsia="Times New Roman" w:cs="Times New Roman"/>
          <w:sz w:val="18"/>
          <w:szCs w:val="20"/>
          <w:lang w:eastAsia="cs-CZ"/>
        </w:rPr>
        <w:t xml:space="preserve">Teplonosná primární látka: </w:t>
      </w:r>
      <w:r w:rsidRPr="002531EC"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>
        <w:rPr>
          <w:rFonts w:eastAsia="Times New Roman" w:cs="Times New Roman"/>
          <w:sz w:val="18"/>
          <w:szCs w:val="20"/>
          <w:lang w:eastAsia="cs-CZ"/>
        </w:rPr>
        <w:tab/>
      </w:r>
      <w:r w:rsidR="00FD060B">
        <w:rPr>
          <w:rFonts w:eastAsia="Times New Roman" w:cs="Times New Roman"/>
          <w:sz w:val="18"/>
          <w:szCs w:val="20"/>
          <w:lang w:eastAsia="cs-CZ"/>
        </w:rPr>
        <w:tab/>
      </w:r>
      <w:r w:rsidR="00FD060B">
        <w:rPr>
          <w:rFonts w:eastAsia="Times New Roman" w:cs="Times New Roman"/>
          <w:sz w:val="18"/>
          <w:szCs w:val="20"/>
          <w:lang w:eastAsia="cs-CZ"/>
        </w:rPr>
        <w:tab/>
      </w:r>
      <w:r w:rsidR="001E3A2F">
        <w:rPr>
          <w:rFonts w:eastAsia="Times New Roman" w:cs="Times New Roman"/>
          <w:sz w:val="18"/>
          <w:szCs w:val="20"/>
          <w:lang w:eastAsia="cs-CZ"/>
        </w:rPr>
        <w:t>teplá voda 105/60 °C</w:t>
      </w:r>
    </w:p>
    <w:p w14:paraId="7931C28F" w14:textId="5EEE4902" w:rsidR="008F752E" w:rsidRDefault="001E3A2F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Teplá voda 1</w:t>
      </w:r>
      <w:r w:rsidR="00F4740E">
        <w:rPr>
          <w:rFonts w:eastAsia="Times New Roman" w:cs="Times New Roman"/>
          <w:sz w:val="18"/>
          <w:szCs w:val="20"/>
          <w:lang w:eastAsia="cs-CZ"/>
        </w:rPr>
        <w:t>05</w:t>
      </w:r>
      <w:r>
        <w:rPr>
          <w:rFonts w:eastAsia="Times New Roman" w:cs="Times New Roman"/>
          <w:sz w:val="18"/>
          <w:szCs w:val="20"/>
          <w:lang w:eastAsia="cs-CZ"/>
        </w:rPr>
        <w:t xml:space="preserve">/60 °C je přivedena novým teplovodem vedeným </w:t>
      </w:r>
      <w:r w:rsidR="00332F61">
        <w:rPr>
          <w:rFonts w:eastAsia="Times New Roman" w:cs="Times New Roman"/>
          <w:sz w:val="18"/>
          <w:szCs w:val="20"/>
          <w:lang w:eastAsia="cs-CZ"/>
        </w:rPr>
        <w:t xml:space="preserve">sportovním </w:t>
      </w:r>
      <w:r>
        <w:rPr>
          <w:rFonts w:eastAsia="Times New Roman" w:cs="Times New Roman"/>
          <w:sz w:val="18"/>
          <w:szCs w:val="20"/>
          <w:lang w:eastAsia="cs-CZ"/>
        </w:rPr>
        <w:t xml:space="preserve">areálem z DVS 16 do </w:t>
      </w:r>
      <w:proofErr w:type="spellStart"/>
      <w:r w:rsidR="00DC3A3B">
        <w:rPr>
          <w:rFonts w:eastAsia="Times New Roman" w:cs="Times New Roman"/>
          <w:sz w:val="18"/>
          <w:szCs w:val="20"/>
          <w:lang w:eastAsia="cs-CZ"/>
        </w:rPr>
        <w:t>R</w:t>
      </w:r>
      <w:r>
        <w:rPr>
          <w:rFonts w:eastAsia="Times New Roman" w:cs="Times New Roman"/>
          <w:sz w:val="18"/>
          <w:szCs w:val="20"/>
          <w:lang w:eastAsia="cs-CZ"/>
        </w:rPr>
        <w:t>olbovny</w:t>
      </w:r>
      <w:proofErr w:type="spellEnd"/>
      <w:r>
        <w:rPr>
          <w:rFonts w:eastAsia="Times New Roman" w:cs="Times New Roman"/>
          <w:sz w:val="18"/>
          <w:szCs w:val="20"/>
          <w:lang w:eastAsia="cs-CZ"/>
        </w:rPr>
        <w:t>.</w:t>
      </w:r>
      <w:r w:rsidR="00B53866">
        <w:rPr>
          <w:rFonts w:eastAsia="Times New Roman" w:cs="Times New Roman"/>
          <w:sz w:val="18"/>
          <w:szCs w:val="20"/>
          <w:lang w:eastAsia="cs-CZ"/>
        </w:rPr>
        <w:t xml:space="preserve"> V </w:t>
      </w:r>
      <w:proofErr w:type="spellStart"/>
      <w:r w:rsidR="00F4740E">
        <w:rPr>
          <w:rFonts w:eastAsia="Times New Roman" w:cs="Times New Roman"/>
          <w:sz w:val="18"/>
          <w:szCs w:val="20"/>
          <w:lang w:eastAsia="cs-CZ"/>
        </w:rPr>
        <w:t>R</w:t>
      </w:r>
      <w:r w:rsidR="00B53866">
        <w:rPr>
          <w:rFonts w:eastAsia="Times New Roman" w:cs="Times New Roman"/>
          <w:sz w:val="18"/>
          <w:szCs w:val="20"/>
          <w:lang w:eastAsia="cs-CZ"/>
        </w:rPr>
        <w:t>olbovně</w:t>
      </w:r>
      <w:proofErr w:type="spellEnd"/>
      <w:r w:rsidR="00B53866">
        <w:rPr>
          <w:rFonts w:eastAsia="Times New Roman" w:cs="Times New Roman"/>
          <w:sz w:val="18"/>
          <w:szCs w:val="20"/>
          <w:lang w:eastAsia="cs-CZ"/>
        </w:rPr>
        <w:t xml:space="preserve"> jsou zásobovány teplou vodou dva výměníky. Jeden výměník slouží pro roztání shrabaného ledu, druhý slouží pro ohřev TV pro plnění rolby.</w:t>
      </w:r>
    </w:p>
    <w:p w14:paraId="4D96F618" w14:textId="77777777" w:rsidR="00FD060B" w:rsidRPr="009F67A7" w:rsidRDefault="00FD060B" w:rsidP="00105E97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36" w:name="_Toc56605916"/>
      <w:r w:rsidRPr="009F67A7">
        <w:rPr>
          <w:rFonts w:ascii="Verdana" w:eastAsia="Times New Roman" w:hAnsi="Verdana"/>
          <w:b/>
          <w:lang w:eastAsia="cs-CZ"/>
        </w:rPr>
        <w:t>Výměník ve sněžné jámě</w:t>
      </w:r>
      <w:bookmarkEnd w:id="36"/>
    </w:p>
    <w:p w14:paraId="336BD069" w14:textId="77777777" w:rsidR="00FD060B" w:rsidRPr="000E74F1" w:rsidRDefault="00FD060B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E74F1">
        <w:rPr>
          <w:rFonts w:eastAsia="Times New Roman" w:cs="Times New Roman"/>
          <w:sz w:val="18"/>
          <w:szCs w:val="20"/>
          <w:lang w:eastAsia="cs-CZ"/>
        </w:rPr>
        <w:t>Tepelný výkon výměníku ve sněžné jámě</w:t>
      </w:r>
      <w:r w:rsidRPr="000E74F1">
        <w:rPr>
          <w:rFonts w:eastAsia="Times New Roman" w:cs="Times New Roman"/>
          <w:sz w:val="18"/>
          <w:szCs w:val="20"/>
          <w:lang w:eastAsia="cs-CZ"/>
        </w:rPr>
        <w:tab/>
      </w:r>
      <w:r w:rsidRPr="000E74F1">
        <w:rPr>
          <w:rFonts w:eastAsia="Times New Roman" w:cs="Times New Roman"/>
          <w:sz w:val="18"/>
          <w:szCs w:val="20"/>
          <w:lang w:eastAsia="cs-CZ"/>
        </w:rPr>
        <w:tab/>
      </w:r>
      <w:r w:rsidRPr="000E74F1">
        <w:rPr>
          <w:rFonts w:eastAsia="Times New Roman" w:cs="Times New Roman"/>
          <w:sz w:val="18"/>
          <w:szCs w:val="20"/>
          <w:lang w:eastAsia="cs-CZ"/>
        </w:rPr>
        <w:tab/>
      </w:r>
      <w:r w:rsidRPr="000E74F1">
        <w:rPr>
          <w:rFonts w:eastAsia="Times New Roman" w:cs="Times New Roman"/>
          <w:sz w:val="18"/>
          <w:szCs w:val="20"/>
          <w:lang w:eastAsia="cs-CZ"/>
        </w:rPr>
        <w:tab/>
        <w:t>330 kW</w:t>
      </w:r>
    </w:p>
    <w:p w14:paraId="4A270FE1" w14:textId="59874858" w:rsidR="00FD060B" w:rsidRPr="000E74F1" w:rsidRDefault="00FD060B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E74F1">
        <w:rPr>
          <w:rFonts w:eastAsia="Times New Roman" w:cs="Times New Roman"/>
          <w:sz w:val="18"/>
          <w:szCs w:val="20"/>
          <w:lang w:eastAsia="cs-CZ"/>
        </w:rPr>
        <w:t xml:space="preserve">Tepelný spád na výměníku </w:t>
      </w:r>
      <w:r w:rsidRPr="000E74F1">
        <w:rPr>
          <w:rFonts w:eastAsia="Times New Roman" w:cs="Times New Roman"/>
          <w:sz w:val="18"/>
          <w:szCs w:val="20"/>
          <w:lang w:eastAsia="cs-CZ"/>
        </w:rPr>
        <w:tab/>
      </w:r>
      <w:r w:rsidRPr="000E74F1">
        <w:rPr>
          <w:rFonts w:eastAsia="Times New Roman" w:cs="Times New Roman"/>
          <w:sz w:val="18"/>
          <w:szCs w:val="20"/>
          <w:lang w:eastAsia="cs-CZ"/>
        </w:rPr>
        <w:tab/>
      </w:r>
      <w:r w:rsidR="00BF12DD">
        <w:rPr>
          <w:rFonts w:eastAsia="Times New Roman" w:cs="Times New Roman"/>
          <w:sz w:val="18"/>
          <w:szCs w:val="20"/>
          <w:lang w:eastAsia="cs-CZ"/>
        </w:rPr>
        <w:t xml:space="preserve">     konstantně 105 °C, alternativně </w:t>
      </w:r>
      <w:r w:rsidRPr="000E74F1">
        <w:rPr>
          <w:rFonts w:eastAsia="Times New Roman" w:cs="Times New Roman"/>
          <w:sz w:val="18"/>
          <w:szCs w:val="20"/>
          <w:lang w:eastAsia="cs-CZ"/>
        </w:rPr>
        <w:t>105 – 80/60 °C</w:t>
      </w:r>
    </w:p>
    <w:p w14:paraId="57990C5E" w14:textId="77777777" w:rsidR="00FD060B" w:rsidRPr="000E74F1" w:rsidRDefault="00FD060B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E74F1">
        <w:rPr>
          <w:rFonts w:eastAsia="Times New Roman" w:cs="Times New Roman"/>
          <w:sz w:val="18"/>
          <w:szCs w:val="20"/>
          <w:lang w:eastAsia="cs-CZ"/>
        </w:rPr>
        <w:t xml:space="preserve">Provedení výměníku   </w:t>
      </w:r>
      <w:r w:rsidRPr="000E74F1">
        <w:rPr>
          <w:rFonts w:eastAsia="Times New Roman" w:cs="Times New Roman"/>
          <w:sz w:val="18"/>
          <w:szCs w:val="20"/>
          <w:lang w:eastAsia="cs-CZ"/>
        </w:rPr>
        <w:tab/>
      </w:r>
      <w:r w:rsidRPr="000E74F1">
        <w:rPr>
          <w:rFonts w:eastAsia="Times New Roman" w:cs="Times New Roman"/>
          <w:sz w:val="18"/>
          <w:szCs w:val="20"/>
          <w:lang w:eastAsia="cs-CZ"/>
        </w:rPr>
        <w:tab/>
      </w:r>
      <w:r w:rsidRPr="000E74F1">
        <w:rPr>
          <w:rFonts w:eastAsia="Times New Roman" w:cs="Times New Roman"/>
          <w:sz w:val="18"/>
          <w:szCs w:val="20"/>
          <w:lang w:eastAsia="cs-CZ"/>
        </w:rPr>
        <w:tab/>
      </w:r>
      <w:r w:rsidRPr="000E74F1">
        <w:rPr>
          <w:rFonts w:eastAsia="Times New Roman" w:cs="Times New Roman"/>
          <w:sz w:val="18"/>
          <w:szCs w:val="20"/>
          <w:lang w:eastAsia="cs-CZ"/>
        </w:rPr>
        <w:tab/>
      </w:r>
      <w:r w:rsidRPr="000E74F1">
        <w:rPr>
          <w:rFonts w:eastAsia="Times New Roman" w:cs="Times New Roman"/>
          <w:sz w:val="18"/>
          <w:szCs w:val="20"/>
          <w:lang w:eastAsia="cs-CZ"/>
        </w:rPr>
        <w:tab/>
        <w:t xml:space="preserve">46 trubek </w:t>
      </w:r>
      <w:r w:rsidRPr="000E74F1">
        <w:rPr>
          <w:rFonts w:ascii="Symbol" w:eastAsia="Times New Roman" w:hAnsi="Symbol" w:cs="Times New Roman"/>
          <w:sz w:val="18"/>
          <w:szCs w:val="20"/>
          <w:lang w:eastAsia="cs-CZ"/>
        </w:rPr>
        <w:t></w:t>
      </w:r>
      <w:r w:rsidRPr="000E74F1">
        <w:rPr>
          <w:rFonts w:eastAsia="Times New Roman" w:cs="Times New Roman"/>
          <w:sz w:val="18"/>
          <w:szCs w:val="20"/>
          <w:lang w:eastAsia="cs-CZ"/>
        </w:rPr>
        <w:t>16 x 2 ve dvou řadách nad sebou</w:t>
      </w:r>
    </w:p>
    <w:p w14:paraId="30616DB5" w14:textId="77777777" w:rsidR="00FD060B" w:rsidRPr="009F67A7" w:rsidRDefault="00FD060B" w:rsidP="00105E97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37" w:name="_Toc56605917"/>
      <w:r w:rsidRPr="009F67A7">
        <w:rPr>
          <w:rFonts w:ascii="Verdana" w:eastAsia="Times New Roman" w:hAnsi="Verdana"/>
          <w:b/>
          <w:lang w:eastAsia="cs-CZ"/>
        </w:rPr>
        <w:t>Výměník pro přípravu TV pro rolbu</w:t>
      </w:r>
      <w:bookmarkEnd w:id="37"/>
    </w:p>
    <w:p w14:paraId="6AA97208" w14:textId="77777777" w:rsidR="00BF12DD" w:rsidRDefault="00FD060B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105E97">
        <w:rPr>
          <w:rFonts w:eastAsia="Times New Roman" w:cs="Times New Roman"/>
          <w:sz w:val="18"/>
          <w:szCs w:val="20"/>
          <w:lang w:eastAsia="cs-CZ"/>
        </w:rPr>
        <w:t>Tepelný výkon výměníku ve sněžné jámě</w:t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  <w:t>330 kW</w:t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  <w:t>Teplotní spád nového teplovodu</w:t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  <w:t>105/60 °C</w:t>
      </w:r>
    </w:p>
    <w:p w14:paraId="22F015E7" w14:textId="36F185DE" w:rsidR="00FD060B" w:rsidRPr="00105E97" w:rsidRDefault="00FD060B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105E97">
        <w:rPr>
          <w:rFonts w:eastAsia="Times New Roman" w:cs="Times New Roman"/>
          <w:sz w:val="18"/>
          <w:szCs w:val="20"/>
          <w:lang w:eastAsia="cs-CZ"/>
        </w:rPr>
        <w:t>Konstrukční tlakové provedení nové DVS 16</w:t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>min. PN16</w:t>
      </w:r>
    </w:p>
    <w:p w14:paraId="6F85104A" w14:textId="77777777" w:rsidR="00FD060B" w:rsidRPr="009F67A7" w:rsidRDefault="00FD060B" w:rsidP="00105E97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38" w:name="_Toc56605918"/>
      <w:r w:rsidRPr="009F67A7">
        <w:rPr>
          <w:rFonts w:ascii="Verdana" w:eastAsia="Times New Roman" w:hAnsi="Verdana"/>
          <w:b/>
          <w:lang w:eastAsia="cs-CZ"/>
        </w:rPr>
        <w:t>Zásobník vody pro přípravu TV pro rolbu</w:t>
      </w:r>
      <w:bookmarkEnd w:id="38"/>
    </w:p>
    <w:p w14:paraId="5ECECAC3" w14:textId="77777777" w:rsidR="00FD060B" w:rsidRPr="00105E97" w:rsidRDefault="00FD060B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105E97">
        <w:rPr>
          <w:rFonts w:eastAsia="Times New Roman" w:cs="Times New Roman"/>
          <w:sz w:val="18"/>
          <w:szCs w:val="20"/>
          <w:lang w:eastAsia="cs-CZ"/>
        </w:rPr>
        <w:t xml:space="preserve">Vertikální nerezový zásobník </w:t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  <w:t>objem 1 m</w:t>
      </w:r>
      <w:r w:rsidRPr="00BF12DD">
        <w:rPr>
          <w:rFonts w:eastAsia="Times New Roman" w:cs="Times New Roman"/>
          <w:sz w:val="18"/>
          <w:szCs w:val="20"/>
          <w:vertAlign w:val="superscript"/>
          <w:lang w:eastAsia="cs-CZ"/>
        </w:rPr>
        <w:t>3</w:t>
      </w:r>
    </w:p>
    <w:p w14:paraId="3E4579A0" w14:textId="7FB202C4" w:rsidR="00FD060B" w:rsidRPr="00105E97" w:rsidRDefault="00FD060B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105E97">
        <w:rPr>
          <w:rFonts w:eastAsia="Times New Roman" w:cs="Times New Roman"/>
          <w:sz w:val="18"/>
          <w:szCs w:val="20"/>
          <w:lang w:eastAsia="cs-CZ"/>
        </w:rPr>
        <w:t>Konstrukční tlakové provedení nové DVS 16</w:t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ab/>
      </w:r>
      <w:r w:rsidR="00105E97">
        <w:rPr>
          <w:rFonts w:eastAsia="Times New Roman" w:cs="Times New Roman"/>
          <w:sz w:val="18"/>
          <w:szCs w:val="20"/>
          <w:lang w:eastAsia="cs-CZ"/>
        </w:rPr>
        <w:tab/>
      </w:r>
      <w:r w:rsidRPr="00105E97">
        <w:rPr>
          <w:rFonts w:eastAsia="Times New Roman" w:cs="Times New Roman"/>
          <w:sz w:val="18"/>
          <w:szCs w:val="20"/>
          <w:lang w:eastAsia="cs-CZ"/>
        </w:rPr>
        <w:t>min. PN16</w:t>
      </w:r>
    </w:p>
    <w:p w14:paraId="76E7D70A" w14:textId="77777777" w:rsidR="009B4748" w:rsidRPr="009F67A7" w:rsidRDefault="009B4748" w:rsidP="009B4748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39" w:name="_Toc394409102"/>
      <w:bookmarkStart w:id="40" w:name="_Toc476833067"/>
      <w:bookmarkStart w:id="41" w:name="_Toc56438485"/>
      <w:bookmarkStart w:id="42" w:name="_Toc56578143"/>
      <w:bookmarkStart w:id="43" w:name="_Toc56605919"/>
      <w:bookmarkEnd w:id="31"/>
      <w:bookmarkEnd w:id="32"/>
      <w:bookmarkEnd w:id="33"/>
      <w:bookmarkEnd w:id="35"/>
      <w:r w:rsidRPr="009F67A7">
        <w:rPr>
          <w:rFonts w:ascii="Verdana" w:eastAsia="Times New Roman" w:hAnsi="Verdana"/>
          <w:b/>
          <w:lang w:eastAsia="cs-CZ"/>
        </w:rPr>
        <w:t>Potrubí, armatury, uložení</w:t>
      </w:r>
      <w:bookmarkEnd w:id="39"/>
      <w:bookmarkEnd w:id="40"/>
      <w:bookmarkEnd w:id="41"/>
      <w:bookmarkEnd w:id="42"/>
      <w:bookmarkEnd w:id="43"/>
      <w:r w:rsidRPr="009F67A7">
        <w:rPr>
          <w:rFonts w:ascii="Verdana" w:eastAsia="Times New Roman" w:hAnsi="Verdana"/>
          <w:b/>
          <w:lang w:eastAsia="cs-CZ"/>
        </w:rPr>
        <w:t xml:space="preserve"> </w:t>
      </w:r>
    </w:p>
    <w:p w14:paraId="3AEBD945" w14:textId="5DDF6602" w:rsidR="00A20C73" w:rsidRDefault="00A20C73" w:rsidP="00A20C73">
      <w:pPr>
        <w:pStyle w:val="Nadpis3"/>
        <w:ind w:left="1004"/>
        <w:rPr>
          <w:lang w:eastAsia="cs-CZ"/>
        </w:rPr>
      </w:pPr>
      <w:bookmarkStart w:id="44" w:name="_Toc394409103"/>
      <w:bookmarkStart w:id="45" w:name="_Toc476833068"/>
      <w:bookmarkStart w:id="46" w:name="_Toc56605920"/>
      <w:bookmarkStart w:id="47" w:name="_Toc37068518"/>
      <w:bookmarkStart w:id="48" w:name="_Toc143674133"/>
      <w:bookmarkStart w:id="49" w:name="_Toc244338593"/>
      <w:r w:rsidRPr="00C3586B">
        <w:rPr>
          <w:lang w:eastAsia="cs-CZ"/>
        </w:rPr>
        <w:t>Potrubí a potrubní rozvody</w:t>
      </w:r>
      <w:bookmarkEnd w:id="44"/>
      <w:bookmarkEnd w:id="45"/>
      <w:bookmarkEnd w:id="46"/>
    </w:p>
    <w:p w14:paraId="237B3FB9" w14:textId="77777777" w:rsidR="00A20C73" w:rsidRPr="00A20C73" w:rsidRDefault="00A20C73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A20C73">
        <w:rPr>
          <w:rFonts w:eastAsia="Arial Unicode MS" w:cs="Arial"/>
          <w:sz w:val="18"/>
          <w:szCs w:val="18"/>
        </w:rPr>
        <w:t>Teplovodní potrubí DN80 bude navazovat na předizolovaný teplovod DN80, který bude položen nově v areálu sportovního areálu.</w:t>
      </w:r>
    </w:p>
    <w:p w14:paraId="4A48669C" w14:textId="77777777" w:rsidR="00A20C73" w:rsidRPr="00A20C73" w:rsidRDefault="00A20C73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A20C73">
        <w:rPr>
          <w:rFonts w:eastAsia="Arial Unicode MS" w:cs="Arial"/>
          <w:sz w:val="18"/>
          <w:szCs w:val="18"/>
        </w:rPr>
        <w:t>Vnitřní potrubní rozvody zahrnují veškeré potrubní rozvody uvnitř PS. Rozvody budou v nejnižších místech odvodněny a v nejvyšších místech odvzdušněny s kulovými uzávěry DN25.</w:t>
      </w:r>
    </w:p>
    <w:p w14:paraId="569556AC" w14:textId="77777777" w:rsidR="00A20C73" w:rsidRPr="00A20C73" w:rsidRDefault="00A20C73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A20C73">
        <w:rPr>
          <w:rFonts w:eastAsia="Arial Unicode MS" w:cs="Arial"/>
          <w:sz w:val="18"/>
          <w:szCs w:val="18"/>
        </w:rPr>
        <w:t xml:space="preserve">Parní a teplovodní  potrubní rozvody jsou navrženy z ocelových trubek bezešvých závitových a hladkých dle ČSN </w:t>
      </w:r>
      <w:smartTag w:uri="urn:schemas-microsoft-com:office:smarttags" w:element="metricconverter">
        <w:smartTagPr>
          <w:attr w:name="ProductID" w:val="425710 a"/>
        </w:smartTagPr>
        <w:r w:rsidRPr="00A20C73">
          <w:rPr>
            <w:rFonts w:eastAsia="Arial Unicode MS" w:cs="Arial"/>
            <w:sz w:val="18"/>
            <w:szCs w:val="18"/>
          </w:rPr>
          <w:t>425710 a</w:t>
        </w:r>
      </w:smartTag>
      <w:r w:rsidRPr="00A20C73">
        <w:rPr>
          <w:rFonts w:eastAsia="Arial Unicode MS" w:cs="Arial"/>
          <w:sz w:val="18"/>
          <w:szCs w:val="18"/>
        </w:rPr>
        <w:t xml:space="preserve"> 425715 jakosti materiálu 11353.0. </w:t>
      </w:r>
    </w:p>
    <w:p w14:paraId="3A2AE2D2" w14:textId="77777777" w:rsidR="00A20C73" w:rsidRPr="00A20C73" w:rsidRDefault="00A20C73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A20C73">
        <w:rPr>
          <w:rFonts w:eastAsia="Arial Unicode MS" w:cs="Arial"/>
          <w:sz w:val="18"/>
          <w:szCs w:val="18"/>
        </w:rPr>
        <w:lastRenderedPageBreak/>
        <w:t>Potrubní trasy budou vybaveny nerezovými návarky pro měření tlaku a teploty, vypouštěním a odvzdušněním.</w:t>
      </w:r>
    </w:p>
    <w:p w14:paraId="1A4C6011" w14:textId="77777777" w:rsidR="00A20C73" w:rsidRPr="00A20C73" w:rsidRDefault="00A20C73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A20C73">
        <w:rPr>
          <w:rFonts w:eastAsia="Arial Unicode MS" w:cs="Arial"/>
          <w:sz w:val="18"/>
          <w:szCs w:val="18"/>
        </w:rPr>
        <w:t>Potrubí vypouštění a odvzdušnění bude opatřeno hadicovými nástavci pro připojení hadice, která bude zaústěna do podlahových vpustí.</w:t>
      </w:r>
    </w:p>
    <w:p w14:paraId="7F0E347A" w14:textId="77777777" w:rsidR="00A20C73" w:rsidRPr="00A20C73" w:rsidRDefault="00A20C73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A20C73">
        <w:rPr>
          <w:rFonts w:eastAsia="Arial Unicode MS" w:cs="Arial"/>
          <w:sz w:val="18"/>
          <w:szCs w:val="18"/>
        </w:rPr>
        <w:t>Dilatace potrubí je řešena přirozeně pomocí L a Z útvarů.</w:t>
      </w:r>
    </w:p>
    <w:p w14:paraId="5F003763" w14:textId="77777777" w:rsidR="00A20C73" w:rsidRPr="00A20C73" w:rsidRDefault="00A20C73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A20C73">
        <w:rPr>
          <w:rFonts w:eastAsia="Arial Unicode MS" w:cs="Arial"/>
          <w:sz w:val="18"/>
          <w:szCs w:val="18"/>
        </w:rPr>
        <w:t>Potrubí bude před montáží pečlivě vyčištěno a po montáži propláchnuto vodou. Potrubí bude na nejvyšším místě odvzdušněno a na nejnižším místě opatřeno vypouštěním. Potrubní rozvody budou po montáži označeny barevnými pruhy pro rozlišení protékajícího média a dále šipkami podle směru proudění.</w:t>
      </w:r>
    </w:p>
    <w:p w14:paraId="2659AF9A" w14:textId="77777777" w:rsidR="00A20C73" w:rsidRPr="00A20C73" w:rsidRDefault="00A20C73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A20C73">
        <w:rPr>
          <w:rFonts w:eastAsia="Arial Unicode MS" w:cs="Arial"/>
          <w:sz w:val="18"/>
          <w:szCs w:val="18"/>
        </w:rPr>
        <w:t>Šroubové spoje přírub musí mít osazeny vějířovité podložky. Technologie stanice a potrubí musí být vodivě pospojováno. Spojovací materiál musí být s antikorozní úpravou elektricky neizolující. Vodivé pospojení se provede jednožilovým kabelem zelenožlutým.</w:t>
      </w:r>
    </w:p>
    <w:p w14:paraId="59B26A3B" w14:textId="77777777" w:rsidR="00A20C73" w:rsidRPr="000C1F03" w:rsidRDefault="00A20C73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</w:rPr>
      </w:pPr>
      <w:r w:rsidRPr="000C1F03">
        <w:rPr>
          <w:rFonts w:eastAsia="Arial Unicode MS" w:cs="Arial"/>
        </w:rPr>
        <w:t>Teploměrové jímky na všech měřících místech budou v nerezovém provedení.</w:t>
      </w:r>
    </w:p>
    <w:p w14:paraId="1703010C" w14:textId="77777777" w:rsidR="008D50FA" w:rsidRPr="008948C3" w:rsidRDefault="008D50FA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8948C3">
        <w:rPr>
          <w:rFonts w:eastAsia="Times New Roman" w:cs="Times New Roman"/>
          <w:sz w:val="18"/>
          <w:szCs w:val="20"/>
          <w:lang w:eastAsia="cs-CZ"/>
        </w:rPr>
        <w:t xml:space="preserve">Ve výměníkové stanici budou rozvody provedeny bezešvým izolovaným potrubím tř. 11. </w:t>
      </w:r>
    </w:p>
    <w:p w14:paraId="694BD976" w14:textId="77777777" w:rsidR="008D50FA" w:rsidRPr="008948C3" w:rsidRDefault="008D50FA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8948C3">
        <w:rPr>
          <w:rFonts w:eastAsia="Times New Roman" w:cs="Times New Roman"/>
          <w:sz w:val="18"/>
          <w:szCs w:val="20"/>
          <w:lang w:eastAsia="cs-CZ"/>
        </w:rPr>
        <w:t>Potrubí studené vody bude provedeno pozinkovaným nebo plastovým potrubím.</w:t>
      </w:r>
    </w:p>
    <w:p w14:paraId="1DE2753C" w14:textId="77777777" w:rsidR="008D50FA" w:rsidRPr="008948C3" w:rsidRDefault="008D50FA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8948C3">
        <w:rPr>
          <w:rFonts w:eastAsia="Times New Roman" w:cs="Times New Roman"/>
          <w:sz w:val="18"/>
          <w:szCs w:val="20"/>
          <w:lang w:eastAsia="cs-CZ"/>
        </w:rPr>
        <w:t>Přívod studené vody bude připojen na stávající přívodní potrubí pitné vody v prostoru výměníkové stanice.</w:t>
      </w:r>
    </w:p>
    <w:p w14:paraId="13B851D2" w14:textId="599917C8" w:rsidR="008D50FA" w:rsidRPr="008948C3" w:rsidRDefault="008D50FA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8948C3">
        <w:rPr>
          <w:rFonts w:eastAsia="Times New Roman" w:cs="Times New Roman"/>
          <w:sz w:val="18"/>
          <w:szCs w:val="20"/>
          <w:lang w:eastAsia="cs-CZ"/>
        </w:rPr>
        <w:t>Potrubní trasy budou vybaveny návarky pro měření tlaku a teploty, vypouštěním a odvzdušněním.</w:t>
      </w:r>
    </w:p>
    <w:p w14:paraId="10E084D4" w14:textId="77777777" w:rsidR="00E002AF" w:rsidRPr="00E002AF" w:rsidRDefault="00E002A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bookmarkStart w:id="50" w:name="_Hlk56585770"/>
      <w:r w:rsidRPr="00E002AF">
        <w:rPr>
          <w:rFonts w:eastAsia="Times New Roman" w:cs="Times New Roman"/>
          <w:sz w:val="18"/>
          <w:szCs w:val="20"/>
          <w:lang w:eastAsia="cs-CZ"/>
        </w:rPr>
        <w:t>Trubky ocelové bezešvé z materiálu 11 373.</w:t>
      </w:r>
    </w:p>
    <w:p w14:paraId="10546C32" w14:textId="77777777" w:rsidR="00E002AF" w:rsidRPr="00E002AF" w:rsidRDefault="00E002A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002AF">
        <w:rPr>
          <w:rFonts w:eastAsia="Times New Roman" w:cs="Times New Roman"/>
          <w:sz w:val="18"/>
          <w:szCs w:val="20"/>
          <w:lang w:eastAsia="cs-CZ"/>
        </w:rPr>
        <w:t>DN65</w:t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E002AF">
        <w:rPr>
          <w:rFonts w:eastAsia="Times New Roman" w:cs="Times New Roman"/>
          <w:sz w:val="18"/>
          <w:szCs w:val="20"/>
          <w:lang w:eastAsia="cs-CZ"/>
        </w:rPr>
        <w:t xml:space="preserve">    76 x 3,2</w:t>
      </w:r>
    </w:p>
    <w:p w14:paraId="11C76FF7" w14:textId="77777777" w:rsidR="00E002AF" w:rsidRPr="00E002AF" w:rsidRDefault="00E002A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002AF">
        <w:rPr>
          <w:rFonts w:eastAsia="Times New Roman" w:cs="Times New Roman"/>
          <w:sz w:val="18"/>
          <w:szCs w:val="20"/>
          <w:lang w:eastAsia="cs-CZ"/>
        </w:rPr>
        <w:t>6/4“</w:t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E002AF">
        <w:rPr>
          <w:rFonts w:eastAsia="Times New Roman" w:cs="Times New Roman"/>
          <w:sz w:val="18"/>
          <w:szCs w:val="20"/>
          <w:lang w:eastAsia="cs-CZ"/>
        </w:rPr>
        <w:t xml:space="preserve">    40 x 2</w:t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</w:p>
    <w:p w14:paraId="2B1F1A3E" w14:textId="77777777" w:rsidR="00E002AF" w:rsidRPr="00E002AF" w:rsidRDefault="00E002A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002AF">
        <w:rPr>
          <w:rFonts w:eastAsia="Times New Roman" w:cs="Times New Roman"/>
          <w:sz w:val="18"/>
          <w:szCs w:val="20"/>
          <w:lang w:eastAsia="cs-CZ"/>
        </w:rPr>
        <w:t>Na vypouštění a odvzdušnění teplovodního potrubí budou použity trubky s dvojitou tloušťkou stěny.</w:t>
      </w:r>
    </w:p>
    <w:p w14:paraId="633E8940" w14:textId="77777777" w:rsidR="00E002AF" w:rsidRPr="00E002AF" w:rsidRDefault="00E002A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002AF">
        <w:rPr>
          <w:rFonts w:eastAsia="Times New Roman" w:cs="Times New Roman"/>
          <w:sz w:val="18"/>
          <w:szCs w:val="20"/>
          <w:lang w:eastAsia="cs-CZ"/>
        </w:rPr>
        <w:t>DN15</w:t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E002AF">
        <w:rPr>
          <w:rFonts w:eastAsia="Times New Roman" w:cs="Times New Roman"/>
          <w:sz w:val="18"/>
          <w:szCs w:val="20"/>
          <w:lang w:eastAsia="cs-CZ"/>
        </w:rPr>
        <w:t xml:space="preserve">    22x4</w:t>
      </w:r>
    </w:p>
    <w:p w14:paraId="71243616" w14:textId="77777777" w:rsidR="00E002AF" w:rsidRPr="00E002AF" w:rsidRDefault="00E002A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002AF">
        <w:rPr>
          <w:rFonts w:eastAsia="Times New Roman" w:cs="Times New Roman"/>
          <w:sz w:val="18"/>
          <w:szCs w:val="20"/>
          <w:lang w:eastAsia="cs-CZ"/>
        </w:rPr>
        <w:t>DN25</w:t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E002AF">
        <w:rPr>
          <w:rFonts w:eastAsia="Times New Roman" w:cs="Times New Roman"/>
          <w:sz w:val="18"/>
          <w:szCs w:val="20"/>
          <w:lang w:eastAsia="cs-CZ"/>
        </w:rPr>
        <w:t xml:space="preserve">    31,8x5</w:t>
      </w:r>
    </w:p>
    <w:bookmarkEnd w:id="50"/>
    <w:p w14:paraId="153BE208" w14:textId="77777777" w:rsidR="00E002AF" w:rsidRPr="00E002AF" w:rsidRDefault="00E002A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002AF">
        <w:rPr>
          <w:rFonts w:eastAsia="Times New Roman" w:cs="Times New Roman"/>
          <w:sz w:val="18"/>
          <w:szCs w:val="20"/>
          <w:lang w:eastAsia="cs-CZ"/>
        </w:rPr>
        <w:t>Na kondenzát z výměníků bude použita nerezová potrubí  materiálu 1.4301.</w:t>
      </w:r>
    </w:p>
    <w:p w14:paraId="355B0015" w14:textId="77777777" w:rsidR="00E002AF" w:rsidRPr="00E002AF" w:rsidRDefault="00E002A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002AF">
        <w:rPr>
          <w:rFonts w:eastAsia="Times New Roman" w:cs="Times New Roman"/>
          <w:sz w:val="18"/>
          <w:szCs w:val="20"/>
          <w:lang w:eastAsia="cs-CZ"/>
        </w:rPr>
        <w:t>DN15</w:t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E002AF">
        <w:rPr>
          <w:rFonts w:eastAsia="Times New Roman" w:cs="Times New Roman"/>
          <w:sz w:val="18"/>
          <w:szCs w:val="20"/>
          <w:lang w:eastAsia="cs-CZ"/>
        </w:rPr>
        <w:t xml:space="preserve">    22x1,5</w:t>
      </w:r>
    </w:p>
    <w:p w14:paraId="7F1F01CA" w14:textId="7C23F2C4" w:rsidR="00E002AF" w:rsidRDefault="00E002AF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002AF">
        <w:rPr>
          <w:rFonts w:eastAsia="Times New Roman" w:cs="Times New Roman"/>
          <w:sz w:val="18"/>
          <w:szCs w:val="20"/>
          <w:lang w:eastAsia="cs-CZ"/>
        </w:rPr>
        <w:t>DN25</w:t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tab/>
      </w:r>
      <w:r w:rsidRPr="00E002AF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E002AF">
        <w:rPr>
          <w:rFonts w:eastAsia="Times New Roman" w:cs="Times New Roman"/>
          <w:sz w:val="18"/>
          <w:szCs w:val="20"/>
          <w:lang w:eastAsia="cs-CZ"/>
        </w:rPr>
        <w:t xml:space="preserve">    34x2</w:t>
      </w:r>
    </w:p>
    <w:p w14:paraId="0A253B19" w14:textId="5D5DC74B" w:rsidR="00B72B5E" w:rsidRDefault="00B72B5E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Na potrubí pitné vody budou použity pozinkované závitové trubky.</w:t>
      </w:r>
    </w:p>
    <w:p w14:paraId="0A532C61" w14:textId="4478455C" w:rsidR="00B72B5E" w:rsidRDefault="00B72B5E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6/4“</w:t>
      </w:r>
    </w:p>
    <w:p w14:paraId="5509B1F0" w14:textId="25386207" w:rsidR="00B72B5E" w:rsidRDefault="00B72B5E" w:rsidP="00E417BC">
      <w:pPr>
        <w:spacing w:before="60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>
        <w:rPr>
          <w:rFonts w:eastAsia="Times New Roman" w:cs="Times New Roman"/>
          <w:sz w:val="18"/>
          <w:szCs w:val="20"/>
          <w:lang w:eastAsia="cs-CZ"/>
        </w:rPr>
        <w:t>1“</w:t>
      </w:r>
    </w:p>
    <w:p w14:paraId="2127A2A8" w14:textId="77777777" w:rsidR="008D50FA" w:rsidRPr="00425A7D" w:rsidRDefault="008D50FA" w:rsidP="00425A7D">
      <w:pPr>
        <w:pStyle w:val="Nadpis3"/>
        <w:rPr>
          <w:rFonts w:eastAsia="Times New Roman" w:cs="Arial"/>
          <w:i w:val="0"/>
          <w:szCs w:val="20"/>
          <w:lang w:eastAsia="cs-CZ"/>
        </w:rPr>
      </w:pPr>
      <w:bookmarkStart w:id="51" w:name="_Toc246476783"/>
      <w:bookmarkStart w:id="52" w:name="_Toc278266049"/>
      <w:bookmarkStart w:id="53" w:name="_Toc280171293"/>
      <w:bookmarkStart w:id="54" w:name="_Toc56605921"/>
      <w:r w:rsidRPr="00425A7D">
        <w:rPr>
          <w:rFonts w:eastAsia="Times New Roman" w:cs="Arial"/>
          <w:szCs w:val="20"/>
          <w:lang w:eastAsia="cs-CZ"/>
        </w:rPr>
        <w:t>Armatury</w:t>
      </w:r>
      <w:bookmarkEnd w:id="47"/>
      <w:bookmarkEnd w:id="48"/>
      <w:bookmarkEnd w:id="49"/>
      <w:bookmarkEnd w:id="51"/>
      <w:bookmarkEnd w:id="52"/>
      <w:bookmarkEnd w:id="53"/>
      <w:bookmarkEnd w:id="54"/>
    </w:p>
    <w:p w14:paraId="0897D7CF" w14:textId="75105417" w:rsidR="008D50FA" w:rsidRDefault="008D50FA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</w:rPr>
      </w:pPr>
      <w:bookmarkStart w:id="55" w:name="_Toc37068519"/>
      <w:bookmarkStart w:id="56" w:name="_Toc143674134"/>
      <w:r w:rsidRPr="0013464C">
        <w:rPr>
          <w:rFonts w:eastAsia="Arial Unicode MS" w:cs="Arial"/>
          <w:sz w:val="18"/>
        </w:rPr>
        <w:t xml:space="preserve">Na VS </w:t>
      </w:r>
      <w:proofErr w:type="spellStart"/>
      <w:r w:rsidR="0081085B">
        <w:rPr>
          <w:rFonts w:eastAsia="Arial Unicode MS" w:cs="Arial"/>
          <w:sz w:val="18"/>
        </w:rPr>
        <w:t>Rolbovna</w:t>
      </w:r>
      <w:proofErr w:type="spellEnd"/>
      <w:r w:rsidR="0081085B">
        <w:rPr>
          <w:rFonts w:eastAsia="Arial Unicode MS" w:cs="Arial"/>
          <w:sz w:val="18"/>
        </w:rPr>
        <w:t xml:space="preserve"> </w:t>
      </w:r>
      <w:r w:rsidRPr="0013464C">
        <w:rPr>
          <w:rFonts w:eastAsia="Arial Unicode MS" w:cs="Arial"/>
          <w:sz w:val="18"/>
        </w:rPr>
        <w:t>budou použity armatury dle teplotních a tlakových parametrů jednotlivých médií a dle požadovaných funkcí</w:t>
      </w:r>
      <w:r w:rsidR="00AC0D5F">
        <w:rPr>
          <w:rFonts w:eastAsia="Arial Unicode MS" w:cs="Arial"/>
          <w:sz w:val="18"/>
        </w:rPr>
        <w:t>, min. PN16</w:t>
      </w:r>
      <w:r w:rsidRPr="0013464C">
        <w:rPr>
          <w:rFonts w:eastAsia="Arial Unicode MS" w:cs="Arial"/>
          <w:sz w:val="18"/>
        </w:rPr>
        <w:t>.</w:t>
      </w:r>
    </w:p>
    <w:p w14:paraId="6F43F152" w14:textId="426CBB8E" w:rsidR="0081085B" w:rsidRPr="000C1F03" w:rsidRDefault="00B72B5E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u w:val="single"/>
        </w:rPr>
      </w:pPr>
      <w:r w:rsidRPr="00B72B5E">
        <w:rPr>
          <w:rFonts w:eastAsia="Arial Unicode MS" w:cs="Arial"/>
          <w:u w:val="single"/>
        </w:rPr>
        <w:t>Potrubí přívodní topné vody</w:t>
      </w:r>
      <w:r w:rsidR="0081085B" w:rsidRPr="00B72B5E">
        <w:rPr>
          <w:rFonts w:eastAsia="Arial Unicode MS" w:cs="Arial"/>
          <w:u w:val="single"/>
        </w:rPr>
        <w:t>:</w:t>
      </w:r>
    </w:p>
    <w:p w14:paraId="1C8DB700" w14:textId="66A31C2F" w:rsidR="0081085B" w:rsidRDefault="0081085B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</w:rPr>
      </w:pPr>
      <w:r w:rsidRPr="004373D6">
        <w:rPr>
          <w:rFonts w:eastAsia="Arial Unicode MS" w:cs="Arial"/>
          <w:sz w:val="18"/>
        </w:rPr>
        <w:t>Havarijní uzávěr DN</w:t>
      </w:r>
      <w:r w:rsidR="004373D6" w:rsidRPr="004373D6">
        <w:rPr>
          <w:rFonts w:eastAsia="Arial Unicode MS" w:cs="Arial"/>
          <w:sz w:val="18"/>
        </w:rPr>
        <w:t>65</w:t>
      </w:r>
      <w:r w:rsidRPr="004373D6">
        <w:rPr>
          <w:rFonts w:eastAsia="Arial Unicode MS" w:cs="Arial"/>
          <w:sz w:val="18"/>
        </w:rPr>
        <w:t>,</w:t>
      </w:r>
      <w:r w:rsidR="004373D6" w:rsidRPr="004373D6">
        <w:rPr>
          <w:rFonts w:eastAsia="Arial Unicode MS" w:cs="Arial"/>
          <w:sz w:val="18"/>
        </w:rPr>
        <w:t xml:space="preserve"> </w:t>
      </w:r>
      <w:r w:rsidRPr="004373D6">
        <w:rPr>
          <w:rFonts w:eastAsia="Arial Unicode MS" w:cs="Arial"/>
          <w:sz w:val="18"/>
        </w:rPr>
        <w:t>kulový kohout přírubový DN</w:t>
      </w:r>
      <w:r w:rsidR="004373D6" w:rsidRPr="004373D6">
        <w:rPr>
          <w:rFonts w:eastAsia="Arial Unicode MS" w:cs="Arial"/>
          <w:sz w:val="18"/>
        </w:rPr>
        <w:t>65</w:t>
      </w:r>
      <w:r w:rsidRPr="004373D6">
        <w:rPr>
          <w:rFonts w:eastAsia="Arial Unicode MS" w:cs="Arial"/>
          <w:sz w:val="18"/>
        </w:rPr>
        <w:t xml:space="preserve">, DN25, </w:t>
      </w:r>
      <w:r w:rsidR="004373D6" w:rsidRPr="004373D6">
        <w:rPr>
          <w:rFonts w:eastAsia="Arial Unicode MS" w:cs="Arial"/>
          <w:sz w:val="18"/>
        </w:rPr>
        <w:t xml:space="preserve">přírubová </w:t>
      </w:r>
      <w:proofErr w:type="spellStart"/>
      <w:r w:rsidR="004373D6" w:rsidRPr="004373D6">
        <w:rPr>
          <w:rFonts w:eastAsia="Arial Unicode MS" w:cs="Arial"/>
          <w:sz w:val="18"/>
        </w:rPr>
        <w:t>elektroarmarura</w:t>
      </w:r>
      <w:proofErr w:type="spellEnd"/>
      <w:r w:rsidR="004373D6" w:rsidRPr="004373D6">
        <w:rPr>
          <w:rFonts w:eastAsia="Arial Unicode MS" w:cs="Arial"/>
          <w:sz w:val="18"/>
        </w:rPr>
        <w:t xml:space="preserve"> DN25</w:t>
      </w:r>
      <w:r w:rsidRPr="004373D6">
        <w:rPr>
          <w:rFonts w:eastAsia="Arial Unicode MS" w:cs="Arial"/>
          <w:sz w:val="18"/>
        </w:rPr>
        <w:t xml:space="preserve">, </w:t>
      </w:r>
      <w:r w:rsidR="004373D6" w:rsidRPr="004373D6">
        <w:rPr>
          <w:rFonts w:eastAsia="Arial Unicode MS" w:cs="Arial"/>
          <w:sz w:val="18"/>
        </w:rPr>
        <w:t xml:space="preserve">kulový kohout </w:t>
      </w:r>
      <w:proofErr w:type="spellStart"/>
      <w:r w:rsidR="004373D6" w:rsidRPr="004373D6">
        <w:rPr>
          <w:rFonts w:eastAsia="Arial Unicode MS" w:cs="Arial"/>
          <w:sz w:val="18"/>
        </w:rPr>
        <w:t>přivařovací</w:t>
      </w:r>
      <w:proofErr w:type="spellEnd"/>
      <w:r w:rsidR="004373D6" w:rsidRPr="004373D6">
        <w:rPr>
          <w:rFonts w:eastAsia="Arial Unicode MS" w:cs="Arial"/>
          <w:sz w:val="18"/>
        </w:rPr>
        <w:t xml:space="preserve"> DN15, trojcestný ventil DN15</w:t>
      </w:r>
    </w:p>
    <w:p w14:paraId="39D0BB90" w14:textId="3B60E0CD" w:rsidR="004373D6" w:rsidRDefault="00B72B5E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u w:val="single"/>
        </w:rPr>
      </w:pPr>
      <w:r w:rsidRPr="00B72B5E">
        <w:rPr>
          <w:rFonts w:eastAsia="Arial Unicode MS" w:cs="Arial"/>
          <w:u w:val="single"/>
        </w:rPr>
        <w:t>Potrubí v</w:t>
      </w:r>
      <w:r w:rsidR="004373D6" w:rsidRPr="00B72B5E">
        <w:rPr>
          <w:rFonts w:eastAsia="Arial Unicode MS" w:cs="Arial"/>
          <w:u w:val="single"/>
        </w:rPr>
        <w:t xml:space="preserve">ratné </w:t>
      </w:r>
      <w:r w:rsidRPr="00B72B5E">
        <w:rPr>
          <w:rFonts w:eastAsia="Arial Unicode MS" w:cs="Arial"/>
          <w:u w:val="single"/>
        </w:rPr>
        <w:t>topné vody</w:t>
      </w:r>
      <w:r w:rsidR="004373D6" w:rsidRPr="00B72B5E">
        <w:rPr>
          <w:rFonts w:eastAsia="Arial Unicode MS" w:cs="Arial"/>
          <w:u w:val="single"/>
        </w:rPr>
        <w:t>:</w:t>
      </w:r>
    </w:p>
    <w:p w14:paraId="4CE269F9" w14:textId="6B081F95" w:rsidR="004373D6" w:rsidRDefault="004373D6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</w:rPr>
      </w:pPr>
      <w:r w:rsidRPr="004373D6">
        <w:rPr>
          <w:rFonts w:eastAsia="Arial Unicode MS" w:cs="Arial"/>
          <w:sz w:val="18"/>
        </w:rPr>
        <w:t>Přírubový uzaví</w:t>
      </w:r>
      <w:r>
        <w:rPr>
          <w:rFonts w:eastAsia="Arial Unicode MS" w:cs="Arial"/>
          <w:sz w:val="18"/>
        </w:rPr>
        <w:t>r</w:t>
      </w:r>
      <w:r w:rsidRPr="004373D6">
        <w:rPr>
          <w:rFonts w:eastAsia="Arial Unicode MS" w:cs="Arial"/>
          <w:sz w:val="18"/>
        </w:rPr>
        <w:t xml:space="preserve">ací </w:t>
      </w:r>
      <w:r>
        <w:rPr>
          <w:rFonts w:eastAsia="Arial Unicode MS" w:cs="Arial"/>
          <w:sz w:val="18"/>
        </w:rPr>
        <w:t>kulový kohout</w:t>
      </w:r>
      <w:r w:rsidRPr="004373D6">
        <w:rPr>
          <w:rFonts w:eastAsia="Arial Unicode MS" w:cs="Arial"/>
          <w:sz w:val="18"/>
        </w:rPr>
        <w:t xml:space="preserve"> DN25</w:t>
      </w:r>
      <w:r>
        <w:rPr>
          <w:rFonts w:eastAsia="Arial Unicode MS" w:cs="Arial"/>
          <w:sz w:val="18"/>
        </w:rPr>
        <w:t xml:space="preserve">, DN65, zpětný ventil přírubový DN25 a DN65, kulový kohout </w:t>
      </w:r>
      <w:proofErr w:type="spellStart"/>
      <w:r>
        <w:rPr>
          <w:rFonts w:eastAsia="Arial Unicode MS" w:cs="Arial"/>
          <w:sz w:val="18"/>
        </w:rPr>
        <w:t>přivařovací</w:t>
      </w:r>
      <w:proofErr w:type="spellEnd"/>
      <w:r>
        <w:rPr>
          <w:rFonts w:eastAsia="Arial Unicode MS" w:cs="Arial"/>
          <w:sz w:val="18"/>
        </w:rPr>
        <w:t xml:space="preserve"> DN15</w:t>
      </w:r>
    </w:p>
    <w:p w14:paraId="31B09097" w14:textId="02323CEB" w:rsidR="004373D6" w:rsidRPr="00B13EA5" w:rsidRDefault="004373D6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u w:val="single"/>
        </w:rPr>
      </w:pPr>
      <w:r w:rsidRPr="00B13EA5">
        <w:rPr>
          <w:rFonts w:eastAsia="Arial Unicode MS" w:cs="Arial"/>
          <w:u w:val="single"/>
        </w:rPr>
        <w:t>Potrubí ochozů registrů</w:t>
      </w:r>
    </w:p>
    <w:p w14:paraId="1A7D2047" w14:textId="1F64730B" w:rsidR="004373D6" w:rsidRDefault="00B13EA5" w:rsidP="00E417BC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</w:rPr>
      </w:pPr>
      <w:r>
        <w:rPr>
          <w:rFonts w:eastAsia="Arial Unicode MS" w:cs="Arial"/>
          <w:sz w:val="18"/>
        </w:rPr>
        <w:t>Oběhové čerpadlo 1“</w:t>
      </w:r>
    </w:p>
    <w:p w14:paraId="35E2DAB7" w14:textId="77777777" w:rsidR="00A20C73" w:rsidRPr="000C1F03" w:rsidRDefault="00A20C73" w:rsidP="00A20C73">
      <w:pPr>
        <w:pStyle w:val="Nadpis3"/>
        <w:ind w:left="1004"/>
        <w:rPr>
          <w:lang w:eastAsia="cs-CZ"/>
        </w:rPr>
      </w:pPr>
      <w:bookmarkStart w:id="57" w:name="_Toc56578145"/>
      <w:bookmarkStart w:id="58" w:name="_Toc56605922"/>
      <w:r w:rsidRPr="000C1F03">
        <w:rPr>
          <w:lang w:eastAsia="cs-CZ"/>
        </w:rPr>
        <w:lastRenderedPageBreak/>
        <w:t>Ohyby a oblouky</w:t>
      </w:r>
      <w:bookmarkEnd w:id="57"/>
      <w:bookmarkEnd w:id="58"/>
    </w:p>
    <w:p w14:paraId="5AED72D9" w14:textId="77777777" w:rsidR="00A20C73" w:rsidRPr="000C1F03" w:rsidRDefault="00A20C73" w:rsidP="00E417BC">
      <w:pPr>
        <w:keepNext/>
        <w:keepLines/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C1F03">
        <w:rPr>
          <w:rFonts w:eastAsia="Times New Roman" w:cs="Times New Roman"/>
          <w:sz w:val="18"/>
          <w:szCs w:val="20"/>
          <w:lang w:eastAsia="cs-CZ"/>
        </w:rPr>
        <w:t>Na potrubí budou použity trubková kolena R = 1,5 DN, dle ČSN 13 2200 materiál tř. 11.</w:t>
      </w:r>
    </w:p>
    <w:p w14:paraId="625BDCE6" w14:textId="77777777" w:rsidR="00A20C73" w:rsidRPr="000C1F03" w:rsidRDefault="00A20C73" w:rsidP="00E417BC">
      <w:pPr>
        <w:keepNext/>
        <w:keepLines/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C1F03">
        <w:rPr>
          <w:rFonts w:eastAsia="Times New Roman" w:cs="Times New Roman"/>
          <w:sz w:val="18"/>
          <w:szCs w:val="20"/>
          <w:lang w:eastAsia="cs-CZ"/>
        </w:rPr>
        <w:t>Na vypouštění a odvzdušnění potrubí budou použita kolena s dvojitou tloušťkou stěny.</w:t>
      </w:r>
    </w:p>
    <w:p w14:paraId="79365D3C" w14:textId="77777777" w:rsidR="00A20C73" w:rsidRPr="000C1F03" w:rsidRDefault="00A20C73" w:rsidP="00E417BC">
      <w:pPr>
        <w:keepNext/>
        <w:keepLines/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C1F03">
        <w:rPr>
          <w:rFonts w:eastAsia="Times New Roman" w:cs="Times New Roman"/>
          <w:sz w:val="18"/>
          <w:szCs w:val="20"/>
          <w:lang w:eastAsia="cs-CZ"/>
        </w:rPr>
        <w:t>Na nerezová potrubí TV budou použity oblouky dle DIN 2605.</w:t>
      </w:r>
    </w:p>
    <w:p w14:paraId="35A3C667" w14:textId="77777777" w:rsidR="00A20C73" w:rsidRPr="000C1F03" w:rsidRDefault="00A20C73" w:rsidP="00E417BC">
      <w:pPr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C1F03">
        <w:rPr>
          <w:rFonts w:eastAsia="Times New Roman" w:cs="Times New Roman"/>
          <w:sz w:val="18"/>
          <w:szCs w:val="20"/>
          <w:lang w:eastAsia="cs-CZ"/>
        </w:rPr>
        <w:t>DN65</w:t>
      </w:r>
      <w:r w:rsidRPr="000C1F03">
        <w:rPr>
          <w:rFonts w:eastAsia="Times New Roman" w:cs="Times New Roman"/>
          <w:sz w:val="18"/>
          <w:szCs w:val="20"/>
          <w:lang w:eastAsia="cs-CZ"/>
        </w:rPr>
        <w:tab/>
      </w:r>
      <w:r w:rsidRPr="000C1F03">
        <w:rPr>
          <w:rFonts w:eastAsia="Times New Roman" w:cs="Times New Roman"/>
          <w:sz w:val="18"/>
          <w:szCs w:val="20"/>
          <w:lang w:eastAsia="cs-CZ"/>
        </w:rPr>
        <w:tab/>
      </w:r>
      <w:r w:rsidRPr="000C1F03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0C1F03">
        <w:rPr>
          <w:rFonts w:eastAsia="Times New Roman" w:cs="Times New Roman"/>
          <w:sz w:val="18"/>
          <w:szCs w:val="20"/>
          <w:lang w:eastAsia="cs-CZ"/>
        </w:rPr>
        <w:t xml:space="preserve">    70 x 2</w:t>
      </w:r>
    </w:p>
    <w:p w14:paraId="66FF1DC8" w14:textId="77777777" w:rsidR="00A20C73" w:rsidRPr="000C1F03" w:rsidRDefault="00A20C73" w:rsidP="00E417BC">
      <w:pPr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C1F03">
        <w:rPr>
          <w:rFonts w:eastAsia="Times New Roman" w:cs="Times New Roman"/>
          <w:sz w:val="18"/>
          <w:szCs w:val="20"/>
          <w:lang w:eastAsia="cs-CZ"/>
        </w:rPr>
        <w:t>DN50</w:t>
      </w:r>
      <w:r w:rsidRPr="000C1F03">
        <w:rPr>
          <w:rFonts w:eastAsia="Times New Roman" w:cs="Times New Roman"/>
          <w:sz w:val="18"/>
          <w:szCs w:val="20"/>
          <w:lang w:eastAsia="cs-CZ"/>
        </w:rPr>
        <w:tab/>
      </w:r>
      <w:r w:rsidRPr="000C1F03">
        <w:rPr>
          <w:rFonts w:eastAsia="Times New Roman" w:cs="Times New Roman"/>
          <w:sz w:val="18"/>
          <w:szCs w:val="20"/>
          <w:lang w:eastAsia="cs-CZ"/>
        </w:rPr>
        <w:tab/>
      </w:r>
      <w:r w:rsidRPr="000C1F03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0C1F03">
        <w:rPr>
          <w:rFonts w:eastAsia="Times New Roman" w:cs="Times New Roman"/>
          <w:sz w:val="18"/>
          <w:szCs w:val="20"/>
          <w:lang w:eastAsia="cs-CZ"/>
        </w:rPr>
        <w:t xml:space="preserve">    57 x 2</w:t>
      </w:r>
    </w:p>
    <w:p w14:paraId="64265C9E" w14:textId="77777777" w:rsidR="00A20C73" w:rsidRPr="000C1F03" w:rsidRDefault="00A20C73" w:rsidP="00E417BC">
      <w:pPr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C1F03">
        <w:rPr>
          <w:rFonts w:eastAsia="Times New Roman" w:cs="Times New Roman"/>
          <w:sz w:val="18"/>
          <w:szCs w:val="20"/>
          <w:lang w:eastAsia="cs-CZ"/>
        </w:rPr>
        <w:t>DN40</w:t>
      </w:r>
      <w:r w:rsidRPr="000C1F03">
        <w:rPr>
          <w:rFonts w:eastAsia="Times New Roman" w:cs="Times New Roman"/>
          <w:sz w:val="18"/>
          <w:szCs w:val="20"/>
          <w:lang w:eastAsia="cs-CZ"/>
        </w:rPr>
        <w:tab/>
      </w:r>
      <w:r w:rsidRPr="000C1F03">
        <w:rPr>
          <w:rFonts w:eastAsia="Times New Roman" w:cs="Times New Roman"/>
          <w:sz w:val="18"/>
          <w:szCs w:val="20"/>
          <w:lang w:eastAsia="cs-CZ"/>
        </w:rPr>
        <w:tab/>
      </w:r>
      <w:r w:rsidRPr="000C1F03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0C1F03">
        <w:rPr>
          <w:rFonts w:eastAsia="Times New Roman" w:cs="Times New Roman"/>
          <w:sz w:val="18"/>
          <w:szCs w:val="20"/>
          <w:lang w:eastAsia="cs-CZ"/>
        </w:rPr>
        <w:t xml:space="preserve">    44 x 2</w:t>
      </w:r>
    </w:p>
    <w:p w14:paraId="2EBC06DF" w14:textId="77777777" w:rsidR="00A20C73" w:rsidRPr="000C1F03" w:rsidRDefault="00A20C73" w:rsidP="00E417BC">
      <w:pPr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C1F03">
        <w:rPr>
          <w:rFonts w:eastAsia="Times New Roman" w:cs="Times New Roman"/>
          <w:sz w:val="18"/>
          <w:szCs w:val="20"/>
          <w:lang w:eastAsia="cs-CZ"/>
        </w:rPr>
        <w:t>DN15</w:t>
      </w:r>
      <w:r w:rsidRPr="000C1F03">
        <w:rPr>
          <w:rFonts w:eastAsia="Times New Roman" w:cs="Times New Roman"/>
          <w:sz w:val="18"/>
          <w:szCs w:val="20"/>
          <w:lang w:eastAsia="cs-CZ"/>
        </w:rPr>
        <w:tab/>
      </w:r>
      <w:r w:rsidRPr="000C1F03">
        <w:rPr>
          <w:rFonts w:eastAsia="Times New Roman" w:cs="Times New Roman"/>
          <w:sz w:val="18"/>
          <w:szCs w:val="20"/>
          <w:lang w:eastAsia="cs-CZ"/>
        </w:rPr>
        <w:tab/>
      </w:r>
      <w:r w:rsidRPr="000C1F03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0C1F03">
        <w:rPr>
          <w:rFonts w:eastAsia="Times New Roman" w:cs="Times New Roman"/>
          <w:sz w:val="18"/>
          <w:szCs w:val="20"/>
          <w:lang w:eastAsia="cs-CZ"/>
        </w:rPr>
        <w:t xml:space="preserve">    22 x 1,5</w:t>
      </w:r>
    </w:p>
    <w:p w14:paraId="7E605AF2" w14:textId="59DD385B" w:rsidR="00A20C73" w:rsidRDefault="00A20C73" w:rsidP="00E417BC">
      <w:pPr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C1F03">
        <w:rPr>
          <w:rFonts w:eastAsia="Times New Roman" w:cs="Times New Roman"/>
          <w:sz w:val="18"/>
          <w:szCs w:val="20"/>
          <w:lang w:eastAsia="cs-CZ"/>
        </w:rPr>
        <w:t>DN25</w:t>
      </w:r>
      <w:r w:rsidRPr="000C1F03">
        <w:rPr>
          <w:rFonts w:eastAsia="Times New Roman" w:cs="Times New Roman"/>
          <w:sz w:val="18"/>
          <w:szCs w:val="20"/>
          <w:lang w:eastAsia="cs-CZ"/>
        </w:rPr>
        <w:tab/>
      </w:r>
      <w:r w:rsidRPr="000C1F03">
        <w:rPr>
          <w:rFonts w:eastAsia="Times New Roman" w:cs="Times New Roman"/>
          <w:sz w:val="18"/>
          <w:szCs w:val="20"/>
          <w:lang w:eastAsia="cs-CZ"/>
        </w:rPr>
        <w:tab/>
      </w:r>
      <w:r w:rsidRPr="000C1F03">
        <w:rPr>
          <w:rFonts w:eastAsia="Times New Roman" w:cs="Times New Roman"/>
          <w:sz w:val="18"/>
          <w:szCs w:val="20"/>
          <w:lang w:eastAsia="cs-CZ"/>
        </w:rPr>
        <w:sym w:font="Symbol" w:char="F0C6"/>
      </w:r>
      <w:r w:rsidRPr="000C1F03">
        <w:rPr>
          <w:rFonts w:eastAsia="Times New Roman" w:cs="Times New Roman"/>
          <w:sz w:val="18"/>
          <w:szCs w:val="20"/>
          <w:lang w:eastAsia="cs-CZ"/>
        </w:rPr>
        <w:t xml:space="preserve">    34 x 2</w:t>
      </w:r>
    </w:p>
    <w:p w14:paraId="0EA925EA" w14:textId="77777777" w:rsidR="00712E49" w:rsidRPr="000C1F03" w:rsidRDefault="00712E49" w:rsidP="00712E49">
      <w:pPr>
        <w:pStyle w:val="Nadpis3"/>
        <w:ind w:left="1004"/>
        <w:rPr>
          <w:lang w:eastAsia="cs-CZ"/>
        </w:rPr>
      </w:pPr>
      <w:bookmarkStart w:id="59" w:name="_Toc56578146"/>
      <w:bookmarkStart w:id="60" w:name="_Toc56605923"/>
      <w:r w:rsidRPr="000C1F03">
        <w:rPr>
          <w:lang w:eastAsia="cs-CZ"/>
        </w:rPr>
        <w:t>Návarky a fitinky na nerezové trubky</w:t>
      </w:r>
      <w:bookmarkEnd w:id="59"/>
      <w:bookmarkEnd w:id="60"/>
    </w:p>
    <w:p w14:paraId="0A20423A" w14:textId="77777777" w:rsidR="00712E49" w:rsidRPr="000C1F03" w:rsidRDefault="00712E49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0C1F03">
        <w:rPr>
          <w:rFonts w:eastAsia="Times New Roman" w:cs="Times New Roman"/>
          <w:sz w:val="18"/>
          <w:szCs w:val="20"/>
          <w:lang w:eastAsia="cs-CZ"/>
        </w:rPr>
        <w:t xml:space="preserve">Navařovací </w:t>
      </w:r>
      <w:proofErr w:type="spellStart"/>
      <w:r w:rsidRPr="000C1F03">
        <w:rPr>
          <w:rFonts w:eastAsia="Times New Roman" w:cs="Times New Roman"/>
          <w:sz w:val="18"/>
          <w:szCs w:val="20"/>
          <w:lang w:eastAsia="cs-CZ"/>
        </w:rPr>
        <w:t>Nippel</w:t>
      </w:r>
      <w:proofErr w:type="spellEnd"/>
      <w:r w:rsidRPr="000C1F03">
        <w:rPr>
          <w:rFonts w:eastAsia="Times New Roman" w:cs="Times New Roman"/>
          <w:sz w:val="18"/>
          <w:szCs w:val="20"/>
          <w:lang w:eastAsia="cs-CZ"/>
        </w:rPr>
        <w:t xml:space="preserve"> 6/4“, 5/4“, 1“</w:t>
      </w:r>
    </w:p>
    <w:p w14:paraId="16C7EBAE" w14:textId="4E73E1A9" w:rsidR="00712E49" w:rsidRPr="000C1F03" w:rsidRDefault="00712E49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proofErr w:type="spellStart"/>
      <w:r w:rsidRPr="000C1F03">
        <w:rPr>
          <w:rFonts w:eastAsia="Times New Roman" w:cs="Times New Roman"/>
          <w:sz w:val="18"/>
          <w:szCs w:val="20"/>
          <w:lang w:eastAsia="cs-CZ"/>
        </w:rPr>
        <w:t>Dvojnippel</w:t>
      </w:r>
      <w:proofErr w:type="spellEnd"/>
      <w:r w:rsidRPr="000C1F03">
        <w:rPr>
          <w:rFonts w:eastAsia="Times New Roman" w:cs="Times New Roman"/>
          <w:sz w:val="18"/>
          <w:szCs w:val="20"/>
          <w:lang w:eastAsia="cs-CZ"/>
        </w:rPr>
        <w:t xml:space="preserve"> 6/4“, 5/4“, 1“</w:t>
      </w:r>
    </w:p>
    <w:p w14:paraId="443ECC55" w14:textId="77777777" w:rsidR="008D50FA" w:rsidRPr="00712E49" w:rsidRDefault="008D50FA" w:rsidP="00712E49">
      <w:pPr>
        <w:pStyle w:val="Nadpis3"/>
        <w:ind w:left="1004"/>
        <w:rPr>
          <w:lang w:eastAsia="cs-CZ"/>
        </w:rPr>
      </w:pPr>
      <w:bookmarkStart w:id="61" w:name="_Toc244338594"/>
      <w:bookmarkStart w:id="62" w:name="_Toc246476784"/>
      <w:bookmarkStart w:id="63" w:name="_Toc278266050"/>
      <w:bookmarkStart w:id="64" w:name="_Toc280171294"/>
      <w:bookmarkStart w:id="65" w:name="_Toc56605924"/>
      <w:r w:rsidRPr="00712E49">
        <w:rPr>
          <w:lang w:eastAsia="cs-CZ"/>
        </w:rPr>
        <w:t>Uložení</w:t>
      </w:r>
      <w:bookmarkEnd w:id="55"/>
      <w:bookmarkEnd w:id="56"/>
      <w:bookmarkEnd w:id="61"/>
      <w:bookmarkEnd w:id="62"/>
      <w:bookmarkEnd w:id="63"/>
      <w:bookmarkEnd w:id="64"/>
      <w:bookmarkEnd w:id="65"/>
    </w:p>
    <w:p w14:paraId="3831B232" w14:textId="77777777" w:rsidR="008D50FA" w:rsidRPr="00E417BC" w:rsidRDefault="008D50FA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417BC">
        <w:rPr>
          <w:rFonts w:eastAsia="Times New Roman" w:cs="Times New Roman"/>
          <w:sz w:val="18"/>
          <w:szCs w:val="20"/>
          <w:lang w:eastAsia="cs-CZ"/>
        </w:rPr>
        <w:t xml:space="preserve">Potrubí bude uloženo na ocelových konstrukcích a konzolách pomocí třmenů a na závěsech. Mezi potrubím a ocelovou objímkou bude vložena izolační pryžová páska. Na závěsy, podpory a stojany budou použity objímky a třmeny z materiálu třídy 11. </w:t>
      </w:r>
    </w:p>
    <w:p w14:paraId="658DEF6B" w14:textId="77777777" w:rsidR="008D50FA" w:rsidRPr="00E417BC" w:rsidRDefault="008D50FA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417BC">
        <w:rPr>
          <w:rFonts w:eastAsia="Times New Roman" w:cs="Times New Roman"/>
          <w:sz w:val="18"/>
          <w:szCs w:val="20"/>
          <w:lang w:eastAsia="cs-CZ"/>
        </w:rPr>
        <w:t xml:space="preserve">Maximální vzdálenosti roztečí uložení: </w:t>
      </w:r>
    </w:p>
    <w:p w14:paraId="1126D21C" w14:textId="77777777" w:rsidR="002E0BCC" w:rsidRPr="00E417BC" w:rsidRDefault="008D50FA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417BC">
        <w:rPr>
          <w:rFonts w:eastAsia="Times New Roman" w:cs="Times New Roman"/>
          <w:sz w:val="18"/>
          <w:szCs w:val="20"/>
          <w:lang w:eastAsia="cs-CZ"/>
        </w:rPr>
        <w:t>DN</w:t>
      </w:r>
      <w:r w:rsidR="00F162F8" w:rsidRPr="00E417BC">
        <w:rPr>
          <w:rFonts w:eastAsia="Times New Roman" w:cs="Times New Roman"/>
          <w:sz w:val="18"/>
          <w:szCs w:val="20"/>
          <w:lang w:eastAsia="cs-CZ"/>
        </w:rPr>
        <w:t>65</w:t>
      </w:r>
      <w:r w:rsidRPr="00E417BC">
        <w:rPr>
          <w:rFonts w:eastAsia="Times New Roman" w:cs="Times New Roman"/>
          <w:sz w:val="18"/>
          <w:szCs w:val="20"/>
          <w:lang w:eastAsia="cs-CZ"/>
        </w:rPr>
        <w:tab/>
      </w:r>
      <w:r w:rsidRPr="00E417BC">
        <w:rPr>
          <w:rFonts w:eastAsia="Times New Roman" w:cs="Times New Roman"/>
          <w:sz w:val="18"/>
          <w:szCs w:val="20"/>
          <w:lang w:eastAsia="cs-CZ"/>
        </w:rPr>
        <w:tab/>
      </w:r>
      <w:r w:rsidRPr="00E417BC">
        <w:rPr>
          <w:rFonts w:eastAsia="Times New Roman" w:cs="Times New Roman"/>
          <w:sz w:val="18"/>
          <w:szCs w:val="20"/>
          <w:lang w:eastAsia="cs-CZ"/>
        </w:rPr>
        <w:tab/>
        <w:t>2,50 m</w:t>
      </w:r>
    </w:p>
    <w:p w14:paraId="195747C7" w14:textId="77777777" w:rsidR="008D50FA" w:rsidRPr="00E417BC" w:rsidRDefault="002E0BCC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417BC">
        <w:rPr>
          <w:rFonts w:eastAsia="Times New Roman" w:cs="Times New Roman"/>
          <w:sz w:val="18"/>
          <w:szCs w:val="20"/>
          <w:lang w:eastAsia="cs-CZ"/>
        </w:rPr>
        <w:t>DN40</w:t>
      </w:r>
      <w:r w:rsidRPr="00E417BC">
        <w:rPr>
          <w:rFonts w:eastAsia="Times New Roman" w:cs="Times New Roman"/>
          <w:sz w:val="18"/>
          <w:szCs w:val="20"/>
          <w:lang w:eastAsia="cs-CZ"/>
        </w:rPr>
        <w:tab/>
        <w:t>(</w:t>
      </w:r>
      <w:r w:rsidR="00031E08" w:rsidRPr="00E417BC">
        <w:rPr>
          <w:rFonts w:eastAsia="Times New Roman" w:cs="Times New Roman"/>
          <w:sz w:val="18"/>
          <w:szCs w:val="20"/>
          <w:lang w:eastAsia="cs-CZ"/>
        </w:rPr>
        <w:t>6</w:t>
      </w:r>
      <w:r w:rsidRPr="00E417BC">
        <w:rPr>
          <w:rFonts w:eastAsia="Times New Roman" w:cs="Times New Roman"/>
          <w:sz w:val="18"/>
          <w:szCs w:val="20"/>
          <w:lang w:eastAsia="cs-CZ"/>
        </w:rPr>
        <w:t>/4“)</w:t>
      </w:r>
      <w:r w:rsidRPr="00E417BC">
        <w:rPr>
          <w:rFonts w:eastAsia="Times New Roman" w:cs="Times New Roman"/>
          <w:sz w:val="18"/>
          <w:szCs w:val="20"/>
          <w:lang w:eastAsia="cs-CZ"/>
        </w:rPr>
        <w:tab/>
      </w:r>
      <w:r w:rsidRPr="00E417BC">
        <w:rPr>
          <w:rFonts w:eastAsia="Times New Roman" w:cs="Times New Roman"/>
          <w:sz w:val="18"/>
          <w:szCs w:val="20"/>
          <w:lang w:eastAsia="cs-CZ"/>
        </w:rPr>
        <w:tab/>
        <w:t>1,8 m</w:t>
      </w:r>
      <w:r w:rsidR="008D50FA" w:rsidRPr="00E417BC">
        <w:rPr>
          <w:rFonts w:eastAsia="Times New Roman" w:cs="Times New Roman"/>
          <w:sz w:val="18"/>
          <w:szCs w:val="20"/>
          <w:lang w:eastAsia="cs-CZ"/>
        </w:rPr>
        <w:t xml:space="preserve"> </w:t>
      </w:r>
    </w:p>
    <w:p w14:paraId="44695B55" w14:textId="77777777" w:rsidR="008D50FA" w:rsidRPr="00E417BC" w:rsidRDefault="008D50FA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417BC">
        <w:rPr>
          <w:rFonts w:eastAsia="Times New Roman" w:cs="Times New Roman"/>
          <w:sz w:val="18"/>
          <w:szCs w:val="20"/>
          <w:lang w:eastAsia="cs-CZ"/>
        </w:rPr>
        <w:t>DN25</w:t>
      </w:r>
      <w:r w:rsidRPr="00E417BC">
        <w:rPr>
          <w:rFonts w:eastAsia="Times New Roman" w:cs="Times New Roman"/>
          <w:sz w:val="18"/>
          <w:szCs w:val="20"/>
          <w:lang w:eastAsia="cs-CZ"/>
        </w:rPr>
        <w:tab/>
      </w:r>
      <w:r w:rsidRPr="00E417BC">
        <w:rPr>
          <w:rFonts w:eastAsia="Times New Roman" w:cs="Times New Roman"/>
          <w:sz w:val="18"/>
          <w:szCs w:val="20"/>
          <w:lang w:eastAsia="cs-CZ"/>
        </w:rPr>
        <w:tab/>
      </w:r>
      <w:r w:rsidRPr="00E417BC">
        <w:rPr>
          <w:rFonts w:eastAsia="Times New Roman" w:cs="Times New Roman"/>
          <w:sz w:val="18"/>
          <w:szCs w:val="20"/>
          <w:lang w:eastAsia="cs-CZ"/>
        </w:rPr>
        <w:tab/>
        <w:t>1,40 m</w:t>
      </w:r>
    </w:p>
    <w:p w14:paraId="18E1B502" w14:textId="77777777" w:rsidR="008D50FA" w:rsidRPr="00E417BC" w:rsidRDefault="008D50FA" w:rsidP="00E417BC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20"/>
          <w:lang w:eastAsia="cs-CZ"/>
        </w:rPr>
      </w:pPr>
      <w:r w:rsidRPr="00E417BC">
        <w:rPr>
          <w:rFonts w:eastAsia="Times New Roman" w:cs="Times New Roman"/>
          <w:sz w:val="18"/>
          <w:szCs w:val="20"/>
          <w:lang w:eastAsia="cs-CZ"/>
        </w:rPr>
        <w:t>DN15</w:t>
      </w:r>
      <w:r w:rsidRPr="00E417BC">
        <w:rPr>
          <w:rFonts w:eastAsia="Times New Roman" w:cs="Times New Roman"/>
          <w:sz w:val="18"/>
          <w:szCs w:val="20"/>
          <w:lang w:eastAsia="cs-CZ"/>
        </w:rPr>
        <w:tab/>
      </w:r>
      <w:r w:rsidRPr="00E417BC">
        <w:rPr>
          <w:rFonts w:eastAsia="Times New Roman" w:cs="Times New Roman"/>
          <w:sz w:val="18"/>
          <w:szCs w:val="20"/>
          <w:lang w:eastAsia="cs-CZ"/>
        </w:rPr>
        <w:tab/>
      </w:r>
      <w:r w:rsidRPr="00E417BC">
        <w:rPr>
          <w:rFonts w:eastAsia="Times New Roman" w:cs="Times New Roman"/>
          <w:sz w:val="18"/>
          <w:szCs w:val="20"/>
          <w:lang w:eastAsia="cs-CZ"/>
        </w:rPr>
        <w:tab/>
        <w:t xml:space="preserve">1,00 m </w:t>
      </w:r>
    </w:p>
    <w:p w14:paraId="127BFEA8" w14:textId="77777777" w:rsidR="00C87D2E" w:rsidRPr="00C87D2E" w:rsidRDefault="00C87D2E" w:rsidP="00C87D2E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66" w:name="_Toc476833073"/>
      <w:bookmarkStart w:id="67" w:name="_Toc56438486"/>
      <w:bookmarkStart w:id="68" w:name="_Toc56578147"/>
      <w:bookmarkStart w:id="69" w:name="_Toc56605925"/>
      <w:r w:rsidRPr="00C87D2E">
        <w:rPr>
          <w:rFonts w:ascii="Verdana" w:eastAsia="Times New Roman" w:hAnsi="Verdana"/>
          <w:b/>
          <w:lang w:eastAsia="cs-CZ"/>
        </w:rPr>
        <w:t>Odvzdušnění a vypouštění</w:t>
      </w:r>
      <w:bookmarkEnd w:id="66"/>
      <w:bookmarkEnd w:id="67"/>
      <w:bookmarkEnd w:id="68"/>
      <w:bookmarkEnd w:id="69"/>
    </w:p>
    <w:p w14:paraId="195AC3B5" w14:textId="05203CA4" w:rsidR="0000782B" w:rsidRPr="0000782B" w:rsidRDefault="0000782B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00782B">
        <w:rPr>
          <w:rFonts w:eastAsia="Arial Unicode MS" w:cs="Arial"/>
          <w:sz w:val="18"/>
        </w:rPr>
        <w:t>Teplovodní potrubí bude odvzdušňováno v</w:t>
      </w:r>
      <w:r w:rsidR="008D670F">
        <w:rPr>
          <w:rFonts w:eastAsia="Arial Unicode MS" w:cs="Arial"/>
          <w:sz w:val="18"/>
        </w:rPr>
        <w:t>e</w:t>
      </w:r>
      <w:r w:rsidRPr="0000782B">
        <w:rPr>
          <w:rFonts w:eastAsia="Arial Unicode MS" w:cs="Arial"/>
          <w:sz w:val="18"/>
        </w:rPr>
        <w:t> </w:t>
      </w:r>
      <w:r w:rsidR="00D7293B">
        <w:rPr>
          <w:rFonts w:eastAsia="Arial Unicode MS" w:cs="Arial"/>
          <w:sz w:val="18"/>
        </w:rPr>
        <w:t>VS</w:t>
      </w:r>
      <w:r w:rsidRPr="0000782B">
        <w:rPr>
          <w:rFonts w:eastAsia="Arial Unicode MS" w:cs="Arial"/>
          <w:sz w:val="18"/>
        </w:rPr>
        <w:t xml:space="preserve"> </w:t>
      </w:r>
      <w:proofErr w:type="spellStart"/>
      <w:r w:rsidRPr="0000782B">
        <w:rPr>
          <w:rFonts w:eastAsia="Arial Unicode MS" w:cs="Arial"/>
          <w:sz w:val="18"/>
        </w:rPr>
        <w:t>Rolbovna</w:t>
      </w:r>
      <w:proofErr w:type="spellEnd"/>
      <w:r w:rsidRPr="0000782B">
        <w:rPr>
          <w:rFonts w:eastAsia="Arial Unicode MS" w:cs="Arial"/>
          <w:sz w:val="18"/>
        </w:rPr>
        <w:t xml:space="preserve"> v nejvyšších místech potrubních tras. </w:t>
      </w:r>
    </w:p>
    <w:p w14:paraId="4A12AC1A" w14:textId="77777777" w:rsidR="0000782B" w:rsidRPr="0000782B" w:rsidRDefault="0000782B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00782B">
        <w:rPr>
          <w:rFonts w:eastAsia="Arial Unicode MS" w:cs="Arial"/>
          <w:sz w:val="18"/>
        </w:rPr>
        <w:t>Na odvzdušňovací potrubí budou použity trubky s dvojitou tloušťkou stěny.</w:t>
      </w:r>
    </w:p>
    <w:p w14:paraId="496147DF" w14:textId="47B100F6" w:rsidR="0000782B" w:rsidRDefault="0000782B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00782B">
        <w:rPr>
          <w:rFonts w:eastAsia="Arial Unicode MS" w:cs="Arial"/>
          <w:sz w:val="18"/>
        </w:rPr>
        <w:t xml:space="preserve">Uzavírací armatury na odvzdušňovacím potrubí budou </w:t>
      </w:r>
      <w:proofErr w:type="spellStart"/>
      <w:r w:rsidRPr="0000782B">
        <w:rPr>
          <w:rFonts w:eastAsia="Arial Unicode MS" w:cs="Arial"/>
          <w:sz w:val="18"/>
        </w:rPr>
        <w:t>přivařovací</w:t>
      </w:r>
      <w:proofErr w:type="spellEnd"/>
      <w:r w:rsidRPr="0000782B">
        <w:rPr>
          <w:rFonts w:eastAsia="Arial Unicode MS" w:cs="Arial"/>
          <w:sz w:val="18"/>
        </w:rPr>
        <w:t xml:space="preserve"> kulové kohouty s parametry PN16.</w:t>
      </w:r>
    </w:p>
    <w:p w14:paraId="54D9D754" w14:textId="77777777" w:rsidR="007751A4" w:rsidRPr="00FB2098" w:rsidRDefault="007751A4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FB2098">
        <w:rPr>
          <w:rFonts w:eastAsia="Arial Unicode MS" w:cs="Arial"/>
          <w:sz w:val="18"/>
        </w:rPr>
        <w:t xml:space="preserve">Pro vypouštění teplovodních potrubí budou využity stávající prostory VS </w:t>
      </w:r>
      <w:proofErr w:type="spellStart"/>
      <w:r w:rsidRPr="00FB2098">
        <w:rPr>
          <w:rFonts w:eastAsia="Arial Unicode MS" w:cs="Arial"/>
          <w:sz w:val="18"/>
        </w:rPr>
        <w:t>Rolbovny</w:t>
      </w:r>
      <w:proofErr w:type="spellEnd"/>
      <w:r w:rsidRPr="00FB2098">
        <w:rPr>
          <w:rFonts w:eastAsia="Arial Unicode MS" w:cs="Arial"/>
          <w:sz w:val="18"/>
        </w:rPr>
        <w:t>. Vypouštěné médium bude zchlazeno na max. teplotu 40°C a vypuštěno do sněžné jámy. Vypouštění bude s výjimkou výměníku ve sněžné jámě umístěno v nejnižších místech potrubních tras.</w:t>
      </w:r>
    </w:p>
    <w:p w14:paraId="44269EFC" w14:textId="77777777" w:rsidR="007751A4" w:rsidRPr="00FB2098" w:rsidRDefault="007751A4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FB2098">
        <w:rPr>
          <w:rFonts w:eastAsia="Arial Unicode MS" w:cs="Arial"/>
          <w:sz w:val="18"/>
        </w:rPr>
        <w:t>Vypouštěné potrubí nebude vedeno přes zchlazovací zařízení.</w:t>
      </w:r>
    </w:p>
    <w:p w14:paraId="18AE11DA" w14:textId="77777777" w:rsidR="007751A4" w:rsidRPr="00FB2098" w:rsidRDefault="007751A4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FB2098">
        <w:rPr>
          <w:rFonts w:eastAsia="Arial Unicode MS" w:cs="Arial"/>
          <w:sz w:val="18"/>
        </w:rPr>
        <w:t>Na vypouštěcí potrubí budou použity trubky s dvojitou tloušťkou stěny.</w:t>
      </w:r>
    </w:p>
    <w:p w14:paraId="68EF85AD" w14:textId="77777777" w:rsidR="007751A4" w:rsidRPr="00FB2098" w:rsidRDefault="007751A4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FB2098">
        <w:rPr>
          <w:rFonts w:eastAsia="Arial Unicode MS" w:cs="Arial"/>
          <w:sz w:val="18"/>
        </w:rPr>
        <w:t>Uzavírací armatury na vypouštěcím potrubí budou přírubové kulové kohouty s parametry PN16.</w:t>
      </w:r>
    </w:p>
    <w:p w14:paraId="1C752878" w14:textId="77777777" w:rsidR="007751A4" w:rsidRPr="00901BBA" w:rsidRDefault="007751A4" w:rsidP="007751A4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70" w:name="_Toc56605926"/>
      <w:bookmarkStart w:id="71" w:name="_Hlk56587856"/>
      <w:r w:rsidRPr="00901BBA">
        <w:rPr>
          <w:rFonts w:ascii="Verdana" w:eastAsia="Times New Roman" w:hAnsi="Verdana"/>
          <w:b/>
          <w:lang w:eastAsia="cs-CZ"/>
        </w:rPr>
        <w:t>Spádování podlahy nové PS</w:t>
      </w:r>
      <w:bookmarkEnd w:id="70"/>
    </w:p>
    <w:p w14:paraId="559E3E69" w14:textId="4F8A862F" w:rsidR="007751A4" w:rsidRPr="00E417BC" w:rsidRDefault="007751A4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E417BC">
        <w:rPr>
          <w:rFonts w:eastAsia="Arial Unicode MS" w:cs="Arial"/>
          <w:sz w:val="18"/>
        </w:rPr>
        <w:t xml:space="preserve">Podlaha v prostoru nové PS bude spádována tak, aby odváděla vodu do podlahových vpustí. </w:t>
      </w:r>
    </w:p>
    <w:p w14:paraId="52F5776F" w14:textId="77777777" w:rsidR="009F67A7" w:rsidRPr="00712E49" w:rsidRDefault="009F67A7" w:rsidP="00712E49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72" w:name="_Toc50514474"/>
      <w:bookmarkStart w:id="73" w:name="_Toc177197683"/>
      <w:bookmarkStart w:id="74" w:name="_Toc177285682"/>
      <w:bookmarkStart w:id="75" w:name="_Toc394409107"/>
      <w:bookmarkStart w:id="76" w:name="_Toc476833072"/>
      <w:bookmarkStart w:id="77" w:name="_Toc56605927"/>
      <w:bookmarkStart w:id="78" w:name="_Hlk55556526"/>
      <w:bookmarkStart w:id="79" w:name="_Hlk55552255"/>
      <w:bookmarkEnd w:id="71"/>
      <w:r w:rsidRPr="00712E49">
        <w:rPr>
          <w:rFonts w:ascii="Verdana" w:eastAsia="Times New Roman" w:hAnsi="Verdana"/>
          <w:b/>
          <w:lang w:eastAsia="cs-CZ"/>
        </w:rPr>
        <w:t>Volba, způsob a provedení tepelných izolací</w:t>
      </w:r>
      <w:bookmarkEnd w:id="72"/>
      <w:bookmarkEnd w:id="73"/>
      <w:bookmarkEnd w:id="74"/>
      <w:bookmarkEnd w:id="75"/>
      <w:bookmarkEnd w:id="76"/>
      <w:bookmarkEnd w:id="77"/>
    </w:p>
    <w:p w14:paraId="286FA81E" w14:textId="77777777" w:rsidR="008D50FA" w:rsidRPr="0013464C" w:rsidRDefault="008D50F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13464C">
        <w:rPr>
          <w:rFonts w:eastAsia="Arial Unicode MS" w:cs="Arial"/>
          <w:sz w:val="18"/>
        </w:rPr>
        <w:t xml:space="preserve">Tepelné izolace jsou navrženy v souladu s vyhláškou č. 151/2001 </w:t>
      </w:r>
      <w:proofErr w:type="spellStart"/>
      <w:r w:rsidRPr="0013464C">
        <w:rPr>
          <w:rFonts w:eastAsia="Arial Unicode MS" w:cs="Arial"/>
          <w:sz w:val="18"/>
        </w:rPr>
        <w:t>Sb</w:t>
      </w:r>
      <w:proofErr w:type="spellEnd"/>
      <w:r w:rsidRPr="0013464C">
        <w:rPr>
          <w:rFonts w:eastAsia="Arial Unicode MS" w:cs="Arial"/>
          <w:sz w:val="18"/>
        </w:rPr>
        <w:t>, která stanoví požadavky na provedení rozvodů tepelné energie a vnitřních rozvodů tepelné energie z hlediska přípustné velikosti energetických ztrát.</w:t>
      </w:r>
    </w:p>
    <w:p w14:paraId="5E914E01" w14:textId="77777777" w:rsidR="008D50FA" w:rsidRPr="0013464C" w:rsidRDefault="008D50F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13464C">
        <w:rPr>
          <w:rFonts w:eastAsia="Arial Unicode MS" w:cs="Arial"/>
          <w:sz w:val="18"/>
        </w:rPr>
        <w:t>Potrubí, včetně přírubových spojů, armatur a zařízení, u kterých může povrchová teplota při provozu přestoupit 50°C (při teplotě okolního vzduchu +25°C), musí být opatřena tepelnou izolací. Izolace musí splňovat podmínku nehořlavého materiálu.</w:t>
      </w:r>
    </w:p>
    <w:p w14:paraId="076A64AB" w14:textId="77777777" w:rsidR="008D50FA" w:rsidRPr="0013464C" w:rsidRDefault="008D50F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13464C">
        <w:rPr>
          <w:rFonts w:eastAsia="Arial Unicode MS" w:cs="Arial"/>
          <w:sz w:val="18"/>
        </w:rPr>
        <w:t>Volba druhu izolace a způsob provedení vychází ze standardních izolačních materiálů. Potrubí bude zaizolováno podélně rozříznutými potrubními tvarovkami s povrchovou hliníkovou úpravou nebo izolačními pásy. Příruby, armatury a tvarovky budou opatřeny snímatelnou izolací.</w:t>
      </w:r>
    </w:p>
    <w:p w14:paraId="17A4A19B" w14:textId="77777777" w:rsidR="008D50FA" w:rsidRPr="0013464C" w:rsidRDefault="008D50F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13464C">
        <w:rPr>
          <w:rFonts w:eastAsia="Arial Unicode MS" w:cs="Arial"/>
          <w:sz w:val="18"/>
        </w:rPr>
        <w:t>Izolace potrubí v místech uložení a zavěšení se musí provést zvlášť pečlivě a spolehlivě.</w:t>
      </w:r>
    </w:p>
    <w:p w14:paraId="21D8749A" w14:textId="77777777" w:rsidR="008D50FA" w:rsidRPr="0013464C" w:rsidRDefault="008D50F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13464C">
        <w:rPr>
          <w:rFonts w:eastAsia="Arial Unicode MS" w:cs="Arial"/>
          <w:sz w:val="18"/>
        </w:rPr>
        <w:t xml:space="preserve">Konstrukční parametry tepelné izolace: </w:t>
      </w:r>
    </w:p>
    <w:p w14:paraId="07FE01C1" w14:textId="77777777" w:rsidR="008D50FA" w:rsidRPr="0013464C" w:rsidRDefault="008D50F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13464C">
        <w:rPr>
          <w:rFonts w:eastAsia="Arial Unicode MS" w:cs="Arial"/>
          <w:sz w:val="18"/>
        </w:rPr>
        <w:tab/>
        <w:t>Součinitel prostupu tepla:</w:t>
      </w:r>
      <w:r w:rsidRPr="0013464C">
        <w:rPr>
          <w:rFonts w:eastAsia="Arial Unicode MS" w:cs="Arial"/>
          <w:sz w:val="18"/>
        </w:rPr>
        <w:tab/>
      </w:r>
      <w:r w:rsidRPr="0013464C">
        <w:rPr>
          <w:rFonts w:eastAsia="Arial Unicode MS" w:cs="Arial"/>
          <w:sz w:val="18"/>
        </w:rPr>
        <w:tab/>
      </w:r>
      <w:r w:rsidRPr="0013464C">
        <w:rPr>
          <w:rFonts w:eastAsia="Arial Unicode MS" w:cs="Arial"/>
          <w:sz w:val="18"/>
        </w:rPr>
        <w:tab/>
      </w:r>
      <w:r w:rsidRPr="0013464C">
        <w:rPr>
          <w:rFonts w:eastAsia="Arial Unicode MS" w:cs="Arial"/>
          <w:sz w:val="18"/>
        </w:rPr>
        <w:tab/>
      </w:r>
      <w:r w:rsidRPr="0013464C">
        <w:rPr>
          <w:rFonts w:eastAsia="Arial Unicode MS" w:cs="Arial"/>
          <w:sz w:val="18"/>
        </w:rPr>
        <w:tab/>
        <w:t>max. 0,35 W/</w:t>
      </w:r>
      <w:proofErr w:type="spellStart"/>
      <w:r w:rsidRPr="0013464C">
        <w:rPr>
          <w:rFonts w:eastAsia="Arial Unicode MS" w:cs="Arial"/>
          <w:sz w:val="18"/>
        </w:rPr>
        <w:t>mK</w:t>
      </w:r>
      <w:proofErr w:type="spellEnd"/>
    </w:p>
    <w:p w14:paraId="3695F95E" w14:textId="77777777" w:rsidR="008D50FA" w:rsidRPr="0013464C" w:rsidRDefault="008D50F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bookmarkStart w:id="80" w:name="_Toc37068522"/>
      <w:bookmarkStart w:id="81" w:name="_Toc143674137"/>
      <w:bookmarkStart w:id="82" w:name="_Toc244338597"/>
      <w:r w:rsidRPr="0013464C">
        <w:rPr>
          <w:rFonts w:eastAsia="Arial Unicode MS" w:cs="Arial"/>
          <w:sz w:val="18"/>
        </w:rPr>
        <w:lastRenderedPageBreak/>
        <w:tab/>
        <w:t xml:space="preserve">Tepelná odolnost izolace potrubí topné vody </w:t>
      </w:r>
      <w:proofErr w:type="spellStart"/>
      <w:r w:rsidRPr="0013464C">
        <w:rPr>
          <w:rFonts w:eastAsia="Arial Unicode MS" w:cs="Arial"/>
          <w:sz w:val="18"/>
        </w:rPr>
        <w:t>primár</w:t>
      </w:r>
      <w:proofErr w:type="spellEnd"/>
      <w:r w:rsidRPr="0013464C">
        <w:rPr>
          <w:rFonts w:eastAsia="Arial Unicode MS" w:cs="Arial"/>
          <w:sz w:val="18"/>
        </w:rPr>
        <w:t xml:space="preserve">: </w:t>
      </w:r>
      <w:r w:rsidRPr="0013464C">
        <w:rPr>
          <w:rFonts w:eastAsia="Arial Unicode MS" w:cs="Arial"/>
          <w:sz w:val="18"/>
        </w:rPr>
        <w:tab/>
      </w:r>
      <w:r w:rsidRPr="0013464C">
        <w:rPr>
          <w:rFonts w:eastAsia="Arial Unicode MS" w:cs="Arial"/>
          <w:sz w:val="18"/>
        </w:rPr>
        <w:tab/>
        <w:t>min. 1</w:t>
      </w:r>
      <w:r w:rsidR="009C634B">
        <w:rPr>
          <w:rFonts w:eastAsia="Arial Unicode MS" w:cs="Arial"/>
          <w:sz w:val="18"/>
        </w:rPr>
        <w:t>10</w:t>
      </w:r>
      <w:r w:rsidRPr="0013464C">
        <w:rPr>
          <w:rFonts w:eastAsia="Arial Unicode MS" w:cs="Arial"/>
          <w:sz w:val="18"/>
        </w:rPr>
        <w:t xml:space="preserve"> °C</w:t>
      </w:r>
    </w:p>
    <w:p w14:paraId="328C6417" w14:textId="77777777" w:rsidR="008D50FA" w:rsidRPr="0013464C" w:rsidRDefault="008D50FA" w:rsidP="00E417BC">
      <w:pPr>
        <w:spacing w:before="60" w:line="240" w:lineRule="auto"/>
        <w:ind w:firstLine="709"/>
        <w:jc w:val="both"/>
        <w:rPr>
          <w:rFonts w:eastAsia="Arial Unicode MS" w:cs="Arial"/>
          <w:sz w:val="18"/>
        </w:rPr>
      </w:pPr>
      <w:r w:rsidRPr="0013464C">
        <w:rPr>
          <w:rFonts w:eastAsia="Arial Unicode MS" w:cs="Arial"/>
          <w:sz w:val="18"/>
        </w:rPr>
        <w:tab/>
        <w:t xml:space="preserve">Tepelná odolnost izolace potrubí topné vody </w:t>
      </w:r>
      <w:proofErr w:type="spellStart"/>
      <w:r w:rsidRPr="0013464C">
        <w:rPr>
          <w:rFonts w:eastAsia="Arial Unicode MS" w:cs="Arial"/>
          <w:sz w:val="18"/>
        </w:rPr>
        <w:t>sekundár</w:t>
      </w:r>
      <w:proofErr w:type="spellEnd"/>
      <w:r w:rsidRPr="0013464C">
        <w:rPr>
          <w:rFonts w:eastAsia="Arial Unicode MS" w:cs="Arial"/>
          <w:sz w:val="18"/>
        </w:rPr>
        <w:t xml:space="preserve">: </w:t>
      </w:r>
      <w:r w:rsidRPr="0013464C">
        <w:rPr>
          <w:rFonts w:eastAsia="Arial Unicode MS" w:cs="Arial"/>
          <w:sz w:val="18"/>
        </w:rPr>
        <w:tab/>
        <w:t xml:space="preserve">min.   </w:t>
      </w:r>
      <w:r w:rsidR="001B63A2">
        <w:rPr>
          <w:rFonts w:eastAsia="Arial Unicode MS" w:cs="Arial"/>
          <w:sz w:val="18"/>
        </w:rPr>
        <w:t>7</w:t>
      </w:r>
      <w:r w:rsidR="0030726E" w:rsidRPr="0013464C">
        <w:rPr>
          <w:rFonts w:eastAsia="Arial Unicode MS" w:cs="Arial"/>
          <w:sz w:val="18"/>
        </w:rPr>
        <w:t>0</w:t>
      </w:r>
      <w:r w:rsidRPr="0013464C">
        <w:rPr>
          <w:rFonts w:eastAsia="Arial Unicode MS" w:cs="Arial"/>
          <w:sz w:val="18"/>
        </w:rPr>
        <w:t xml:space="preserve"> °C</w:t>
      </w:r>
    </w:p>
    <w:p w14:paraId="4EE89122" w14:textId="77777777" w:rsidR="008D50FA" w:rsidRPr="008D50FA" w:rsidRDefault="008D50FA" w:rsidP="008D50FA">
      <w:pPr>
        <w:pStyle w:val="Nadpis1"/>
        <w:ind w:left="431" w:hanging="43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83" w:name="_Toc246476787"/>
      <w:bookmarkStart w:id="84" w:name="_Toc278266053"/>
      <w:bookmarkStart w:id="85" w:name="_Toc280171297"/>
      <w:bookmarkStart w:id="86" w:name="_Toc56605928"/>
      <w:bookmarkStart w:id="87" w:name="_Hlk55556651"/>
      <w:bookmarkEnd w:id="78"/>
      <w:bookmarkEnd w:id="79"/>
      <w:r w:rsidRPr="008D50FA">
        <w:rPr>
          <w:rFonts w:ascii="Verdana" w:eastAsia="Times New Roman" w:hAnsi="Verdana"/>
          <w:b/>
          <w:sz w:val="22"/>
          <w:szCs w:val="22"/>
          <w:lang w:eastAsia="cs-CZ"/>
        </w:rPr>
        <w:t>Požadavky na výrobu a montáž</w:t>
      </w:r>
      <w:bookmarkEnd w:id="80"/>
      <w:bookmarkEnd w:id="81"/>
      <w:bookmarkEnd w:id="82"/>
      <w:bookmarkEnd w:id="83"/>
      <w:bookmarkEnd w:id="84"/>
      <w:bookmarkEnd w:id="85"/>
      <w:bookmarkEnd w:id="86"/>
    </w:p>
    <w:p w14:paraId="62C5EC2F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Veškerá nová technologie bude do místnosti PS dopravována vstupními dveřmi.</w:t>
      </w:r>
    </w:p>
    <w:p w14:paraId="5E02AA94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Montáž potrubí se řídí směrnicí ON 13 0107 - „Směrnice pro montáž potrubí“. Části potrubí musí vyhovovat normě ON 13 0106  - „Směrnice pro výrobu částí potrubí“.</w:t>
      </w:r>
    </w:p>
    <w:p w14:paraId="2756D200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 xml:space="preserve">Úpravy konců trubek pro svar provádějte podle ČSN 13 1075. Pro svařování a kontroly svarů platí ON 05 6910-12. </w:t>
      </w:r>
    </w:p>
    <w:p w14:paraId="48C3027F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Zkoušky svarů budou provedeny tlakovou zkouškou před zaizolováním potrubí.</w:t>
      </w:r>
    </w:p>
    <w:p w14:paraId="7C439A53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Klasifikace vad svarů podle ČSN 05 1305. Tepelné zpracování montážních svarů podle ČSN 05 0211.</w:t>
      </w:r>
    </w:p>
    <w:p w14:paraId="48845A56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Při montáži potrubí a armatur umístit ovládací páky tak, aby celá ovládací dráha páky byla volná.</w:t>
      </w:r>
    </w:p>
    <w:p w14:paraId="188A7C92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Umístění závitových armatur musí být takové, aby byly armatury demontovatelné.</w:t>
      </w:r>
    </w:p>
    <w:p w14:paraId="13D9B306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Montáž výměníků musí být provedena tak, aby z potrubí byly přenášeny minimální síly na hrdla výměníků.</w:t>
      </w:r>
    </w:p>
    <w:p w14:paraId="21B5B9AF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 xml:space="preserve">Všechna nejnižší místa budou vypouštěna pomocí vypouštěcích armatur. </w:t>
      </w:r>
    </w:p>
    <w:p w14:paraId="53A13382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Potrubní trasy budou v nejvyšších místech odvzdušněny.</w:t>
      </w:r>
    </w:p>
    <w:p w14:paraId="6A41E042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 xml:space="preserve">Vypouštěcí a odvzdušňovací armatury budou vypouštěny pomocí pryžové hadice do stávajících vpustí. </w:t>
      </w:r>
    </w:p>
    <w:p w14:paraId="7C45429A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Spádování potrubí bude provedeno od odvzdušňovacích míst k vypouštěcím ve 2-4 ‰.</w:t>
      </w:r>
    </w:p>
    <w:p w14:paraId="08190D1A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Odběr el. energie pro montážní práce zajišťuje dodavatel stavby.</w:t>
      </w:r>
    </w:p>
    <w:p w14:paraId="44185B5D" w14:textId="77777777" w:rsidR="00C87D2E" w:rsidRPr="00C87D2E" w:rsidRDefault="00C87D2E" w:rsidP="00E417BC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C87D2E">
        <w:rPr>
          <w:rFonts w:eastAsia="Arial Unicode MS" w:cs="Arial"/>
          <w:sz w:val="18"/>
          <w:szCs w:val="18"/>
        </w:rPr>
        <w:t>Při montáži armatur postupujte podle podkladů dodavatele.</w:t>
      </w:r>
    </w:p>
    <w:p w14:paraId="4B14A9D4" w14:textId="4769CF82" w:rsidR="008D50FA" w:rsidRDefault="008D50FA" w:rsidP="00E417BC">
      <w:pPr>
        <w:pStyle w:val="text"/>
        <w:spacing w:beforeLines="60" w:before="144" w:after="60"/>
      </w:pPr>
      <w:r>
        <w:t>Veškerá nová technologie bude do místnosti předávacích stanic dopravována po schodech a vstupními dveřmi, většinou 80/1970.</w:t>
      </w:r>
    </w:p>
    <w:p w14:paraId="682A73D2" w14:textId="77777777" w:rsidR="008D50FA" w:rsidRPr="008D50FA" w:rsidRDefault="008D50FA" w:rsidP="008D50FA">
      <w:pPr>
        <w:pStyle w:val="Nadpis1"/>
        <w:ind w:left="431" w:hanging="43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88" w:name="_Toc37068523"/>
      <w:bookmarkStart w:id="89" w:name="_Toc143674138"/>
      <w:bookmarkStart w:id="90" w:name="_Toc244338598"/>
      <w:bookmarkStart w:id="91" w:name="_Toc246476788"/>
      <w:bookmarkStart w:id="92" w:name="_Toc278266054"/>
      <w:bookmarkStart w:id="93" w:name="_Toc280171298"/>
      <w:bookmarkStart w:id="94" w:name="_Toc56605929"/>
      <w:bookmarkStart w:id="95" w:name="_Hlk55556676"/>
      <w:bookmarkEnd w:id="87"/>
      <w:r w:rsidRPr="008D50FA">
        <w:rPr>
          <w:rFonts w:ascii="Verdana" w:eastAsia="Times New Roman" w:hAnsi="Verdana"/>
          <w:b/>
          <w:sz w:val="22"/>
          <w:szCs w:val="22"/>
          <w:lang w:eastAsia="cs-CZ"/>
        </w:rPr>
        <w:t xml:space="preserve">Povrchová ochrana, </w:t>
      </w:r>
      <w:bookmarkEnd w:id="88"/>
      <w:bookmarkEnd w:id="89"/>
      <w:r w:rsidRPr="008D50FA">
        <w:rPr>
          <w:rFonts w:ascii="Verdana" w:eastAsia="Times New Roman" w:hAnsi="Verdana"/>
          <w:b/>
          <w:sz w:val="22"/>
          <w:szCs w:val="22"/>
          <w:lang w:eastAsia="cs-CZ"/>
        </w:rPr>
        <w:t>systém značení</w:t>
      </w:r>
      <w:bookmarkEnd w:id="90"/>
      <w:bookmarkEnd w:id="91"/>
      <w:bookmarkEnd w:id="92"/>
      <w:bookmarkEnd w:id="93"/>
      <w:bookmarkEnd w:id="94"/>
    </w:p>
    <w:p w14:paraId="2DAD1676" w14:textId="77777777" w:rsidR="008E1BA0" w:rsidRPr="008E1BA0" w:rsidRDefault="008E1BA0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E1BA0">
        <w:rPr>
          <w:rFonts w:eastAsia="Arial Unicode MS" w:cs="Arial"/>
          <w:sz w:val="18"/>
          <w:szCs w:val="18"/>
        </w:rPr>
        <w:t xml:space="preserve">Potrubí budou opatřena barvou základní 2x nátěr pod izolaci. </w:t>
      </w:r>
    </w:p>
    <w:p w14:paraId="64437279" w14:textId="77777777" w:rsidR="008E1BA0" w:rsidRPr="008E1BA0" w:rsidRDefault="008E1BA0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E1BA0">
        <w:rPr>
          <w:rFonts w:eastAsia="Arial Unicode MS" w:cs="Arial"/>
          <w:sz w:val="18"/>
          <w:szCs w:val="18"/>
        </w:rPr>
        <w:t xml:space="preserve">Potrubí o teplotě média 105°C, vč. uložení, bude pod izolací natřeno základovou dvousložkovou epoxidovou barvou S 2300 EPOLEX.  </w:t>
      </w:r>
    </w:p>
    <w:p w14:paraId="0A8B8259" w14:textId="77777777" w:rsidR="008E1BA0" w:rsidRPr="008E1BA0" w:rsidRDefault="008E1BA0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E1BA0">
        <w:rPr>
          <w:rFonts w:eastAsia="Arial Unicode MS" w:cs="Arial"/>
          <w:sz w:val="18"/>
          <w:szCs w:val="18"/>
        </w:rPr>
        <w:t xml:space="preserve">Potrubí o teplotách nižších než 95 °C, vč. uložení, budou opatřena základním syntetickým nátěrem. </w:t>
      </w:r>
    </w:p>
    <w:p w14:paraId="25144383" w14:textId="77777777" w:rsidR="008E1BA0" w:rsidRPr="008E1BA0" w:rsidRDefault="008E1BA0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E1BA0">
        <w:rPr>
          <w:rFonts w:eastAsia="Arial Unicode MS" w:cs="Arial"/>
          <w:sz w:val="18"/>
          <w:szCs w:val="18"/>
        </w:rPr>
        <w:t>Neizolované potrubí (vypouštěcí potrubí za armaturami), uložení a ocelové konstrukce budou opatřeny základním nátěrem (1x) a vrchním nátěrem (2x).</w:t>
      </w:r>
    </w:p>
    <w:p w14:paraId="156EAE64" w14:textId="77777777" w:rsidR="008E1BA0" w:rsidRPr="008E1BA0" w:rsidRDefault="008E1BA0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E1BA0">
        <w:rPr>
          <w:rFonts w:eastAsia="Arial Unicode MS" w:cs="Arial"/>
          <w:sz w:val="18"/>
          <w:szCs w:val="18"/>
        </w:rPr>
        <w:t>Nerezová a pozinkovaná potrubí nebudou opatřena nátěrem.</w:t>
      </w:r>
    </w:p>
    <w:p w14:paraId="5224F5D6" w14:textId="77777777" w:rsidR="008E1BA0" w:rsidRPr="008E1BA0" w:rsidRDefault="008E1BA0" w:rsidP="00BC350E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18"/>
          <w:lang w:eastAsia="cs-CZ"/>
        </w:rPr>
      </w:pPr>
      <w:r w:rsidRPr="008E1BA0">
        <w:rPr>
          <w:rFonts w:eastAsia="Times New Roman" w:cs="Times New Roman"/>
          <w:sz w:val="18"/>
          <w:szCs w:val="18"/>
          <w:lang w:eastAsia="cs-CZ"/>
        </w:rPr>
        <w:t>Použité barvy:</w:t>
      </w:r>
    </w:p>
    <w:p w14:paraId="6EF805D4" w14:textId="77777777" w:rsidR="008E1BA0" w:rsidRPr="008E1BA0" w:rsidRDefault="008E1BA0" w:rsidP="00BC350E">
      <w:pPr>
        <w:spacing w:before="60" w:line="240" w:lineRule="auto"/>
        <w:ind w:firstLine="709"/>
        <w:jc w:val="both"/>
        <w:rPr>
          <w:rFonts w:eastAsia="Times New Roman" w:cs="Times New Roman"/>
          <w:sz w:val="18"/>
          <w:szCs w:val="18"/>
          <w:lang w:eastAsia="cs-CZ"/>
        </w:rPr>
      </w:pPr>
      <w:r w:rsidRPr="008E1BA0">
        <w:rPr>
          <w:rFonts w:eastAsia="Times New Roman" w:cs="Times New Roman"/>
          <w:sz w:val="18"/>
          <w:szCs w:val="18"/>
          <w:lang w:eastAsia="cs-CZ"/>
        </w:rPr>
        <w:t>Teplovody:</w:t>
      </w:r>
    </w:p>
    <w:p w14:paraId="3C049638" w14:textId="1CFDCB76" w:rsidR="008E1BA0" w:rsidRPr="00B72B5E" w:rsidRDefault="008E1BA0" w:rsidP="00BC350E">
      <w:pPr>
        <w:pStyle w:val="Odstavecseseznamem"/>
        <w:numPr>
          <w:ilvl w:val="0"/>
          <w:numId w:val="10"/>
        </w:numPr>
        <w:tabs>
          <w:tab w:val="left" w:pos="993"/>
        </w:tabs>
        <w:spacing w:before="60" w:line="360" w:lineRule="auto"/>
        <w:rPr>
          <w:rFonts w:eastAsia="Times New Roman" w:cs="Times New Roman"/>
          <w:sz w:val="18"/>
          <w:szCs w:val="18"/>
          <w:lang w:eastAsia="cs-CZ"/>
        </w:rPr>
      </w:pPr>
      <w:r w:rsidRPr="00B72B5E">
        <w:rPr>
          <w:rFonts w:eastAsia="Times New Roman" w:cs="Times New Roman"/>
          <w:sz w:val="18"/>
          <w:szCs w:val="18"/>
          <w:lang w:eastAsia="cs-CZ"/>
        </w:rPr>
        <w:t xml:space="preserve">ÚT – výtlak (včetně vypouštění) </w:t>
      </w:r>
      <w:r w:rsidR="00B72B5E"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 xml:space="preserve">– </w:t>
      </w:r>
      <w:r w:rsidRPr="00B72B5E">
        <w:rPr>
          <w:rFonts w:eastAsia="Times New Roman" w:cs="Times New Roman"/>
          <w:sz w:val="18"/>
          <w:szCs w:val="18"/>
          <w:lang w:eastAsia="cs-CZ"/>
        </w:rPr>
        <w:tab/>
        <w:t>oranž návěstní – 7550</w:t>
      </w:r>
    </w:p>
    <w:p w14:paraId="1703B418" w14:textId="4F7321B8" w:rsidR="008E1BA0" w:rsidRPr="00B72B5E" w:rsidRDefault="008E1BA0" w:rsidP="00BC350E">
      <w:pPr>
        <w:pStyle w:val="Odstavecseseznamem"/>
        <w:numPr>
          <w:ilvl w:val="0"/>
          <w:numId w:val="10"/>
        </w:numPr>
        <w:tabs>
          <w:tab w:val="left" w:pos="993"/>
        </w:tabs>
        <w:spacing w:before="60" w:line="360" w:lineRule="auto"/>
        <w:rPr>
          <w:rFonts w:eastAsia="Times New Roman" w:cs="Times New Roman"/>
          <w:sz w:val="18"/>
          <w:szCs w:val="18"/>
          <w:lang w:eastAsia="cs-CZ"/>
        </w:rPr>
      </w:pPr>
      <w:r w:rsidRPr="00B72B5E">
        <w:rPr>
          <w:rFonts w:eastAsia="Times New Roman" w:cs="Times New Roman"/>
          <w:sz w:val="18"/>
          <w:szCs w:val="18"/>
          <w:lang w:eastAsia="cs-CZ"/>
        </w:rPr>
        <w:t xml:space="preserve">ÚT – vratka (včetně vypouštění) </w:t>
      </w:r>
      <w:r w:rsidR="00B72B5E"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 xml:space="preserve">– </w:t>
      </w:r>
      <w:r w:rsidRPr="00B72B5E">
        <w:rPr>
          <w:rFonts w:eastAsia="Times New Roman" w:cs="Times New Roman"/>
          <w:sz w:val="18"/>
          <w:szCs w:val="18"/>
          <w:lang w:eastAsia="cs-CZ"/>
        </w:rPr>
        <w:tab/>
        <w:t>okr světlý - 6700</w:t>
      </w:r>
    </w:p>
    <w:p w14:paraId="0420B6B8" w14:textId="0EE15DFF" w:rsidR="008E1BA0" w:rsidRPr="00B72B5E" w:rsidRDefault="008E1BA0" w:rsidP="00BC350E">
      <w:pPr>
        <w:pStyle w:val="Odstavecseseznamem"/>
        <w:numPr>
          <w:ilvl w:val="0"/>
          <w:numId w:val="10"/>
        </w:numPr>
        <w:tabs>
          <w:tab w:val="left" w:pos="993"/>
        </w:tabs>
        <w:spacing w:before="60" w:line="360" w:lineRule="auto"/>
        <w:rPr>
          <w:rFonts w:eastAsia="Times New Roman" w:cs="Times New Roman"/>
          <w:sz w:val="18"/>
          <w:szCs w:val="18"/>
          <w:lang w:eastAsia="cs-CZ"/>
        </w:rPr>
      </w:pPr>
      <w:r w:rsidRPr="00B72B5E">
        <w:rPr>
          <w:rFonts w:eastAsia="Times New Roman" w:cs="Times New Roman"/>
          <w:sz w:val="18"/>
          <w:szCs w:val="18"/>
          <w:lang w:eastAsia="cs-CZ"/>
        </w:rPr>
        <w:t xml:space="preserve">TV – výstup (včetně vypouštění) </w:t>
      </w:r>
      <w:r w:rsidR="00B72B5E"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 xml:space="preserve">- </w:t>
      </w:r>
      <w:r w:rsidRPr="00B72B5E">
        <w:rPr>
          <w:rFonts w:eastAsia="Times New Roman" w:cs="Times New Roman"/>
          <w:sz w:val="18"/>
          <w:szCs w:val="18"/>
          <w:lang w:eastAsia="cs-CZ"/>
        </w:rPr>
        <w:tab/>
        <w:t>žluť chromová střední - 6200</w:t>
      </w:r>
    </w:p>
    <w:p w14:paraId="760E5495" w14:textId="76DFC46B" w:rsidR="008E1BA0" w:rsidRPr="00B72B5E" w:rsidRDefault="008E1BA0" w:rsidP="00BC350E">
      <w:pPr>
        <w:pStyle w:val="Odstavecseseznamem"/>
        <w:numPr>
          <w:ilvl w:val="0"/>
          <w:numId w:val="10"/>
        </w:numPr>
        <w:tabs>
          <w:tab w:val="left" w:pos="993"/>
        </w:tabs>
        <w:spacing w:before="60" w:line="360" w:lineRule="auto"/>
        <w:rPr>
          <w:rFonts w:eastAsia="Times New Roman" w:cs="Times New Roman"/>
          <w:sz w:val="18"/>
          <w:szCs w:val="18"/>
          <w:lang w:eastAsia="cs-CZ"/>
        </w:rPr>
      </w:pPr>
      <w:r w:rsidRPr="00B72B5E">
        <w:rPr>
          <w:rFonts w:eastAsia="Times New Roman" w:cs="Times New Roman"/>
          <w:sz w:val="18"/>
          <w:szCs w:val="18"/>
          <w:lang w:eastAsia="cs-CZ"/>
        </w:rPr>
        <w:t xml:space="preserve">TV - zpátečka (včetně vypouštění) </w:t>
      </w:r>
      <w:r w:rsidR="00B72B5E"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 xml:space="preserve">– </w:t>
      </w:r>
      <w:r w:rsidRPr="00B72B5E">
        <w:rPr>
          <w:rFonts w:eastAsia="Times New Roman" w:cs="Times New Roman"/>
          <w:sz w:val="18"/>
          <w:szCs w:val="18"/>
          <w:lang w:eastAsia="cs-CZ"/>
        </w:rPr>
        <w:tab/>
        <w:t xml:space="preserve">žluť dubová - 6600 </w:t>
      </w:r>
    </w:p>
    <w:p w14:paraId="1ECFCA9F" w14:textId="017F3356" w:rsidR="008E1BA0" w:rsidRPr="00B72B5E" w:rsidRDefault="008E1BA0" w:rsidP="00BC350E">
      <w:pPr>
        <w:pStyle w:val="Odstavecseseznamem"/>
        <w:numPr>
          <w:ilvl w:val="0"/>
          <w:numId w:val="10"/>
        </w:numPr>
        <w:tabs>
          <w:tab w:val="left" w:pos="993"/>
        </w:tabs>
        <w:spacing w:before="60" w:line="360" w:lineRule="auto"/>
        <w:rPr>
          <w:rFonts w:eastAsia="Times New Roman" w:cs="Times New Roman"/>
          <w:sz w:val="18"/>
          <w:szCs w:val="18"/>
          <w:lang w:eastAsia="cs-CZ"/>
        </w:rPr>
      </w:pPr>
      <w:r w:rsidRPr="00B72B5E">
        <w:rPr>
          <w:rFonts w:eastAsia="Times New Roman" w:cs="Times New Roman"/>
          <w:sz w:val="18"/>
          <w:szCs w:val="18"/>
          <w:lang w:eastAsia="cs-CZ"/>
        </w:rPr>
        <w:t xml:space="preserve">Odvzdušnění </w:t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  <w:r w:rsidR="00B72B5E"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>modř světlá – 4400</w:t>
      </w:r>
    </w:p>
    <w:p w14:paraId="249CFE38" w14:textId="07E12477" w:rsidR="008E1BA0" w:rsidRPr="008E1BA0" w:rsidRDefault="008E1BA0" w:rsidP="00BC350E">
      <w:pPr>
        <w:pStyle w:val="Odstavecseseznamem"/>
        <w:numPr>
          <w:ilvl w:val="0"/>
          <w:numId w:val="10"/>
        </w:numPr>
        <w:tabs>
          <w:tab w:val="left" w:pos="993"/>
        </w:tabs>
        <w:spacing w:before="60" w:line="360" w:lineRule="auto"/>
        <w:rPr>
          <w:rFonts w:eastAsia="Times New Roman" w:cs="Times New Roman"/>
          <w:sz w:val="18"/>
          <w:szCs w:val="18"/>
          <w:lang w:eastAsia="cs-CZ"/>
        </w:rPr>
      </w:pPr>
      <w:r w:rsidRPr="008E1BA0">
        <w:rPr>
          <w:rFonts w:eastAsia="Times New Roman" w:cs="Times New Roman"/>
          <w:sz w:val="18"/>
          <w:szCs w:val="18"/>
          <w:lang w:eastAsia="cs-CZ"/>
        </w:rPr>
        <w:t>Kovové konstrukce, uložení</w:t>
      </w:r>
      <w:r w:rsidRPr="008E1BA0">
        <w:rPr>
          <w:rFonts w:eastAsia="Times New Roman" w:cs="Times New Roman"/>
          <w:sz w:val="18"/>
          <w:szCs w:val="18"/>
          <w:lang w:eastAsia="cs-CZ"/>
        </w:rPr>
        <w:tab/>
      </w:r>
      <w:r w:rsidRPr="008E1BA0">
        <w:rPr>
          <w:rFonts w:eastAsia="Times New Roman" w:cs="Times New Roman"/>
          <w:sz w:val="18"/>
          <w:szCs w:val="18"/>
          <w:lang w:eastAsia="cs-CZ"/>
        </w:rPr>
        <w:tab/>
      </w:r>
      <w:r w:rsidR="00B72B5E">
        <w:rPr>
          <w:rFonts w:eastAsia="Times New Roman" w:cs="Times New Roman"/>
          <w:sz w:val="18"/>
          <w:szCs w:val="18"/>
          <w:lang w:eastAsia="cs-CZ"/>
        </w:rPr>
        <w:tab/>
      </w:r>
      <w:r w:rsidRPr="008E1BA0">
        <w:rPr>
          <w:rFonts w:eastAsia="Times New Roman" w:cs="Times New Roman"/>
          <w:sz w:val="18"/>
          <w:szCs w:val="18"/>
          <w:lang w:eastAsia="cs-CZ"/>
        </w:rPr>
        <w:t>černá - 1999.</w:t>
      </w:r>
    </w:p>
    <w:p w14:paraId="35D1769F" w14:textId="77777777" w:rsidR="008E1BA0" w:rsidRPr="00B72B5E" w:rsidRDefault="008E1BA0" w:rsidP="00BC350E">
      <w:pPr>
        <w:pStyle w:val="Odstavecseseznamem"/>
        <w:numPr>
          <w:ilvl w:val="0"/>
          <w:numId w:val="10"/>
        </w:numPr>
        <w:tabs>
          <w:tab w:val="left" w:pos="993"/>
        </w:tabs>
        <w:spacing w:before="60" w:line="360" w:lineRule="auto"/>
        <w:rPr>
          <w:rFonts w:eastAsia="Times New Roman" w:cs="Times New Roman"/>
          <w:sz w:val="18"/>
          <w:szCs w:val="18"/>
          <w:lang w:eastAsia="cs-CZ"/>
        </w:rPr>
      </w:pPr>
      <w:r w:rsidRPr="00B72B5E">
        <w:rPr>
          <w:rFonts w:eastAsia="Times New Roman" w:cs="Times New Roman"/>
          <w:sz w:val="18"/>
          <w:szCs w:val="18"/>
          <w:lang w:eastAsia="cs-CZ"/>
        </w:rPr>
        <w:t>Vypouštění/přívod</w:t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ab/>
        <w:t>červeň rumělková světlá - 8140</w:t>
      </w:r>
    </w:p>
    <w:p w14:paraId="3FC08828" w14:textId="77777777" w:rsidR="008E1BA0" w:rsidRPr="00B72B5E" w:rsidRDefault="008E1BA0" w:rsidP="00BC350E">
      <w:pPr>
        <w:pStyle w:val="Odstavecseseznamem"/>
        <w:numPr>
          <w:ilvl w:val="0"/>
          <w:numId w:val="10"/>
        </w:numPr>
        <w:tabs>
          <w:tab w:val="left" w:pos="993"/>
        </w:tabs>
        <w:spacing w:before="60" w:line="360" w:lineRule="auto"/>
        <w:rPr>
          <w:rFonts w:eastAsia="Times New Roman" w:cs="Times New Roman"/>
          <w:sz w:val="18"/>
          <w:szCs w:val="18"/>
          <w:lang w:eastAsia="cs-CZ"/>
        </w:rPr>
      </w:pPr>
      <w:r w:rsidRPr="00B72B5E">
        <w:rPr>
          <w:rFonts w:eastAsia="Times New Roman" w:cs="Times New Roman"/>
          <w:sz w:val="18"/>
          <w:szCs w:val="18"/>
          <w:lang w:eastAsia="cs-CZ"/>
        </w:rPr>
        <w:t>Vypouštění/zpátečka</w:t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  <w:r w:rsidRPr="00B72B5E">
        <w:rPr>
          <w:rFonts w:eastAsia="Times New Roman" w:cs="Times New Roman"/>
          <w:sz w:val="18"/>
          <w:szCs w:val="18"/>
          <w:lang w:eastAsia="cs-CZ"/>
        </w:rPr>
        <w:tab/>
        <w:t>červenohnědá - 8440</w:t>
      </w:r>
      <w:r w:rsidRPr="00B72B5E">
        <w:rPr>
          <w:rFonts w:eastAsia="Times New Roman" w:cs="Times New Roman"/>
          <w:sz w:val="18"/>
          <w:szCs w:val="18"/>
          <w:lang w:eastAsia="cs-CZ"/>
        </w:rPr>
        <w:tab/>
      </w:r>
    </w:p>
    <w:p w14:paraId="3237DC48" w14:textId="77777777" w:rsidR="008E1BA0" w:rsidRPr="008E1BA0" w:rsidRDefault="008E1BA0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E1BA0">
        <w:rPr>
          <w:rFonts w:eastAsia="Arial Unicode MS" w:cs="Arial"/>
          <w:sz w:val="18"/>
          <w:szCs w:val="18"/>
        </w:rPr>
        <w:lastRenderedPageBreak/>
        <w:t>Nejnižší teplota součástí při jejich natírání je +5°C, max. relativní vlhkost 75%. Nejvyšší teplota součástí při natírání může být +40°C. Kovové součásti je nutno dokonale očistit, odmastit, zbavit rzi a osušit.</w:t>
      </w:r>
    </w:p>
    <w:p w14:paraId="240A8A74" w14:textId="45567769" w:rsidR="008E1BA0" w:rsidRDefault="008E1BA0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E1BA0">
        <w:rPr>
          <w:rFonts w:eastAsia="Arial Unicode MS" w:cs="Arial"/>
          <w:sz w:val="18"/>
          <w:szCs w:val="18"/>
        </w:rPr>
        <w:t xml:space="preserve">Na povrchu potrubí, krytých izolací s Al. folií bude provedeno označení potrubí dle protékajících médií ve smyslu ČSN 13 0072 rozlišovacím nátěrem ve tvaru barevných prstenců. </w:t>
      </w:r>
    </w:p>
    <w:p w14:paraId="38061F30" w14:textId="77777777" w:rsidR="002A482C" w:rsidRPr="002A482C" w:rsidRDefault="002A482C" w:rsidP="002A482C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96" w:name="_Toc73154311"/>
      <w:bookmarkStart w:id="97" w:name="_Toc268872392"/>
      <w:bookmarkStart w:id="98" w:name="_Toc394409134"/>
      <w:bookmarkStart w:id="99" w:name="_Toc476833080"/>
      <w:bookmarkStart w:id="100" w:name="_Toc56438491"/>
      <w:bookmarkStart w:id="101" w:name="_Toc56578153"/>
      <w:bookmarkStart w:id="102" w:name="_Toc56605930"/>
      <w:r w:rsidRPr="002A482C">
        <w:rPr>
          <w:rFonts w:ascii="Verdana" w:eastAsia="Times New Roman" w:hAnsi="Verdana"/>
          <w:b/>
          <w:lang w:eastAsia="cs-CZ"/>
        </w:rPr>
        <w:t>Orientační štítky</w:t>
      </w:r>
      <w:bookmarkEnd w:id="96"/>
      <w:bookmarkEnd w:id="97"/>
      <w:bookmarkEnd w:id="98"/>
      <w:bookmarkEnd w:id="99"/>
      <w:bookmarkEnd w:id="100"/>
      <w:bookmarkEnd w:id="101"/>
      <w:bookmarkEnd w:id="102"/>
    </w:p>
    <w:p w14:paraId="5DE73F11" w14:textId="77777777" w:rsidR="002A482C" w:rsidRPr="002A482C" w:rsidRDefault="002A482C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2A482C">
        <w:rPr>
          <w:rFonts w:eastAsia="Arial Unicode MS" w:cs="Arial"/>
          <w:sz w:val="18"/>
          <w:szCs w:val="18"/>
        </w:rPr>
        <w:t>Zařízení bude označeno trvanlivými štítky s vyznačením směru proudění, druhem média a průměrem potrubí např. ÚT-DN65. Orientačními štítky budou označena jednotlivá zařízení a hlavní uzávěry.</w:t>
      </w:r>
    </w:p>
    <w:p w14:paraId="31A19444" w14:textId="2D729E23" w:rsidR="002A482C" w:rsidRDefault="002A482C" w:rsidP="002A482C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03" w:name="_Toc394409128"/>
      <w:bookmarkStart w:id="104" w:name="_Toc476833081"/>
      <w:bookmarkStart w:id="105" w:name="_Toc56438492"/>
      <w:bookmarkStart w:id="106" w:name="_Toc56578154"/>
      <w:bookmarkStart w:id="107" w:name="_Toc56605931"/>
      <w:bookmarkStart w:id="108" w:name="_Hlk55556731"/>
      <w:bookmarkEnd w:id="95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Stavební úpravy</w:t>
      </w:r>
      <w:bookmarkEnd w:id="103"/>
      <w:bookmarkEnd w:id="104"/>
      <w:bookmarkEnd w:id="105"/>
      <w:bookmarkEnd w:id="106"/>
      <w:bookmarkEnd w:id="107"/>
    </w:p>
    <w:p w14:paraId="4E92CEA6" w14:textId="0E545226" w:rsidR="002A482C" w:rsidRPr="008B01FF" w:rsidRDefault="002A482C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B01FF">
        <w:rPr>
          <w:rFonts w:eastAsia="Arial Unicode MS" w:cs="Arial"/>
          <w:sz w:val="18"/>
          <w:szCs w:val="18"/>
        </w:rPr>
        <w:t xml:space="preserve">Instalace nové VS </w:t>
      </w:r>
      <w:proofErr w:type="spellStart"/>
      <w:r w:rsidR="008B01FF" w:rsidRPr="008B01FF">
        <w:rPr>
          <w:rFonts w:eastAsia="Arial Unicode MS" w:cs="Arial"/>
          <w:sz w:val="18"/>
          <w:szCs w:val="18"/>
        </w:rPr>
        <w:t>Rolbovna</w:t>
      </w:r>
      <w:proofErr w:type="spellEnd"/>
      <w:r w:rsidRPr="008B01FF">
        <w:rPr>
          <w:rFonts w:eastAsia="Arial Unicode MS" w:cs="Arial"/>
          <w:sz w:val="18"/>
          <w:szCs w:val="18"/>
        </w:rPr>
        <w:t xml:space="preserve"> vyžaduje stavební </w:t>
      </w:r>
      <w:proofErr w:type="spellStart"/>
      <w:r w:rsidRPr="008B01FF">
        <w:rPr>
          <w:rFonts w:eastAsia="Arial Unicode MS" w:cs="Arial"/>
          <w:sz w:val="18"/>
          <w:szCs w:val="18"/>
        </w:rPr>
        <w:t>přípomoce</w:t>
      </w:r>
      <w:proofErr w:type="spellEnd"/>
      <w:r w:rsidRPr="008B01FF">
        <w:rPr>
          <w:rFonts w:eastAsia="Arial Unicode MS" w:cs="Arial"/>
          <w:sz w:val="18"/>
          <w:szCs w:val="18"/>
        </w:rPr>
        <w:t xml:space="preserve"> jako jsou:</w:t>
      </w:r>
    </w:p>
    <w:p w14:paraId="5A3DB1EE" w14:textId="4B27922E" w:rsidR="008B01FF" w:rsidRPr="008B01FF" w:rsidRDefault="008B01FF" w:rsidP="00BC350E">
      <w:pPr>
        <w:pStyle w:val="Odstavecseseznamem"/>
        <w:numPr>
          <w:ilvl w:val="0"/>
          <w:numId w:val="3"/>
        </w:numPr>
        <w:spacing w:before="60" w:line="240" w:lineRule="auto"/>
        <w:jc w:val="both"/>
        <w:rPr>
          <w:rFonts w:eastAsia="Arial Unicode MS" w:cs="Arial"/>
          <w:sz w:val="18"/>
          <w:szCs w:val="18"/>
        </w:rPr>
      </w:pPr>
      <w:r w:rsidRPr="008B01FF">
        <w:rPr>
          <w:rFonts w:eastAsia="Arial Unicode MS" w:cs="Arial"/>
          <w:sz w:val="18"/>
          <w:szCs w:val="18"/>
        </w:rPr>
        <w:t>v</w:t>
      </w:r>
      <w:r w:rsidR="002A482C" w:rsidRPr="008B01FF">
        <w:rPr>
          <w:rFonts w:eastAsia="Arial Unicode MS" w:cs="Arial"/>
          <w:sz w:val="18"/>
          <w:szCs w:val="18"/>
        </w:rPr>
        <w:t>ybourání stávající</w:t>
      </w:r>
      <w:r w:rsidRPr="008B01FF">
        <w:rPr>
          <w:rFonts w:eastAsia="Arial Unicode MS" w:cs="Arial"/>
          <w:sz w:val="18"/>
          <w:szCs w:val="18"/>
        </w:rPr>
        <w:t>ho</w:t>
      </w:r>
      <w:r w:rsidR="002A482C" w:rsidRPr="008B01FF">
        <w:rPr>
          <w:rFonts w:eastAsia="Arial Unicode MS" w:cs="Arial"/>
          <w:sz w:val="18"/>
          <w:szCs w:val="18"/>
        </w:rPr>
        <w:t xml:space="preserve"> betonov</w:t>
      </w:r>
      <w:r>
        <w:rPr>
          <w:rFonts w:eastAsia="Arial Unicode MS" w:cs="Arial"/>
          <w:sz w:val="18"/>
          <w:szCs w:val="18"/>
        </w:rPr>
        <w:t>é</w:t>
      </w:r>
      <w:r w:rsidRPr="008B01FF">
        <w:rPr>
          <w:rFonts w:eastAsia="Arial Unicode MS" w:cs="Arial"/>
          <w:sz w:val="18"/>
          <w:szCs w:val="18"/>
        </w:rPr>
        <w:t>ho</w:t>
      </w:r>
      <w:r w:rsidR="002A482C" w:rsidRPr="008B01FF">
        <w:rPr>
          <w:rFonts w:eastAsia="Arial Unicode MS" w:cs="Arial"/>
          <w:sz w:val="18"/>
          <w:szCs w:val="18"/>
        </w:rPr>
        <w:t xml:space="preserve"> základ</w:t>
      </w:r>
      <w:r w:rsidRPr="008B01FF">
        <w:rPr>
          <w:rFonts w:eastAsia="Arial Unicode MS" w:cs="Arial"/>
          <w:sz w:val="18"/>
          <w:szCs w:val="18"/>
        </w:rPr>
        <w:t>u</w:t>
      </w:r>
      <w:r w:rsidR="002A482C" w:rsidRPr="008B01FF">
        <w:rPr>
          <w:rFonts w:eastAsia="Arial Unicode MS" w:cs="Arial"/>
          <w:sz w:val="18"/>
          <w:szCs w:val="18"/>
        </w:rPr>
        <w:t xml:space="preserve"> pod </w:t>
      </w:r>
      <w:r w:rsidRPr="008B01FF">
        <w:rPr>
          <w:rFonts w:eastAsia="Arial Unicode MS" w:cs="Arial"/>
          <w:sz w:val="18"/>
          <w:szCs w:val="18"/>
        </w:rPr>
        <w:t>kondenzátním hospodářstvím</w:t>
      </w:r>
      <w:r w:rsidR="002A482C" w:rsidRPr="008B01FF">
        <w:rPr>
          <w:rFonts w:eastAsia="Arial Unicode MS" w:cs="Arial"/>
          <w:sz w:val="18"/>
          <w:szCs w:val="18"/>
        </w:rPr>
        <w:t xml:space="preserve"> </w:t>
      </w:r>
    </w:p>
    <w:p w14:paraId="710E8760" w14:textId="7B590549" w:rsidR="002A482C" w:rsidRPr="008B01FF" w:rsidRDefault="002A482C" w:rsidP="00BC350E">
      <w:pPr>
        <w:pStyle w:val="Odstavecseseznamem"/>
        <w:numPr>
          <w:ilvl w:val="0"/>
          <w:numId w:val="3"/>
        </w:numPr>
        <w:spacing w:before="60" w:line="240" w:lineRule="auto"/>
        <w:jc w:val="both"/>
        <w:rPr>
          <w:rFonts w:eastAsia="Arial Unicode MS" w:cs="Arial"/>
          <w:sz w:val="18"/>
          <w:szCs w:val="18"/>
        </w:rPr>
      </w:pPr>
      <w:r w:rsidRPr="008B01FF">
        <w:rPr>
          <w:rFonts w:eastAsia="Arial Unicode MS" w:cs="Arial"/>
          <w:sz w:val="18"/>
          <w:szCs w:val="18"/>
        </w:rPr>
        <w:t xml:space="preserve">probourání otvorů pro vstup nového teplovodu </w:t>
      </w:r>
    </w:p>
    <w:p w14:paraId="391BA5CB" w14:textId="77777777" w:rsidR="002A482C" w:rsidRPr="008B01FF" w:rsidRDefault="002A482C" w:rsidP="002A482C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109" w:name="_Toc476833082"/>
      <w:bookmarkStart w:id="110" w:name="_Toc56438493"/>
      <w:bookmarkStart w:id="111" w:name="_Toc56578155"/>
      <w:bookmarkStart w:id="112" w:name="_Toc56605932"/>
      <w:r w:rsidRPr="008B01FF">
        <w:rPr>
          <w:rFonts w:ascii="Verdana" w:eastAsia="Times New Roman" w:hAnsi="Verdana"/>
          <w:b/>
          <w:lang w:eastAsia="cs-CZ"/>
        </w:rPr>
        <w:t>Stavební připravenost</w:t>
      </w:r>
      <w:bookmarkEnd w:id="109"/>
      <w:bookmarkEnd w:id="110"/>
      <w:bookmarkEnd w:id="111"/>
      <w:bookmarkEnd w:id="112"/>
    </w:p>
    <w:p w14:paraId="74B42C78" w14:textId="77777777" w:rsidR="002A482C" w:rsidRPr="008B01FF" w:rsidRDefault="002A482C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B01FF">
        <w:rPr>
          <w:rFonts w:eastAsia="Arial Unicode MS" w:cs="Arial"/>
          <w:sz w:val="18"/>
          <w:szCs w:val="18"/>
        </w:rPr>
        <w:t>Budou využity stávající podlahové vpusti pro odvod odpadní vody.</w:t>
      </w:r>
    </w:p>
    <w:p w14:paraId="3F1ADBA0" w14:textId="77777777" w:rsidR="002A482C" w:rsidRPr="008B01FF" w:rsidRDefault="002A482C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B01FF">
        <w:rPr>
          <w:rFonts w:eastAsia="Arial Unicode MS" w:cs="Arial"/>
          <w:sz w:val="18"/>
          <w:szCs w:val="18"/>
        </w:rPr>
        <w:t>Stávající spádování zůstane zachováno.</w:t>
      </w:r>
    </w:p>
    <w:p w14:paraId="04684F7D" w14:textId="56045DA4" w:rsidR="002A482C" w:rsidRPr="008B01FF" w:rsidRDefault="002A482C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B01FF">
        <w:rPr>
          <w:rFonts w:eastAsia="Arial Unicode MS" w:cs="Arial"/>
          <w:sz w:val="18"/>
          <w:szCs w:val="18"/>
        </w:rPr>
        <w:t>Dveře musí být otevíratelné z místnosti VS, ve směru úniku, šířky alespoň 1000 mm (pro transport největšího komponentu, VS se bude dodávat do místnosti rozebraná a sestavuje se na místě. Ve stanici nesmí být sprinklery.</w:t>
      </w:r>
    </w:p>
    <w:p w14:paraId="30BE1107" w14:textId="7DFC0A1A" w:rsidR="002A482C" w:rsidRDefault="002A482C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B01FF">
        <w:rPr>
          <w:rFonts w:eastAsia="Arial Unicode MS" w:cs="Arial"/>
          <w:sz w:val="18"/>
          <w:szCs w:val="18"/>
        </w:rPr>
        <w:t>Je třeba zajistit, aby se za dveřmi nenacházela žádná překážka bránící otevření dveří (např. složený materiál, apod.).</w:t>
      </w:r>
    </w:p>
    <w:p w14:paraId="7167AAD9" w14:textId="77777777" w:rsidR="00F54E0C" w:rsidRPr="00F54E0C" w:rsidRDefault="00F54E0C" w:rsidP="00F54E0C">
      <w:pPr>
        <w:pStyle w:val="Nadpis2"/>
        <w:spacing w:before="0"/>
        <w:rPr>
          <w:rFonts w:ascii="Verdana" w:eastAsia="Times New Roman" w:hAnsi="Verdana"/>
          <w:b/>
          <w:lang w:eastAsia="cs-CZ"/>
        </w:rPr>
      </w:pPr>
      <w:bookmarkStart w:id="113" w:name="_Toc476833084"/>
      <w:bookmarkStart w:id="114" w:name="_Toc56438495"/>
      <w:bookmarkStart w:id="115" w:name="_Toc56604177"/>
      <w:bookmarkStart w:id="116" w:name="_Toc56605933"/>
      <w:r w:rsidRPr="00F54E0C">
        <w:rPr>
          <w:rFonts w:ascii="Verdana" w:eastAsia="Times New Roman" w:hAnsi="Verdana"/>
          <w:b/>
          <w:lang w:eastAsia="cs-CZ"/>
        </w:rPr>
        <w:t>Připravenost VZT</w:t>
      </w:r>
      <w:bookmarkEnd w:id="113"/>
      <w:bookmarkEnd w:id="114"/>
      <w:bookmarkEnd w:id="115"/>
      <w:bookmarkEnd w:id="116"/>
    </w:p>
    <w:p w14:paraId="31122CF6" w14:textId="77777777" w:rsidR="00F54E0C" w:rsidRPr="00F54E0C" w:rsidRDefault="00F54E0C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F54E0C">
        <w:rPr>
          <w:rFonts w:eastAsia="Arial Unicode MS" w:cs="Arial"/>
          <w:sz w:val="18"/>
          <w:szCs w:val="18"/>
        </w:rPr>
        <w:t>Větrání prostoru bude zajištěno přirozeným větráním.</w:t>
      </w:r>
    </w:p>
    <w:p w14:paraId="79F58460" w14:textId="77777777" w:rsidR="008B01FF" w:rsidRPr="000C1F03" w:rsidRDefault="008B01FF" w:rsidP="008B01FF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17" w:name="_Toc50514477"/>
      <w:bookmarkStart w:id="118" w:name="_Toc177197686"/>
      <w:bookmarkStart w:id="119" w:name="_Toc177285685"/>
      <w:bookmarkStart w:id="120" w:name="_Toc394409135"/>
      <w:bookmarkStart w:id="121" w:name="_Toc476833086"/>
      <w:bookmarkStart w:id="122" w:name="_Toc56438496"/>
      <w:bookmarkStart w:id="123" w:name="_Toc56578158"/>
      <w:bookmarkStart w:id="124" w:name="_Toc56605934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Měření a regulace, elektro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14:paraId="5AE4550E" w14:textId="2D7B5875" w:rsidR="008B01FF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744ECD">
        <w:rPr>
          <w:rFonts w:eastAsia="Arial Unicode MS" w:cs="Arial"/>
          <w:sz w:val="18"/>
          <w:szCs w:val="18"/>
        </w:rPr>
        <w:t>Řešeno v samostatné části tohoto projektu.</w:t>
      </w:r>
    </w:p>
    <w:p w14:paraId="53824B0C" w14:textId="77777777" w:rsidR="008B01FF" w:rsidRPr="000C1F03" w:rsidRDefault="008B01FF" w:rsidP="008B01FF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25" w:name="_Toc50514479"/>
      <w:bookmarkStart w:id="126" w:name="_Toc177197688"/>
      <w:bookmarkStart w:id="127" w:name="_Toc177285690"/>
      <w:bookmarkStart w:id="128" w:name="_Toc394409138"/>
      <w:bookmarkStart w:id="129" w:name="_Toc476833087"/>
      <w:bookmarkStart w:id="130" w:name="_Toc56438497"/>
      <w:bookmarkStart w:id="131" w:name="_Toc56578159"/>
      <w:bookmarkStart w:id="132" w:name="_Toc56605935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Způsob obsluhy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14:paraId="4885FD53" w14:textId="705AEE97" w:rsidR="008B01FF" w:rsidRPr="008B01FF" w:rsidRDefault="00BC350E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>
        <w:rPr>
          <w:rFonts w:eastAsia="Arial Unicode MS" w:cs="Arial"/>
          <w:sz w:val="18"/>
          <w:szCs w:val="18"/>
        </w:rPr>
        <w:t>V</w:t>
      </w:r>
      <w:r w:rsidR="008B01FF" w:rsidRPr="008B01FF">
        <w:rPr>
          <w:rFonts w:eastAsia="Arial Unicode MS" w:cs="Arial"/>
          <w:sz w:val="18"/>
          <w:szCs w:val="18"/>
        </w:rPr>
        <w:t>S je dle skladby prvků, technologie provozu i stupně automatizace vyprojektována jako zařízení bez stálé obsluhy.</w:t>
      </w:r>
    </w:p>
    <w:p w14:paraId="56E51910" w14:textId="77777777" w:rsidR="008B01FF" w:rsidRPr="000C1F03" w:rsidRDefault="008B01FF" w:rsidP="008B01FF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33" w:name="_Toc50514480"/>
      <w:bookmarkStart w:id="134" w:name="_Toc177197689"/>
      <w:bookmarkStart w:id="135" w:name="_Toc177285691"/>
      <w:bookmarkStart w:id="136" w:name="_Toc394409139"/>
      <w:bookmarkStart w:id="137" w:name="_Toc476833088"/>
      <w:bookmarkStart w:id="138" w:name="_Toc56438498"/>
      <w:bookmarkStart w:id="139" w:name="_Toc56578160"/>
      <w:bookmarkStart w:id="140" w:name="_Toc56605936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Činnost obsluhy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14:paraId="2DFF6AAF" w14:textId="2C4C28D6" w:rsidR="008B01FF" w:rsidRPr="008B01FF" w:rsidRDefault="008B01FF" w:rsidP="00BC350E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B01FF">
        <w:rPr>
          <w:rFonts w:eastAsia="Arial Unicode MS" w:cs="Arial"/>
          <w:sz w:val="18"/>
          <w:szCs w:val="18"/>
        </w:rPr>
        <w:t xml:space="preserve">Provoz </w:t>
      </w:r>
      <w:r w:rsidR="00BC350E">
        <w:rPr>
          <w:rFonts w:eastAsia="Arial Unicode MS" w:cs="Arial"/>
          <w:sz w:val="18"/>
          <w:szCs w:val="18"/>
        </w:rPr>
        <w:t>V</w:t>
      </w:r>
      <w:r w:rsidRPr="008B01FF">
        <w:rPr>
          <w:rFonts w:eastAsia="Arial Unicode MS" w:cs="Arial"/>
          <w:sz w:val="18"/>
          <w:szCs w:val="18"/>
        </w:rPr>
        <w:t>S bude řízen řadou regulačních a zabezpečovacích prvků a vyžaduje od obsluhy pouze minimum úkonů. Při provádění dozoru je třeba vykonat zejména:</w:t>
      </w:r>
    </w:p>
    <w:p w14:paraId="0543EADB" w14:textId="77777777" w:rsidR="008B01FF" w:rsidRPr="008B01FF" w:rsidRDefault="008B01FF" w:rsidP="00BC350E">
      <w:pPr>
        <w:pStyle w:val="Odstavecseseznamem"/>
        <w:keepNext/>
        <w:keepLines/>
        <w:numPr>
          <w:ilvl w:val="0"/>
          <w:numId w:val="8"/>
        </w:numPr>
        <w:spacing w:beforeLines="60" w:before="144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B01FF">
        <w:rPr>
          <w:rFonts w:eastAsia="Times New Roman" w:cs="Times New Roman"/>
          <w:sz w:val="18"/>
          <w:szCs w:val="18"/>
          <w:lang w:eastAsia="cs-CZ"/>
        </w:rPr>
        <w:t>vizuální kontrola stavu zařízení</w:t>
      </w:r>
    </w:p>
    <w:p w14:paraId="1995767A" w14:textId="77777777" w:rsidR="008B01FF" w:rsidRPr="008B01FF" w:rsidRDefault="008B01FF" w:rsidP="00BC350E">
      <w:pPr>
        <w:pStyle w:val="Odstavecseseznamem"/>
        <w:keepNext/>
        <w:keepLines/>
        <w:numPr>
          <w:ilvl w:val="0"/>
          <w:numId w:val="8"/>
        </w:numPr>
        <w:spacing w:beforeLines="60" w:before="144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B01FF">
        <w:rPr>
          <w:rFonts w:eastAsia="Times New Roman" w:cs="Times New Roman"/>
          <w:sz w:val="18"/>
          <w:szCs w:val="18"/>
          <w:lang w:eastAsia="cs-CZ"/>
        </w:rPr>
        <w:t>kontrola provozních hodnot na měřících přístrojích</w:t>
      </w:r>
    </w:p>
    <w:p w14:paraId="15EEF286" w14:textId="77777777" w:rsidR="008B01FF" w:rsidRPr="008B01FF" w:rsidRDefault="008B01FF" w:rsidP="00BC350E">
      <w:pPr>
        <w:pStyle w:val="Odstavecseseznamem"/>
        <w:keepNext/>
        <w:keepLines/>
        <w:numPr>
          <w:ilvl w:val="0"/>
          <w:numId w:val="8"/>
        </w:numPr>
        <w:spacing w:beforeLines="60" w:before="144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B01FF">
        <w:rPr>
          <w:rFonts w:eastAsia="Times New Roman" w:cs="Times New Roman"/>
          <w:sz w:val="18"/>
          <w:szCs w:val="18"/>
          <w:lang w:eastAsia="cs-CZ"/>
        </w:rPr>
        <w:t>kontrola provozních a poruchových stavů na rozvaděči MaR</w:t>
      </w:r>
    </w:p>
    <w:p w14:paraId="0ADACE1B" w14:textId="77777777" w:rsidR="008B01FF" w:rsidRPr="008B01FF" w:rsidRDefault="008B01FF" w:rsidP="00BC350E">
      <w:pPr>
        <w:pStyle w:val="Odstavecseseznamem"/>
        <w:keepNext/>
        <w:keepLines/>
        <w:numPr>
          <w:ilvl w:val="0"/>
          <w:numId w:val="8"/>
        </w:numPr>
        <w:spacing w:beforeLines="60" w:before="144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B01FF">
        <w:rPr>
          <w:rFonts w:eastAsia="Times New Roman" w:cs="Times New Roman"/>
          <w:sz w:val="18"/>
          <w:szCs w:val="18"/>
          <w:lang w:eastAsia="cs-CZ"/>
        </w:rPr>
        <w:t>odkalení výměníků</w:t>
      </w:r>
    </w:p>
    <w:p w14:paraId="0721A9F8" w14:textId="77777777" w:rsidR="008B01FF" w:rsidRPr="008B01FF" w:rsidRDefault="008B01FF" w:rsidP="00BC350E">
      <w:pPr>
        <w:pStyle w:val="Odstavecseseznamem"/>
        <w:keepNext/>
        <w:keepLines/>
        <w:numPr>
          <w:ilvl w:val="0"/>
          <w:numId w:val="8"/>
        </w:numPr>
        <w:spacing w:beforeLines="60" w:before="144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8B01FF">
        <w:rPr>
          <w:rFonts w:eastAsia="Times New Roman" w:cs="Times New Roman"/>
          <w:sz w:val="18"/>
          <w:szCs w:val="18"/>
          <w:lang w:eastAsia="cs-CZ"/>
        </w:rPr>
        <w:t>odvzdušnění teplovodního potrubí</w:t>
      </w:r>
    </w:p>
    <w:p w14:paraId="31823F80" w14:textId="77777777" w:rsidR="008B01FF" w:rsidRPr="008B01FF" w:rsidRDefault="008B01FF" w:rsidP="00BC350E">
      <w:pPr>
        <w:spacing w:beforeLines="60" w:before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8B01FF">
        <w:rPr>
          <w:rFonts w:eastAsia="Arial Unicode MS" w:cs="Arial"/>
          <w:sz w:val="18"/>
          <w:szCs w:val="18"/>
        </w:rPr>
        <w:t>Rozsah a četnost uvedených činností, požadavky na údržbu zařízení, revize a ostatní práce budou uvedeny v provozním řádu předávací stanice.</w:t>
      </w:r>
    </w:p>
    <w:p w14:paraId="69F9CDB6" w14:textId="77777777" w:rsidR="008B01FF" w:rsidRPr="000C1F03" w:rsidRDefault="008B01FF" w:rsidP="008B01FF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41" w:name="_Toc50514481"/>
      <w:bookmarkStart w:id="142" w:name="_Toc177197690"/>
      <w:bookmarkStart w:id="143" w:name="_Toc177285692"/>
      <w:bookmarkStart w:id="144" w:name="_Toc394409140"/>
      <w:bookmarkStart w:id="145" w:name="_Toc476833089"/>
      <w:bookmarkStart w:id="146" w:name="_Toc56438499"/>
      <w:bookmarkStart w:id="147" w:name="_Toc56578161"/>
      <w:bookmarkStart w:id="148" w:name="_Toc56605937"/>
      <w:bookmarkEnd w:id="108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Požadavky z hlediska bezpečnosti práce</w:t>
      </w:r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14:paraId="2F55B282" w14:textId="77777777" w:rsidR="008B01FF" w:rsidRPr="00744ECD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744ECD">
        <w:rPr>
          <w:rFonts w:eastAsia="Arial Unicode MS" w:cs="Arial"/>
          <w:sz w:val="18"/>
          <w:szCs w:val="18"/>
        </w:rPr>
        <w:t>Bezpečnost provozu a pracovníků je dána vyprojektováním zařízení dle platných norem a předpisů, dodržováním provozních řádů platných pro obsluhu, montáž a údržbu zařízení, se kterými musí být obsluha prokazatelně seznámena. Vypracování provozního řádu zajistí provozovatel. Vyprojektované potrubí splňuje podmínky z hlediska bezpečnosti práce zajištěním bezpečných průchodů, podchodů a vzdáleností od stabilních zařízení.</w:t>
      </w:r>
    </w:p>
    <w:p w14:paraId="05ADF494" w14:textId="77777777" w:rsidR="008B01FF" w:rsidRPr="00744ECD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744ECD">
        <w:rPr>
          <w:rFonts w:eastAsia="Arial Unicode MS" w:cs="Arial"/>
          <w:sz w:val="18"/>
          <w:szCs w:val="18"/>
        </w:rPr>
        <w:t xml:space="preserve"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 ve smyslu §4 </w:t>
      </w:r>
      <w:proofErr w:type="spellStart"/>
      <w:r w:rsidRPr="00744ECD">
        <w:rPr>
          <w:rFonts w:eastAsia="Arial Unicode MS" w:cs="Arial"/>
          <w:sz w:val="18"/>
          <w:szCs w:val="18"/>
        </w:rPr>
        <w:t>vyhl</w:t>
      </w:r>
      <w:proofErr w:type="spellEnd"/>
      <w:r w:rsidRPr="00744ECD">
        <w:rPr>
          <w:rFonts w:eastAsia="Arial Unicode MS" w:cs="Arial"/>
          <w:sz w:val="18"/>
          <w:szCs w:val="18"/>
        </w:rPr>
        <w:t xml:space="preserve">. ČÚBP č.324 /90 Sb. </w:t>
      </w:r>
    </w:p>
    <w:p w14:paraId="7D8C92F3" w14:textId="77777777" w:rsidR="008B01FF" w:rsidRPr="00744ECD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744ECD">
        <w:rPr>
          <w:rFonts w:eastAsia="Arial Unicode MS" w:cs="Arial"/>
          <w:sz w:val="18"/>
          <w:szCs w:val="18"/>
        </w:rPr>
        <w:t>Dodavatel stavebních přípomocí musí mít před prováděním stavebních prací zpracovánu analýzu rizik možného ohrožení zaměstnanců ve smyslu § 132a zákoníku práce.</w:t>
      </w:r>
    </w:p>
    <w:p w14:paraId="14EE7588" w14:textId="77777777" w:rsidR="008B01FF" w:rsidRPr="00744ECD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744ECD">
        <w:rPr>
          <w:rFonts w:eastAsia="Arial Unicode MS" w:cs="Arial"/>
          <w:sz w:val="18"/>
          <w:szCs w:val="18"/>
        </w:rPr>
        <w:t xml:space="preserve">V průběhu prací je nutno dodržovat všechny bezpečnostní předpisy uvedené ve </w:t>
      </w:r>
      <w:proofErr w:type="spellStart"/>
      <w:r w:rsidRPr="00744ECD">
        <w:rPr>
          <w:rFonts w:eastAsia="Arial Unicode MS" w:cs="Arial"/>
          <w:sz w:val="18"/>
          <w:szCs w:val="18"/>
        </w:rPr>
        <w:t>vyhl</w:t>
      </w:r>
      <w:proofErr w:type="spellEnd"/>
      <w:r w:rsidRPr="00744ECD">
        <w:rPr>
          <w:rFonts w:eastAsia="Arial Unicode MS" w:cs="Arial"/>
          <w:sz w:val="18"/>
          <w:szCs w:val="18"/>
        </w:rPr>
        <w:t>. 324/90 Českého úřadu bezpečnosti práce.</w:t>
      </w:r>
    </w:p>
    <w:p w14:paraId="1B1FA29F" w14:textId="77777777" w:rsidR="008B01FF" w:rsidRPr="00744ECD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744ECD">
        <w:rPr>
          <w:rFonts w:eastAsia="Arial Unicode MS" w:cs="Arial"/>
          <w:sz w:val="18"/>
          <w:szCs w:val="18"/>
        </w:rPr>
        <w:lastRenderedPageBreak/>
        <w:t xml:space="preserve">Všichni pracovníci musí být prokazatelně obeznámeni s platnými bezpečnostními předpisy. Dále musejí být vybaveni osobními ochrannými prostředky odpovídajícími vykonávané práci. Po celou dobu výstavby musí být kontrolováno jejich dodržování. </w:t>
      </w:r>
    </w:p>
    <w:p w14:paraId="27AE7ACA" w14:textId="77777777" w:rsidR="008B01FF" w:rsidRPr="00744ECD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744ECD">
        <w:rPr>
          <w:rFonts w:eastAsia="Arial Unicode MS" w:cs="Arial"/>
          <w:sz w:val="18"/>
          <w:szCs w:val="18"/>
        </w:rPr>
        <w:t xml:space="preserve">Při výstavbě i budoucím provozu technických zařízení musí být dodržovány všechny platné předpisy, zejména Zák. 174/68 Sb., </w:t>
      </w:r>
      <w:proofErr w:type="spellStart"/>
      <w:r w:rsidRPr="00744ECD">
        <w:rPr>
          <w:rFonts w:eastAsia="Arial Unicode MS" w:cs="Arial"/>
          <w:sz w:val="18"/>
          <w:szCs w:val="18"/>
        </w:rPr>
        <w:t>vyhl</w:t>
      </w:r>
      <w:proofErr w:type="spellEnd"/>
      <w:r w:rsidRPr="00744ECD">
        <w:rPr>
          <w:rFonts w:eastAsia="Arial Unicode MS" w:cs="Arial"/>
          <w:sz w:val="18"/>
          <w:szCs w:val="18"/>
        </w:rPr>
        <w:t xml:space="preserve">. </w:t>
      </w:r>
      <w:bookmarkStart w:id="149" w:name="OLE_LINK1"/>
      <w:r w:rsidRPr="00744ECD">
        <w:rPr>
          <w:rFonts w:eastAsia="Arial Unicode MS" w:cs="Arial"/>
          <w:sz w:val="18"/>
          <w:szCs w:val="18"/>
        </w:rPr>
        <w:t>ČÚBP</w:t>
      </w:r>
      <w:bookmarkEnd w:id="149"/>
      <w:r w:rsidRPr="00744ECD">
        <w:rPr>
          <w:rFonts w:eastAsia="Arial Unicode MS" w:cs="Arial"/>
          <w:sz w:val="18"/>
          <w:szCs w:val="18"/>
        </w:rPr>
        <w:t xml:space="preserve"> 50/78 Sb., </w:t>
      </w:r>
      <w:proofErr w:type="spellStart"/>
      <w:r w:rsidRPr="00744ECD">
        <w:rPr>
          <w:rFonts w:eastAsia="Arial Unicode MS" w:cs="Arial"/>
          <w:sz w:val="18"/>
          <w:szCs w:val="18"/>
        </w:rPr>
        <w:t>vyhl</w:t>
      </w:r>
      <w:proofErr w:type="spellEnd"/>
      <w:r w:rsidRPr="00744ECD">
        <w:rPr>
          <w:rFonts w:eastAsia="Arial Unicode MS" w:cs="Arial"/>
          <w:sz w:val="18"/>
          <w:szCs w:val="18"/>
        </w:rPr>
        <w:t xml:space="preserve">. ČÚBP 18/79 Sb., </w:t>
      </w:r>
      <w:proofErr w:type="spellStart"/>
      <w:r w:rsidRPr="00744ECD">
        <w:rPr>
          <w:rFonts w:eastAsia="Arial Unicode MS" w:cs="Arial"/>
          <w:sz w:val="18"/>
          <w:szCs w:val="18"/>
        </w:rPr>
        <w:t>vyhl</w:t>
      </w:r>
      <w:proofErr w:type="spellEnd"/>
      <w:r w:rsidRPr="00744ECD">
        <w:rPr>
          <w:rFonts w:eastAsia="Arial Unicode MS" w:cs="Arial"/>
          <w:sz w:val="18"/>
          <w:szCs w:val="18"/>
        </w:rPr>
        <w:t xml:space="preserve">. ČÚBP 20/79 Sb., </w:t>
      </w:r>
      <w:proofErr w:type="spellStart"/>
      <w:r w:rsidRPr="00744ECD">
        <w:rPr>
          <w:rFonts w:eastAsia="Arial Unicode MS" w:cs="Arial"/>
          <w:sz w:val="18"/>
          <w:szCs w:val="18"/>
        </w:rPr>
        <w:t>Nař</w:t>
      </w:r>
      <w:proofErr w:type="spellEnd"/>
      <w:r w:rsidRPr="00744ECD">
        <w:rPr>
          <w:rFonts w:eastAsia="Arial Unicode MS" w:cs="Arial"/>
          <w:sz w:val="18"/>
          <w:szCs w:val="18"/>
        </w:rPr>
        <w:t xml:space="preserve">. </w:t>
      </w:r>
      <w:proofErr w:type="spellStart"/>
      <w:r w:rsidRPr="00744ECD">
        <w:rPr>
          <w:rFonts w:eastAsia="Arial Unicode MS" w:cs="Arial"/>
          <w:sz w:val="18"/>
          <w:szCs w:val="18"/>
        </w:rPr>
        <w:t>vl</w:t>
      </w:r>
      <w:proofErr w:type="spellEnd"/>
      <w:r w:rsidRPr="00744ECD">
        <w:rPr>
          <w:rFonts w:eastAsia="Arial Unicode MS" w:cs="Arial"/>
          <w:sz w:val="18"/>
          <w:szCs w:val="18"/>
        </w:rPr>
        <w:t xml:space="preserve">. 378/01 Sb. a </w:t>
      </w:r>
      <w:proofErr w:type="spellStart"/>
      <w:r w:rsidRPr="00744ECD">
        <w:rPr>
          <w:rFonts w:eastAsia="Arial Unicode MS" w:cs="Arial"/>
          <w:sz w:val="18"/>
          <w:szCs w:val="18"/>
        </w:rPr>
        <w:t>Nař</w:t>
      </w:r>
      <w:proofErr w:type="spellEnd"/>
      <w:r w:rsidRPr="00744ECD">
        <w:rPr>
          <w:rFonts w:eastAsia="Arial Unicode MS" w:cs="Arial"/>
          <w:sz w:val="18"/>
          <w:szCs w:val="18"/>
        </w:rPr>
        <w:t xml:space="preserve">. </w:t>
      </w:r>
      <w:proofErr w:type="spellStart"/>
      <w:r w:rsidRPr="00744ECD">
        <w:rPr>
          <w:rFonts w:eastAsia="Arial Unicode MS" w:cs="Arial"/>
          <w:sz w:val="18"/>
          <w:szCs w:val="18"/>
        </w:rPr>
        <w:t>vl</w:t>
      </w:r>
      <w:proofErr w:type="spellEnd"/>
      <w:r w:rsidRPr="00744ECD">
        <w:rPr>
          <w:rFonts w:eastAsia="Arial Unicode MS" w:cs="Arial"/>
          <w:sz w:val="18"/>
          <w:szCs w:val="18"/>
        </w:rPr>
        <w:t>. 11/02 Sb. v platném znění.</w:t>
      </w:r>
    </w:p>
    <w:p w14:paraId="6BA966BB" w14:textId="77777777" w:rsidR="008B01FF" w:rsidRPr="00744ECD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744ECD">
        <w:rPr>
          <w:rFonts w:eastAsia="Arial Unicode MS" w:cs="Arial"/>
          <w:sz w:val="18"/>
          <w:szCs w:val="18"/>
        </w:rPr>
        <w:t>Stanice je vybavena zabezpečovacím zařízením, které zabraňuje přetopení výměníků při poruše provozního regulátoru nebo při výpadku sítě.</w:t>
      </w:r>
    </w:p>
    <w:p w14:paraId="5CD6FB7C" w14:textId="77777777" w:rsidR="008B01FF" w:rsidRPr="00744ECD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744ECD">
        <w:rPr>
          <w:rFonts w:eastAsia="Arial Unicode MS" w:cs="Arial"/>
          <w:sz w:val="18"/>
          <w:szCs w:val="18"/>
        </w:rPr>
        <w:t>Zařízení bude označeno trvanlivými štítky.</w:t>
      </w:r>
    </w:p>
    <w:p w14:paraId="0135DD12" w14:textId="77777777" w:rsidR="008B01FF" w:rsidRPr="000C1F03" w:rsidRDefault="008B01FF" w:rsidP="008B01FF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50" w:name="_Toc37068530"/>
      <w:bookmarkStart w:id="151" w:name="_Toc143674148"/>
      <w:bookmarkStart w:id="152" w:name="_Toc244338606"/>
      <w:bookmarkStart w:id="153" w:name="_Toc274306109"/>
      <w:bookmarkStart w:id="154" w:name="_Toc394409141"/>
      <w:bookmarkStart w:id="155" w:name="_Toc476833090"/>
      <w:bookmarkStart w:id="156" w:name="_Toc56438500"/>
      <w:bookmarkStart w:id="157" w:name="_Toc56578162"/>
      <w:bookmarkStart w:id="158" w:name="_Toc56605938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Zabezpečení péče o životní prostředí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14:paraId="0A6EB95C" w14:textId="3C382C15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 xml:space="preserve">Provozem </w:t>
      </w:r>
      <w:r w:rsidR="00EE6511">
        <w:rPr>
          <w:rFonts w:eastAsia="Arial Unicode MS" w:cs="Arial"/>
          <w:sz w:val="18"/>
          <w:szCs w:val="18"/>
        </w:rPr>
        <w:t>V</w:t>
      </w:r>
      <w:r w:rsidRPr="00EE6511">
        <w:rPr>
          <w:rFonts w:eastAsia="Arial Unicode MS" w:cs="Arial"/>
          <w:sz w:val="18"/>
          <w:szCs w:val="18"/>
        </w:rPr>
        <w:t>S nevznikají žádné exhalace ani škodlivé odpady.</w:t>
      </w:r>
    </w:p>
    <w:p w14:paraId="54C9AC47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Při překročení otevíracích tlaků pojistných armatur jsou výměníkovou stanicí produkovány odpadní látky ve formě odplyněné teplé vody, která je svedena do kanalizace. Odpadní voda nezatěžuje životní prostředí.</w:t>
      </w:r>
    </w:p>
    <w:p w14:paraId="57E30B6D" w14:textId="650B7481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 xml:space="preserve">Během provozu </w:t>
      </w:r>
      <w:r w:rsidR="00EE6511">
        <w:rPr>
          <w:rFonts w:eastAsia="Arial Unicode MS" w:cs="Arial"/>
          <w:sz w:val="18"/>
          <w:szCs w:val="18"/>
        </w:rPr>
        <w:t>V</w:t>
      </w:r>
      <w:r w:rsidRPr="00EE6511">
        <w:rPr>
          <w:rFonts w:eastAsia="Arial Unicode MS" w:cs="Arial"/>
          <w:sz w:val="18"/>
          <w:szCs w:val="18"/>
        </w:rPr>
        <w:t>S je v prostoru jejího umístění produkováno jisté množství tepla, které je odvětráno. Povrchové teploty jednotlivých zařízení PS jsou izolovány tak, aby jejich povrchová teplota nepřesahovala hranici 25°C při vnitřní teplotě místnosti 20°C.</w:t>
      </w:r>
    </w:p>
    <w:p w14:paraId="2189D40A" w14:textId="77777777" w:rsidR="008B01FF" w:rsidRPr="000C1F03" w:rsidRDefault="008B01FF" w:rsidP="008B01FF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59" w:name="_Toc37068531"/>
      <w:bookmarkStart w:id="160" w:name="_Toc143674149"/>
      <w:bookmarkStart w:id="161" w:name="_Toc244338607"/>
      <w:bookmarkStart w:id="162" w:name="_Toc274306110"/>
      <w:bookmarkStart w:id="163" w:name="_Toc394409142"/>
      <w:bookmarkStart w:id="164" w:name="_Toc476833091"/>
      <w:bookmarkStart w:id="165" w:name="_Toc56438501"/>
      <w:bookmarkStart w:id="166" w:name="_Toc56578163"/>
      <w:bookmarkStart w:id="167" w:name="_Toc56605939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Hlukové posouzení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14:paraId="3F9848DE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bookmarkStart w:id="168" w:name="_Toc37068532"/>
      <w:bookmarkStart w:id="169" w:name="_Toc143674150"/>
      <w:bookmarkStart w:id="170" w:name="_Toc244338608"/>
      <w:r w:rsidRPr="00EE6511">
        <w:rPr>
          <w:rFonts w:eastAsia="Arial Unicode MS" w:cs="Arial"/>
          <w:sz w:val="18"/>
          <w:szCs w:val="18"/>
        </w:rPr>
        <w:t>Součástí PS jsou oběhová čerpadla, která jsou zdrojem hluku. Hladiny akustického tlaku A ve vzdálenosti 1m od povrchu dle výrobce nepřekročí hodnoty:</w:t>
      </w:r>
    </w:p>
    <w:p w14:paraId="50304031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ab/>
      </w:r>
      <w:r w:rsidRPr="00EE6511">
        <w:rPr>
          <w:rFonts w:eastAsia="Arial Unicode MS" w:cs="Arial"/>
          <w:sz w:val="18"/>
          <w:szCs w:val="18"/>
        </w:rPr>
        <w:tab/>
        <w:t>LA = 60  - 65 dB(A)</w:t>
      </w:r>
    </w:p>
    <w:p w14:paraId="661B85F2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 xml:space="preserve">Nebude překročen hygienický limit pro hluk šířící se ze zdrojů uvnitř budovy požadovaný nařízením vlády č. 502 </w:t>
      </w:r>
    </w:p>
    <w:p w14:paraId="48EE6F34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proofErr w:type="spellStart"/>
      <w:r w:rsidRPr="00EE6511">
        <w:rPr>
          <w:rFonts w:eastAsia="Arial Unicode MS" w:cs="Arial"/>
          <w:sz w:val="18"/>
          <w:szCs w:val="18"/>
        </w:rPr>
        <w:t>LAmax</w:t>
      </w:r>
      <w:proofErr w:type="spellEnd"/>
      <w:r w:rsidRPr="00EE6511">
        <w:rPr>
          <w:rFonts w:eastAsia="Arial Unicode MS" w:cs="Arial"/>
          <w:sz w:val="18"/>
          <w:szCs w:val="18"/>
        </w:rPr>
        <w:t xml:space="preserve"> = 30 dB(A) v noční době.</w:t>
      </w:r>
    </w:p>
    <w:p w14:paraId="7E2CF301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Provoz PS bude splňovat hygienické normy z hlediska hluku.</w:t>
      </w:r>
    </w:p>
    <w:p w14:paraId="72390EA9" w14:textId="77777777" w:rsidR="008B01FF" w:rsidRPr="000C1F03" w:rsidRDefault="008B01FF" w:rsidP="008B01FF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71" w:name="_Toc274306111"/>
      <w:bookmarkStart w:id="172" w:name="_Toc394409143"/>
      <w:bookmarkStart w:id="173" w:name="_Toc476833092"/>
      <w:bookmarkStart w:id="174" w:name="_Toc56438502"/>
      <w:bookmarkStart w:id="175" w:name="_Toc56578164"/>
      <w:bookmarkStart w:id="176" w:name="_Toc56605940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Požadavky na požární signalizaci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11F44D5A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Nejsou.</w:t>
      </w:r>
    </w:p>
    <w:p w14:paraId="412C39F7" w14:textId="77777777" w:rsidR="008B01FF" w:rsidRPr="000C1F03" w:rsidRDefault="008B01FF" w:rsidP="008B01FF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77" w:name="_Toc30235343"/>
      <w:bookmarkStart w:id="178" w:name="_Toc50514486"/>
      <w:bookmarkStart w:id="179" w:name="_Toc177197695"/>
      <w:bookmarkStart w:id="180" w:name="_Toc177285697"/>
      <w:bookmarkStart w:id="181" w:name="_Toc394409144"/>
      <w:bookmarkStart w:id="182" w:name="_Toc476833093"/>
      <w:bookmarkStart w:id="183" w:name="_Toc56438503"/>
      <w:bookmarkStart w:id="184" w:name="_Toc56578165"/>
      <w:bookmarkStart w:id="185" w:name="_Toc56605941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Zkoušky a provoz zařízení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14:paraId="58B88AED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 xml:space="preserve">Před uvedením zařízení do provozu je nutno potrubí vypláchnout a naplnit vodou. Provedení zkoušky zařízení je předepsáno ČSN 06 0310. </w:t>
      </w:r>
    </w:p>
    <w:p w14:paraId="07D53AAA" w14:textId="77777777" w:rsidR="008B01FF" w:rsidRPr="000C1F03" w:rsidRDefault="008B01FF" w:rsidP="00BC350E">
      <w:pPr>
        <w:spacing w:before="60" w:line="240" w:lineRule="auto"/>
        <w:ind w:firstLine="709"/>
        <w:jc w:val="both"/>
        <w:rPr>
          <w:rFonts w:eastAsia="Times New Roman" w:cs="Times New Roman"/>
          <w:szCs w:val="20"/>
          <w:u w:val="single"/>
          <w:lang w:eastAsia="cs-CZ"/>
        </w:rPr>
      </w:pPr>
      <w:r w:rsidRPr="000C1F03">
        <w:rPr>
          <w:rFonts w:eastAsia="Times New Roman" w:cs="Times New Roman"/>
          <w:szCs w:val="20"/>
          <w:u w:val="single"/>
          <w:lang w:eastAsia="cs-CZ"/>
        </w:rPr>
        <w:t>Tlaková zkouška</w:t>
      </w:r>
    </w:p>
    <w:p w14:paraId="1A3833C6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Po montáži vnitřních rozvodů a před spuštěním otopného systému bude provedena tlaková zkouška vnitřního vodovodu a potrubí vytápění. Nejprve je nutné však toto potrubí propláchnout nezávadnou vodou. Tlaková zkouška potrubí se provádí tlakem 1,5 násobek maximálního tlaku - 6 bar pro potrubí vytápění a 10 bar pro potrubí vody. Na potrubí nesmí být během zkoušky zjištěn žádný únik vody.</w:t>
      </w:r>
    </w:p>
    <w:p w14:paraId="645C35B6" w14:textId="77777777" w:rsidR="008B01FF" w:rsidRPr="000C1F03" w:rsidRDefault="008B01FF" w:rsidP="00BC350E">
      <w:pPr>
        <w:spacing w:before="60" w:line="240" w:lineRule="auto"/>
        <w:ind w:firstLine="709"/>
        <w:jc w:val="both"/>
        <w:rPr>
          <w:rFonts w:eastAsia="Times New Roman" w:cs="Times New Roman"/>
          <w:szCs w:val="20"/>
          <w:u w:val="single"/>
          <w:lang w:eastAsia="cs-CZ"/>
        </w:rPr>
      </w:pPr>
      <w:r w:rsidRPr="000C1F03">
        <w:rPr>
          <w:rFonts w:eastAsia="Times New Roman" w:cs="Times New Roman"/>
          <w:szCs w:val="20"/>
          <w:u w:val="single"/>
          <w:lang w:eastAsia="cs-CZ"/>
        </w:rPr>
        <w:t>Topná zkouška</w:t>
      </w:r>
    </w:p>
    <w:p w14:paraId="408568C0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Po tlakové zkoušce proběhne zkouška topná v délce 72 hodin. Topnou zkoušku lze provádět při venkovní teplotě nižší než 13°C. V této době se nastaví a seřídí veškeré prvky stanice tak, aby byly funkční a odpovídaly parametrům projektové dokumentace.</w:t>
      </w:r>
    </w:p>
    <w:p w14:paraId="638892DD" w14:textId="77777777" w:rsidR="008B01FF" w:rsidRPr="000C1F03" w:rsidRDefault="008B01FF" w:rsidP="00BC350E">
      <w:pPr>
        <w:spacing w:before="60" w:line="240" w:lineRule="auto"/>
        <w:ind w:firstLine="709"/>
        <w:jc w:val="both"/>
        <w:rPr>
          <w:rFonts w:eastAsia="Times New Roman" w:cs="Times New Roman"/>
          <w:szCs w:val="20"/>
          <w:u w:val="single"/>
          <w:lang w:eastAsia="cs-CZ"/>
        </w:rPr>
      </w:pPr>
      <w:r w:rsidRPr="000C1F03">
        <w:rPr>
          <w:rFonts w:eastAsia="Times New Roman" w:cs="Times New Roman"/>
          <w:szCs w:val="20"/>
          <w:u w:val="single"/>
          <w:lang w:eastAsia="cs-CZ"/>
        </w:rPr>
        <w:t>Dilatační zkouška</w:t>
      </w:r>
    </w:p>
    <w:p w14:paraId="09771D7A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Současně s topnou zkouškou proběhne dilatační zkouška vnitřních rozvodů vizuální za účasti provozovatele (platí převážně pro suterénní ležaté rozvody).</w:t>
      </w:r>
    </w:p>
    <w:p w14:paraId="39B28818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Ze všech provedených zkoušek bude vypracován protokol o zkouškách.</w:t>
      </w:r>
    </w:p>
    <w:p w14:paraId="111BD218" w14:textId="77777777" w:rsidR="008B01FF" w:rsidRPr="00EE6511" w:rsidRDefault="008B01FF" w:rsidP="00BC350E">
      <w:pPr>
        <w:spacing w:before="60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 xml:space="preserve">Zařízení bude provozováno podle planých předpisů a norem. </w:t>
      </w:r>
    </w:p>
    <w:p w14:paraId="03AAFC83" w14:textId="77777777" w:rsidR="008B01FF" w:rsidRPr="000C1F03" w:rsidRDefault="008B01FF" w:rsidP="008B01FF">
      <w:pPr>
        <w:pStyle w:val="Nadpis1"/>
        <w:spacing w:before="0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86" w:name="_Toc476833094"/>
      <w:bookmarkStart w:id="187" w:name="_Toc56438504"/>
      <w:bookmarkStart w:id="188" w:name="_Toc56578166"/>
      <w:bookmarkStart w:id="189" w:name="_Toc56605942"/>
      <w:r w:rsidRPr="000C1F03">
        <w:rPr>
          <w:rFonts w:ascii="Verdana" w:eastAsia="Times New Roman" w:hAnsi="Verdana"/>
          <w:b/>
          <w:sz w:val="22"/>
          <w:szCs w:val="22"/>
          <w:lang w:eastAsia="cs-CZ"/>
        </w:rPr>
        <w:t>Použité normy a zákony</w:t>
      </w:r>
      <w:bookmarkEnd w:id="186"/>
      <w:bookmarkEnd w:id="187"/>
      <w:bookmarkEnd w:id="188"/>
      <w:bookmarkEnd w:id="189"/>
    </w:p>
    <w:p w14:paraId="51A5D17B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Při výstavbě, montáži a provozu zařízení musí být respektovány platné právní předpisy, vyhlášky a normy ČSN k zajištění BOZP, které se týkají projektovaného zařízení.</w:t>
      </w:r>
    </w:p>
    <w:p w14:paraId="616235BF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- Zákona č. 309/2006 Sb. o bezpečnosti a ochraně zdraví při práci v platném znění</w:t>
      </w:r>
    </w:p>
    <w:p w14:paraId="0FB4C6F8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- Stavební zákon č. 379/2009 Sb.</w:t>
      </w:r>
    </w:p>
    <w:p w14:paraId="2541BEC2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- Nařízení vlády 591/2006 Sb. o bližších minimálních požadavcích na BOZP na staveništích</w:t>
      </w:r>
    </w:p>
    <w:p w14:paraId="663FE7D3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lastRenderedPageBreak/>
        <w:t>- Vyhláška ČÚBP č. 48/ 82 Sb., kterou se stanoví základní požadavky k zajištění BOZP ve</w:t>
      </w:r>
    </w:p>
    <w:p w14:paraId="3CAD7134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znění pozdějších předpisů</w:t>
      </w:r>
    </w:p>
    <w:p w14:paraId="64DCB2C7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- Vyhláška 193/2007 Sb., kterou se stanoví podrobnosti účinnosti užití energie při rozvodu</w:t>
      </w:r>
    </w:p>
    <w:p w14:paraId="01C362CD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tepelné energie</w:t>
      </w:r>
    </w:p>
    <w:p w14:paraId="3FB1F22B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- Nařízení vlády 148/2006 Sb. o ochraně zdraví před nepříznivými účinky hluku a vibrací</w:t>
      </w:r>
    </w:p>
    <w:p w14:paraId="28A42F18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- ČSN 060310 Tepelné soustavy v budovách – projektování a montáž</w:t>
      </w:r>
    </w:p>
    <w:p w14:paraId="3DAF8389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- ČSN 060320 Tepelné soustavy v budovách – příprava teplé vody</w:t>
      </w:r>
    </w:p>
    <w:p w14:paraId="1155F41E" w14:textId="77777777" w:rsidR="008B01FF" w:rsidRPr="00EE6511" w:rsidRDefault="008B01FF" w:rsidP="00BC350E">
      <w:pPr>
        <w:spacing w:before="60" w:afterLines="60" w:after="144" w:line="240" w:lineRule="auto"/>
        <w:ind w:firstLine="709"/>
        <w:jc w:val="both"/>
        <w:rPr>
          <w:rFonts w:eastAsia="Arial Unicode MS" w:cs="Arial"/>
          <w:sz w:val="18"/>
          <w:szCs w:val="18"/>
        </w:rPr>
      </w:pPr>
      <w:r w:rsidRPr="00EE6511">
        <w:rPr>
          <w:rFonts w:eastAsia="Arial Unicode MS" w:cs="Arial"/>
          <w:sz w:val="18"/>
          <w:szCs w:val="18"/>
        </w:rPr>
        <w:t>- ČSN 060830 Tepelné soustavy v budovách – zabezpečovací zařízení</w:t>
      </w:r>
      <w:bookmarkStart w:id="190" w:name="_Toc438037137"/>
      <w:bookmarkStart w:id="191" w:name="_Toc438038815"/>
      <w:bookmarkStart w:id="192" w:name="_Toc438039203"/>
      <w:bookmarkStart w:id="193" w:name="_Toc438041354"/>
      <w:bookmarkStart w:id="194" w:name="_Toc438129280"/>
      <w:bookmarkStart w:id="195" w:name="_Toc438037138"/>
      <w:bookmarkStart w:id="196" w:name="_Toc438038816"/>
      <w:bookmarkStart w:id="197" w:name="_Toc438039204"/>
      <w:bookmarkStart w:id="198" w:name="_Toc438041355"/>
      <w:bookmarkStart w:id="199" w:name="_Toc438129281"/>
      <w:bookmarkStart w:id="200" w:name="_Toc438037139"/>
      <w:bookmarkStart w:id="201" w:name="_Toc438038817"/>
      <w:bookmarkStart w:id="202" w:name="_Toc438039205"/>
      <w:bookmarkStart w:id="203" w:name="_Toc438041356"/>
      <w:bookmarkStart w:id="204" w:name="_Toc438129282"/>
      <w:bookmarkStart w:id="205" w:name="_Toc438037140"/>
      <w:bookmarkStart w:id="206" w:name="_Toc438038818"/>
      <w:bookmarkStart w:id="207" w:name="_Toc438039206"/>
      <w:bookmarkStart w:id="208" w:name="_Toc438041357"/>
      <w:bookmarkStart w:id="209" w:name="_Toc438129283"/>
      <w:bookmarkStart w:id="210" w:name="_Toc438037141"/>
      <w:bookmarkStart w:id="211" w:name="_Toc438038819"/>
      <w:bookmarkStart w:id="212" w:name="_Toc438039207"/>
      <w:bookmarkStart w:id="213" w:name="_Toc438041358"/>
      <w:bookmarkStart w:id="214" w:name="_Toc438129284"/>
      <w:bookmarkStart w:id="215" w:name="_Toc438037142"/>
      <w:bookmarkStart w:id="216" w:name="_Toc438038820"/>
      <w:bookmarkStart w:id="217" w:name="_Toc438039208"/>
      <w:bookmarkStart w:id="218" w:name="_Toc438041359"/>
      <w:bookmarkStart w:id="219" w:name="_Toc438129285"/>
      <w:bookmarkStart w:id="220" w:name="_Toc438037143"/>
      <w:bookmarkStart w:id="221" w:name="_Toc438038821"/>
      <w:bookmarkStart w:id="222" w:name="_Toc438039209"/>
      <w:bookmarkStart w:id="223" w:name="_Toc438041360"/>
      <w:bookmarkStart w:id="224" w:name="_Toc438129286"/>
      <w:bookmarkStart w:id="225" w:name="_Toc438037144"/>
      <w:bookmarkStart w:id="226" w:name="_Toc438038822"/>
      <w:bookmarkStart w:id="227" w:name="_Toc438039210"/>
      <w:bookmarkStart w:id="228" w:name="_Toc438041361"/>
      <w:bookmarkStart w:id="229" w:name="_Toc438129287"/>
      <w:bookmarkStart w:id="230" w:name="_Toc438037145"/>
      <w:bookmarkStart w:id="231" w:name="_Toc438038823"/>
      <w:bookmarkStart w:id="232" w:name="_Toc438039211"/>
      <w:bookmarkStart w:id="233" w:name="_Toc438041362"/>
      <w:bookmarkStart w:id="234" w:name="_Toc438129288"/>
      <w:bookmarkStart w:id="235" w:name="_Toc438037146"/>
      <w:bookmarkStart w:id="236" w:name="_Toc438038824"/>
      <w:bookmarkStart w:id="237" w:name="_Toc438039212"/>
      <w:bookmarkStart w:id="238" w:name="_Toc438041363"/>
      <w:bookmarkStart w:id="239" w:name="_Toc438129289"/>
      <w:bookmarkStart w:id="240" w:name="_Toc438037147"/>
      <w:bookmarkStart w:id="241" w:name="_Toc438038825"/>
      <w:bookmarkStart w:id="242" w:name="_Toc438039213"/>
      <w:bookmarkStart w:id="243" w:name="_Toc438041364"/>
      <w:bookmarkStart w:id="244" w:name="_Toc438129290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</w:p>
    <w:sectPr w:rsidR="008B01FF" w:rsidRPr="00EE6511" w:rsidSect="003773B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-1560" w:right="1558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9BC63" w14:textId="77777777" w:rsidR="00BD38D1" w:rsidRDefault="00BD38D1" w:rsidP="0021122A">
      <w:pPr>
        <w:spacing w:after="0" w:line="240" w:lineRule="auto"/>
      </w:pPr>
      <w:r>
        <w:separator/>
      </w:r>
    </w:p>
  </w:endnote>
  <w:endnote w:type="continuationSeparator" w:id="0">
    <w:p w14:paraId="41411862" w14:textId="77777777" w:rsidR="00BD38D1" w:rsidRDefault="00BD38D1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EB402" w14:textId="3A4EF890" w:rsidR="00BD38D1" w:rsidRPr="00245C27" w:rsidRDefault="00BD38D1" w:rsidP="009015F6">
    <w:pPr>
      <w:pStyle w:val="Zpat"/>
      <w:pBdr>
        <w:top w:val="single" w:sz="4" w:space="1" w:color="auto"/>
      </w:pBdr>
      <w:tabs>
        <w:tab w:val="clear" w:pos="9072"/>
        <w:tab w:val="left" w:pos="2127"/>
        <w:tab w:val="center" w:pos="3119"/>
        <w:tab w:val="left" w:pos="5812"/>
        <w:tab w:val="left" w:pos="7088"/>
        <w:tab w:val="left" w:pos="7655"/>
        <w:tab w:val="right" w:pos="8931"/>
      </w:tabs>
      <w:jc w:val="both"/>
    </w:pPr>
    <w:r w:rsidRPr="005E4593">
      <w:rPr>
        <w:noProof/>
      </w:rPr>
      <w:t xml:space="preserve">Zakázkové číslo: </w:t>
    </w:r>
    <w:r w:rsidRPr="00094F44">
      <w:rPr>
        <w:b/>
        <w:noProof/>
      </w:rPr>
      <w:t>0117T.20</w:t>
    </w:r>
    <w:r w:rsidRPr="00094F44">
      <w:rPr>
        <w:noProof/>
      </w:rPr>
      <w:t xml:space="preserve"> </w:t>
    </w:r>
    <w:r w:rsidRPr="00094F44">
      <w:rPr>
        <w:noProof/>
      </w:rPr>
      <w:tab/>
    </w:r>
    <w:r w:rsidRPr="00094F44">
      <w:rPr>
        <w:noProof/>
      </w:rPr>
      <w:tab/>
      <w:t xml:space="preserve"> Archivní číslo: </w:t>
    </w:r>
    <w:r w:rsidRPr="00094F44">
      <w:rPr>
        <w:b/>
        <w:noProof/>
      </w:rPr>
      <w:t>0117T-20</w:t>
    </w:r>
    <w:r w:rsidRPr="00094F44">
      <w:rPr>
        <w:noProof/>
      </w:rPr>
      <w:t>/</w:t>
    </w:r>
    <w:r w:rsidRPr="00094F44">
      <w:rPr>
        <w:b/>
        <w:noProof/>
      </w:rPr>
      <w:t>D</w:t>
    </w:r>
    <w:r>
      <w:rPr>
        <w:b/>
        <w:noProof/>
      </w:rPr>
      <w:t>4</w:t>
    </w:r>
    <w:r w:rsidRPr="00094F44">
      <w:rPr>
        <w:b/>
        <w:noProof/>
      </w:rPr>
      <w:t>1-0</w:t>
    </w:r>
    <w:r>
      <w:rPr>
        <w:b/>
        <w:noProof/>
      </w:rPr>
      <w:t>1</w:t>
    </w:r>
    <w:r>
      <w:tab/>
      <w:t xml:space="preserve">     </w:t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18</w:t>
    </w:r>
    <w:r w:rsidRPr="00D2508B">
      <w:rPr>
        <w:noProof/>
      </w:rPr>
      <w:fldChar w:fldCharType="end"/>
    </w:r>
    <w:r w:rsidRPr="005E4593">
      <w:t xml:space="preserve"> (</w:t>
    </w:r>
    <w:r>
      <w:t>13</w:t>
    </w:r>
    <w:r w:rsidRPr="005E4593">
      <w:t>)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CE49F" w14:textId="77777777" w:rsidR="00745D11" w:rsidRPr="00245C27" w:rsidRDefault="00745D11" w:rsidP="00745D11">
    <w:pPr>
      <w:pStyle w:val="Zpat"/>
      <w:pBdr>
        <w:top w:val="single" w:sz="4" w:space="1" w:color="auto"/>
      </w:pBdr>
      <w:tabs>
        <w:tab w:val="clear" w:pos="9072"/>
        <w:tab w:val="left" w:pos="2127"/>
        <w:tab w:val="center" w:pos="3119"/>
        <w:tab w:val="left" w:pos="5812"/>
        <w:tab w:val="left" w:pos="7088"/>
        <w:tab w:val="left" w:pos="7655"/>
        <w:tab w:val="right" w:pos="8931"/>
      </w:tabs>
      <w:jc w:val="both"/>
    </w:pPr>
    <w:r w:rsidRPr="005E4593">
      <w:rPr>
        <w:noProof/>
      </w:rPr>
      <w:t xml:space="preserve">Zakázkové číslo: </w:t>
    </w:r>
    <w:r w:rsidRPr="00094F44">
      <w:rPr>
        <w:b/>
        <w:noProof/>
      </w:rPr>
      <w:t>0117T.20</w:t>
    </w:r>
    <w:r w:rsidRPr="00094F44">
      <w:rPr>
        <w:noProof/>
      </w:rPr>
      <w:t xml:space="preserve"> </w:t>
    </w:r>
    <w:r w:rsidRPr="00094F44">
      <w:rPr>
        <w:noProof/>
      </w:rPr>
      <w:tab/>
    </w:r>
    <w:r w:rsidRPr="00094F44">
      <w:rPr>
        <w:noProof/>
      </w:rPr>
      <w:tab/>
      <w:t xml:space="preserve"> Archivní číslo: </w:t>
    </w:r>
    <w:r w:rsidRPr="00094F44">
      <w:rPr>
        <w:b/>
        <w:noProof/>
      </w:rPr>
      <w:t>0117T-20</w:t>
    </w:r>
    <w:r w:rsidRPr="00094F44">
      <w:rPr>
        <w:noProof/>
      </w:rPr>
      <w:t>/</w:t>
    </w:r>
    <w:r w:rsidRPr="00094F44">
      <w:rPr>
        <w:b/>
        <w:noProof/>
      </w:rPr>
      <w:t>D</w:t>
    </w:r>
    <w:r>
      <w:rPr>
        <w:b/>
        <w:noProof/>
      </w:rPr>
      <w:t>4</w:t>
    </w:r>
    <w:r w:rsidRPr="00094F44">
      <w:rPr>
        <w:b/>
        <w:noProof/>
      </w:rPr>
      <w:t>1-0</w:t>
    </w:r>
    <w:r>
      <w:rPr>
        <w:b/>
        <w:noProof/>
      </w:rPr>
      <w:t>1</w:t>
    </w:r>
    <w:r>
      <w:tab/>
      <w:t xml:space="preserve">     </w:t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t>2</w:t>
    </w:r>
    <w:r w:rsidRPr="00D2508B">
      <w:rPr>
        <w:noProof/>
      </w:rPr>
      <w:fldChar w:fldCharType="end"/>
    </w:r>
    <w:r w:rsidRPr="005E4593">
      <w:t xml:space="preserve"> (</w:t>
    </w:r>
    <w:r>
      <w:t>13</w:t>
    </w:r>
    <w:r w:rsidRPr="005E4593">
      <w:t>)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74B63" w14:textId="77777777" w:rsidR="00BD38D1" w:rsidRDefault="00BD38D1" w:rsidP="0021122A">
      <w:pPr>
        <w:spacing w:after="0" w:line="240" w:lineRule="auto"/>
      </w:pPr>
      <w:r>
        <w:separator/>
      </w:r>
    </w:p>
  </w:footnote>
  <w:footnote w:type="continuationSeparator" w:id="0">
    <w:p w14:paraId="01A1AB5B" w14:textId="77777777" w:rsidR="00BD38D1" w:rsidRDefault="00BD38D1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68C54" w14:textId="77777777" w:rsidR="00BD38D1" w:rsidRPr="00D2508B" w:rsidRDefault="00BD38D1" w:rsidP="008D7A16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9744" behindDoc="0" locked="0" layoutInCell="1" allowOverlap="1" wp14:anchorId="7B6F66F9" wp14:editId="7BCE5F41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ZPRÁVA</w:t>
    </w:r>
  </w:p>
  <w:p w14:paraId="222243AA" w14:textId="77777777" w:rsidR="00BD38D1" w:rsidRPr="008D7A16" w:rsidRDefault="00BD38D1" w:rsidP="008D7A16">
    <w:pPr>
      <w:pStyle w:val="DocumentName"/>
      <w:spacing w:after="480"/>
      <w:rPr>
        <w:sz w:val="20"/>
        <w:szCs w:val="20"/>
        <w:lang w:val="cs-CZ"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BAB31" w14:textId="77777777" w:rsidR="00BD38D1" w:rsidRPr="001E32AD" w:rsidRDefault="00BD38D1" w:rsidP="001E32AD">
    <w:pPr>
      <w:pStyle w:val="DocumentName"/>
      <w:spacing w:after="480"/>
      <w:rPr>
        <w:sz w:val="20"/>
        <w:szCs w:val="20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E03"/>
    <w:multiLevelType w:val="hybridMultilevel"/>
    <w:tmpl w:val="D54A3748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F34663"/>
    <w:multiLevelType w:val="hybridMultilevel"/>
    <w:tmpl w:val="FF8C4A2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A151A8"/>
    <w:multiLevelType w:val="hybridMultilevel"/>
    <w:tmpl w:val="9F2A92A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D2272A"/>
    <w:multiLevelType w:val="hybridMultilevel"/>
    <w:tmpl w:val="425892A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2CE78BB"/>
    <w:multiLevelType w:val="hybridMultilevel"/>
    <w:tmpl w:val="DD48CA74"/>
    <w:lvl w:ilvl="0" w:tplc="A1608292">
      <w:start w:val="1"/>
      <w:numFmt w:val="decimal"/>
      <w:lvlText w:val="2.%1.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4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00A85"/>
    <w:rsid w:val="00002DFF"/>
    <w:rsid w:val="00005330"/>
    <w:rsid w:val="00005C63"/>
    <w:rsid w:val="0000608B"/>
    <w:rsid w:val="0000782B"/>
    <w:rsid w:val="00013C44"/>
    <w:rsid w:val="00016993"/>
    <w:rsid w:val="00017DD7"/>
    <w:rsid w:val="00021DB4"/>
    <w:rsid w:val="000232B6"/>
    <w:rsid w:val="00024686"/>
    <w:rsid w:val="000256FA"/>
    <w:rsid w:val="00031959"/>
    <w:rsid w:val="00031E08"/>
    <w:rsid w:val="0003268A"/>
    <w:rsid w:val="00032948"/>
    <w:rsid w:val="00035DD5"/>
    <w:rsid w:val="00036F1F"/>
    <w:rsid w:val="00042BBD"/>
    <w:rsid w:val="0004691E"/>
    <w:rsid w:val="00047C6D"/>
    <w:rsid w:val="00050A5C"/>
    <w:rsid w:val="00053093"/>
    <w:rsid w:val="00055DB4"/>
    <w:rsid w:val="00067A36"/>
    <w:rsid w:val="0007302E"/>
    <w:rsid w:val="00074211"/>
    <w:rsid w:val="000743CD"/>
    <w:rsid w:val="00075791"/>
    <w:rsid w:val="00075B91"/>
    <w:rsid w:val="0007699D"/>
    <w:rsid w:val="000860D3"/>
    <w:rsid w:val="000871AB"/>
    <w:rsid w:val="00091E58"/>
    <w:rsid w:val="00094F44"/>
    <w:rsid w:val="0009710C"/>
    <w:rsid w:val="000A0701"/>
    <w:rsid w:val="000A0CB5"/>
    <w:rsid w:val="000A2215"/>
    <w:rsid w:val="000A6C65"/>
    <w:rsid w:val="000B1A38"/>
    <w:rsid w:val="000B352B"/>
    <w:rsid w:val="000B4A26"/>
    <w:rsid w:val="000B5320"/>
    <w:rsid w:val="000B57D7"/>
    <w:rsid w:val="000B5FCB"/>
    <w:rsid w:val="000B708A"/>
    <w:rsid w:val="000C520D"/>
    <w:rsid w:val="000D12BF"/>
    <w:rsid w:val="000D27C2"/>
    <w:rsid w:val="000D3263"/>
    <w:rsid w:val="000D3F83"/>
    <w:rsid w:val="000D6DF6"/>
    <w:rsid w:val="000D78A0"/>
    <w:rsid w:val="000E23A0"/>
    <w:rsid w:val="000E26D5"/>
    <w:rsid w:val="000E434B"/>
    <w:rsid w:val="000E475B"/>
    <w:rsid w:val="000E5599"/>
    <w:rsid w:val="000E5B2D"/>
    <w:rsid w:val="000E5FD6"/>
    <w:rsid w:val="000E74F1"/>
    <w:rsid w:val="000E777A"/>
    <w:rsid w:val="000F1265"/>
    <w:rsid w:val="000F28B2"/>
    <w:rsid w:val="00101033"/>
    <w:rsid w:val="001044BD"/>
    <w:rsid w:val="00104AEB"/>
    <w:rsid w:val="00105E97"/>
    <w:rsid w:val="00106552"/>
    <w:rsid w:val="00106F56"/>
    <w:rsid w:val="00110B36"/>
    <w:rsid w:val="00110B93"/>
    <w:rsid w:val="001131FD"/>
    <w:rsid w:val="00117B44"/>
    <w:rsid w:val="001223D5"/>
    <w:rsid w:val="001256FF"/>
    <w:rsid w:val="00127371"/>
    <w:rsid w:val="00131147"/>
    <w:rsid w:val="001338AA"/>
    <w:rsid w:val="00134562"/>
    <w:rsid w:val="0013464C"/>
    <w:rsid w:val="0014156C"/>
    <w:rsid w:val="001439BC"/>
    <w:rsid w:val="00144373"/>
    <w:rsid w:val="0014539E"/>
    <w:rsid w:val="001459A8"/>
    <w:rsid w:val="0014682E"/>
    <w:rsid w:val="00147C07"/>
    <w:rsid w:val="00152017"/>
    <w:rsid w:val="00153A96"/>
    <w:rsid w:val="0016075F"/>
    <w:rsid w:val="00162B99"/>
    <w:rsid w:val="00163EF5"/>
    <w:rsid w:val="00164C5C"/>
    <w:rsid w:val="00170479"/>
    <w:rsid w:val="00171938"/>
    <w:rsid w:val="00173506"/>
    <w:rsid w:val="00174132"/>
    <w:rsid w:val="00176139"/>
    <w:rsid w:val="00176CD1"/>
    <w:rsid w:val="0018078B"/>
    <w:rsid w:val="00185C98"/>
    <w:rsid w:val="00186BF7"/>
    <w:rsid w:val="00187112"/>
    <w:rsid w:val="001921E6"/>
    <w:rsid w:val="001941BD"/>
    <w:rsid w:val="001B1753"/>
    <w:rsid w:val="001B1DC7"/>
    <w:rsid w:val="001B21CE"/>
    <w:rsid w:val="001B63A2"/>
    <w:rsid w:val="001B7F66"/>
    <w:rsid w:val="001C2E1A"/>
    <w:rsid w:val="001C7A84"/>
    <w:rsid w:val="001D12EE"/>
    <w:rsid w:val="001D195E"/>
    <w:rsid w:val="001D288D"/>
    <w:rsid w:val="001D393A"/>
    <w:rsid w:val="001D50A1"/>
    <w:rsid w:val="001D6AFA"/>
    <w:rsid w:val="001E0185"/>
    <w:rsid w:val="001E10A9"/>
    <w:rsid w:val="001E1D31"/>
    <w:rsid w:val="001E1EF0"/>
    <w:rsid w:val="001E2031"/>
    <w:rsid w:val="001E20A0"/>
    <w:rsid w:val="001E2DDA"/>
    <w:rsid w:val="001E32AD"/>
    <w:rsid w:val="001E3A2F"/>
    <w:rsid w:val="001E5103"/>
    <w:rsid w:val="001E6EA0"/>
    <w:rsid w:val="001F3F28"/>
    <w:rsid w:val="00202718"/>
    <w:rsid w:val="00210EF8"/>
    <w:rsid w:val="0021122A"/>
    <w:rsid w:val="00212787"/>
    <w:rsid w:val="002176E5"/>
    <w:rsid w:val="00222535"/>
    <w:rsid w:val="002249EB"/>
    <w:rsid w:val="00227238"/>
    <w:rsid w:val="00227EC2"/>
    <w:rsid w:val="00232EF7"/>
    <w:rsid w:val="00236647"/>
    <w:rsid w:val="002417D6"/>
    <w:rsid w:val="00242BB1"/>
    <w:rsid w:val="00243477"/>
    <w:rsid w:val="00243A10"/>
    <w:rsid w:val="00244DBE"/>
    <w:rsid w:val="00245A5C"/>
    <w:rsid w:val="00245C27"/>
    <w:rsid w:val="00251B26"/>
    <w:rsid w:val="002557D6"/>
    <w:rsid w:val="00257246"/>
    <w:rsid w:val="0026767E"/>
    <w:rsid w:val="00267D85"/>
    <w:rsid w:val="00272F63"/>
    <w:rsid w:val="002741FD"/>
    <w:rsid w:val="002817C2"/>
    <w:rsid w:val="002820CE"/>
    <w:rsid w:val="002826D4"/>
    <w:rsid w:val="00282D86"/>
    <w:rsid w:val="00283D89"/>
    <w:rsid w:val="002841E7"/>
    <w:rsid w:val="002843DD"/>
    <w:rsid w:val="002854EF"/>
    <w:rsid w:val="002A482C"/>
    <w:rsid w:val="002A6821"/>
    <w:rsid w:val="002B406A"/>
    <w:rsid w:val="002B4A2F"/>
    <w:rsid w:val="002B6E37"/>
    <w:rsid w:val="002C2A69"/>
    <w:rsid w:val="002C2E40"/>
    <w:rsid w:val="002C33E2"/>
    <w:rsid w:val="002C3CE5"/>
    <w:rsid w:val="002C7CF4"/>
    <w:rsid w:val="002D039B"/>
    <w:rsid w:val="002D08DB"/>
    <w:rsid w:val="002D272B"/>
    <w:rsid w:val="002D4B6D"/>
    <w:rsid w:val="002D54EA"/>
    <w:rsid w:val="002E03E1"/>
    <w:rsid w:val="002E0BCC"/>
    <w:rsid w:val="002E32AC"/>
    <w:rsid w:val="002F0BD2"/>
    <w:rsid w:val="002F21C4"/>
    <w:rsid w:val="002F5B87"/>
    <w:rsid w:val="002F723F"/>
    <w:rsid w:val="002F7AA7"/>
    <w:rsid w:val="002F7B52"/>
    <w:rsid w:val="00302345"/>
    <w:rsid w:val="00305652"/>
    <w:rsid w:val="0030726E"/>
    <w:rsid w:val="00313111"/>
    <w:rsid w:val="003140B8"/>
    <w:rsid w:val="00317C92"/>
    <w:rsid w:val="00320AB1"/>
    <w:rsid w:val="00324E0B"/>
    <w:rsid w:val="00325398"/>
    <w:rsid w:val="003268D3"/>
    <w:rsid w:val="00332F61"/>
    <w:rsid w:val="0033400E"/>
    <w:rsid w:val="003405F3"/>
    <w:rsid w:val="00342966"/>
    <w:rsid w:val="003444DC"/>
    <w:rsid w:val="003452BB"/>
    <w:rsid w:val="003457C0"/>
    <w:rsid w:val="00345AF0"/>
    <w:rsid w:val="0034606C"/>
    <w:rsid w:val="0034681D"/>
    <w:rsid w:val="00347298"/>
    <w:rsid w:val="00351651"/>
    <w:rsid w:val="00352E31"/>
    <w:rsid w:val="00353929"/>
    <w:rsid w:val="0036315E"/>
    <w:rsid w:val="003642E7"/>
    <w:rsid w:val="00370F83"/>
    <w:rsid w:val="003718AC"/>
    <w:rsid w:val="003773B8"/>
    <w:rsid w:val="003837AC"/>
    <w:rsid w:val="00383E97"/>
    <w:rsid w:val="003904E9"/>
    <w:rsid w:val="00392310"/>
    <w:rsid w:val="00392A47"/>
    <w:rsid w:val="00392C81"/>
    <w:rsid w:val="003972B0"/>
    <w:rsid w:val="003A0D5E"/>
    <w:rsid w:val="003A1A2F"/>
    <w:rsid w:val="003A5BEB"/>
    <w:rsid w:val="003A714F"/>
    <w:rsid w:val="003B0698"/>
    <w:rsid w:val="003B2A32"/>
    <w:rsid w:val="003B2B34"/>
    <w:rsid w:val="003B5E04"/>
    <w:rsid w:val="003B5F6E"/>
    <w:rsid w:val="003B663D"/>
    <w:rsid w:val="003C0B2F"/>
    <w:rsid w:val="003C1861"/>
    <w:rsid w:val="003C1F48"/>
    <w:rsid w:val="003D2921"/>
    <w:rsid w:val="003D3B89"/>
    <w:rsid w:val="003D45BD"/>
    <w:rsid w:val="003D509C"/>
    <w:rsid w:val="003D55D4"/>
    <w:rsid w:val="003D5964"/>
    <w:rsid w:val="003E0266"/>
    <w:rsid w:val="003E2D1E"/>
    <w:rsid w:val="003E79CA"/>
    <w:rsid w:val="003F6E0C"/>
    <w:rsid w:val="00400B80"/>
    <w:rsid w:val="00402715"/>
    <w:rsid w:val="0040579F"/>
    <w:rsid w:val="00410AAF"/>
    <w:rsid w:val="00412040"/>
    <w:rsid w:val="00416304"/>
    <w:rsid w:val="004243F7"/>
    <w:rsid w:val="00425A7D"/>
    <w:rsid w:val="00425FEF"/>
    <w:rsid w:val="004311C1"/>
    <w:rsid w:val="004350D7"/>
    <w:rsid w:val="00435AC7"/>
    <w:rsid w:val="004373D6"/>
    <w:rsid w:val="00440EAD"/>
    <w:rsid w:val="004420B1"/>
    <w:rsid w:val="00446B59"/>
    <w:rsid w:val="00447743"/>
    <w:rsid w:val="00452D26"/>
    <w:rsid w:val="00452F10"/>
    <w:rsid w:val="00455407"/>
    <w:rsid w:val="00457759"/>
    <w:rsid w:val="00465DF1"/>
    <w:rsid w:val="0046690C"/>
    <w:rsid w:val="00470399"/>
    <w:rsid w:val="004707B5"/>
    <w:rsid w:val="0047132C"/>
    <w:rsid w:val="004725AD"/>
    <w:rsid w:val="00472A4A"/>
    <w:rsid w:val="00473C77"/>
    <w:rsid w:val="00482C14"/>
    <w:rsid w:val="004839CF"/>
    <w:rsid w:val="00484194"/>
    <w:rsid w:val="004862A2"/>
    <w:rsid w:val="00491601"/>
    <w:rsid w:val="004935CF"/>
    <w:rsid w:val="00493F8A"/>
    <w:rsid w:val="0049458C"/>
    <w:rsid w:val="004972FB"/>
    <w:rsid w:val="004975AD"/>
    <w:rsid w:val="00497AF8"/>
    <w:rsid w:val="004A178E"/>
    <w:rsid w:val="004A1E59"/>
    <w:rsid w:val="004A581B"/>
    <w:rsid w:val="004A7730"/>
    <w:rsid w:val="004B16FF"/>
    <w:rsid w:val="004C5A23"/>
    <w:rsid w:val="004C63F6"/>
    <w:rsid w:val="004D21AC"/>
    <w:rsid w:val="004D26FB"/>
    <w:rsid w:val="004D46E4"/>
    <w:rsid w:val="004D7ACC"/>
    <w:rsid w:val="004E579F"/>
    <w:rsid w:val="004F3941"/>
    <w:rsid w:val="004F5781"/>
    <w:rsid w:val="004F60AE"/>
    <w:rsid w:val="004F7CB9"/>
    <w:rsid w:val="00500344"/>
    <w:rsid w:val="00500DC5"/>
    <w:rsid w:val="005025EF"/>
    <w:rsid w:val="00511768"/>
    <w:rsid w:val="005134CA"/>
    <w:rsid w:val="00514CE2"/>
    <w:rsid w:val="00514CFB"/>
    <w:rsid w:val="005177D9"/>
    <w:rsid w:val="005208CF"/>
    <w:rsid w:val="00520D28"/>
    <w:rsid w:val="0052285B"/>
    <w:rsid w:val="00526A23"/>
    <w:rsid w:val="00531109"/>
    <w:rsid w:val="00531331"/>
    <w:rsid w:val="00535EEA"/>
    <w:rsid w:val="00542930"/>
    <w:rsid w:val="005438C2"/>
    <w:rsid w:val="00543D48"/>
    <w:rsid w:val="00547694"/>
    <w:rsid w:val="00551056"/>
    <w:rsid w:val="00551D61"/>
    <w:rsid w:val="0055325D"/>
    <w:rsid w:val="00554327"/>
    <w:rsid w:val="00560296"/>
    <w:rsid w:val="00560BFC"/>
    <w:rsid w:val="005615D9"/>
    <w:rsid w:val="00563988"/>
    <w:rsid w:val="0056707C"/>
    <w:rsid w:val="0057161B"/>
    <w:rsid w:val="00571B04"/>
    <w:rsid w:val="00574E39"/>
    <w:rsid w:val="005756AB"/>
    <w:rsid w:val="00583302"/>
    <w:rsid w:val="0059114E"/>
    <w:rsid w:val="00591D46"/>
    <w:rsid w:val="0059346C"/>
    <w:rsid w:val="005936DE"/>
    <w:rsid w:val="00594031"/>
    <w:rsid w:val="005948F3"/>
    <w:rsid w:val="0059734C"/>
    <w:rsid w:val="005A37AF"/>
    <w:rsid w:val="005A5BCA"/>
    <w:rsid w:val="005B1728"/>
    <w:rsid w:val="005B2124"/>
    <w:rsid w:val="005B4795"/>
    <w:rsid w:val="005B55FC"/>
    <w:rsid w:val="005C239C"/>
    <w:rsid w:val="005C6B14"/>
    <w:rsid w:val="005C760E"/>
    <w:rsid w:val="005D0075"/>
    <w:rsid w:val="005D0DBD"/>
    <w:rsid w:val="005D1956"/>
    <w:rsid w:val="005D25C8"/>
    <w:rsid w:val="005D61E9"/>
    <w:rsid w:val="005E0971"/>
    <w:rsid w:val="005E219E"/>
    <w:rsid w:val="005E3A03"/>
    <w:rsid w:val="005E5F96"/>
    <w:rsid w:val="005E60C4"/>
    <w:rsid w:val="005F365C"/>
    <w:rsid w:val="005F5068"/>
    <w:rsid w:val="00601AEF"/>
    <w:rsid w:val="00606820"/>
    <w:rsid w:val="00607829"/>
    <w:rsid w:val="00607F03"/>
    <w:rsid w:val="0061037A"/>
    <w:rsid w:val="00610680"/>
    <w:rsid w:val="00610BCE"/>
    <w:rsid w:val="00611D47"/>
    <w:rsid w:val="00612965"/>
    <w:rsid w:val="006200AA"/>
    <w:rsid w:val="00621799"/>
    <w:rsid w:val="00622810"/>
    <w:rsid w:val="006229AA"/>
    <w:rsid w:val="00622BF9"/>
    <w:rsid w:val="00627624"/>
    <w:rsid w:val="0063147B"/>
    <w:rsid w:val="00633F64"/>
    <w:rsid w:val="0063654F"/>
    <w:rsid w:val="006378B4"/>
    <w:rsid w:val="0064024B"/>
    <w:rsid w:val="006403C9"/>
    <w:rsid w:val="006431D2"/>
    <w:rsid w:val="00645441"/>
    <w:rsid w:val="00652670"/>
    <w:rsid w:val="0065288A"/>
    <w:rsid w:val="0065331C"/>
    <w:rsid w:val="00653F5C"/>
    <w:rsid w:val="00654731"/>
    <w:rsid w:val="0065492C"/>
    <w:rsid w:val="00655E49"/>
    <w:rsid w:val="006565EE"/>
    <w:rsid w:val="00657268"/>
    <w:rsid w:val="00664B08"/>
    <w:rsid w:val="00667DE2"/>
    <w:rsid w:val="006719AA"/>
    <w:rsid w:val="006720EC"/>
    <w:rsid w:val="00672D94"/>
    <w:rsid w:val="00675255"/>
    <w:rsid w:val="00675675"/>
    <w:rsid w:val="00676B6E"/>
    <w:rsid w:val="006803BC"/>
    <w:rsid w:val="00680648"/>
    <w:rsid w:val="006873C8"/>
    <w:rsid w:val="0069143F"/>
    <w:rsid w:val="00692301"/>
    <w:rsid w:val="00697633"/>
    <w:rsid w:val="006A2280"/>
    <w:rsid w:val="006A5126"/>
    <w:rsid w:val="006A5B59"/>
    <w:rsid w:val="006A6779"/>
    <w:rsid w:val="006B5033"/>
    <w:rsid w:val="006B6CE2"/>
    <w:rsid w:val="006C1B4A"/>
    <w:rsid w:val="006C20AC"/>
    <w:rsid w:val="006C4F96"/>
    <w:rsid w:val="006C636C"/>
    <w:rsid w:val="006D7919"/>
    <w:rsid w:val="006D7A5C"/>
    <w:rsid w:val="006D7A7A"/>
    <w:rsid w:val="006E37E2"/>
    <w:rsid w:val="006E4222"/>
    <w:rsid w:val="006E5B12"/>
    <w:rsid w:val="006F38BD"/>
    <w:rsid w:val="006F613C"/>
    <w:rsid w:val="00700D7C"/>
    <w:rsid w:val="007035C1"/>
    <w:rsid w:val="007049B4"/>
    <w:rsid w:val="00706E2A"/>
    <w:rsid w:val="00707D1A"/>
    <w:rsid w:val="00710743"/>
    <w:rsid w:val="007127F9"/>
    <w:rsid w:val="00712E49"/>
    <w:rsid w:val="007148D8"/>
    <w:rsid w:val="007151F6"/>
    <w:rsid w:val="00722E3A"/>
    <w:rsid w:val="00723C9E"/>
    <w:rsid w:val="00725AD6"/>
    <w:rsid w:val="00725AF5"/>
    <w:rsid w:val="00730137"/>
    <w:rsid w:val="0073082B"/>
    <w:rsid w:val="00731650"/>
    <w:rsid w:val="007319CD"/>
    <w:rsid w:val="0073263F"/>
    <w:rsid w:val="00733DFF"/>
    <w:rsid w:val="00737271"/>
    <w:rsid w:val="00741595"/>
    <w:rsid w:val="00741D81"/>
    <w:rsid w:val="00744ECD"/>
    <w:rsid w:val="00745D11"/>
    <w:rsid w:val="00747B9D"/>
    <w:rsid w:val="007515F4"/>
    <w:rsid w:val="00751868"/>
    <w:rsid w:val="0075354E"/>
    <w:rsid w:val="00753F24"/>
    <w:rsid w:val="00755112"/>
    <w:rsid w:val="0075742D"/>
    <w:rsid w:val="007626A2"/>
    <w:rsid w:val="00765EB0"/>
    <w:rsid w:val="00766E1F"/>
    <w:rsid w:val="00767CD7"/>
    <w:rsid w:val="00771710"/>
    <w:rsid w:val="00773248"/>
    <w:rsid w:val="00774D79"/>
    <w:rsid w:val="007751A4"/>
    <w:rsid w:val="00775F14"/>
    <w:rsid w:val="0077743E"/>
    <w:rsid w:val="00777B8E"/>
    <w:rsid w:val="0078323B"/>
    <w:rsid w:val="0078650B"/>
    <w:rsid w:val="00787AEC"/>
    <w:rsid w:val="007A1E4A"/>
    <w:rsid w:val="007A2D52"/>
    <w:rsid w:val="007A6235"/>
    <w:rsid w:val="007B030B"/>
    <w:rsid w:val="007B0BD4"/>
    <w:rsid w:val="007B134F"/>
    <w:rsid w:val="007B182E"/>
    <w:rsid w:val="007B20FF"/>
    <w:rsid w:val="007B3C6C"/>
    <w:rsid w:val="007B4207"/>
    <w:rsid w:val="007B7A79"/>
    <w:rsid w:val="007B7E88"/>
    <w:rsid w:val="007D01FE"/>
    <w:rsid w:val="007D4F70"/>
    <w:rsid w:val="007D53A2"/>
    <w:rsid w:val="007D59E4"/>
    <w:rsid w:val="007D7A8E"/>
    <w:rsid w:val="007E114D"/>
    <w:rsid w:val="007E1158"/>
    <w:rsid w:val="007E73B1"/>
    <w:rsid w:val="007F0055"/>
    <w:rsid w:val="007F2A72"/>
    <w:rsid w:val="007F4122"/>
    <w:rsid w:val="007F448B"/>
    <w:rsid w:val="007F57F7"/>
    <w:rsid w:val="007F5880"/>
    <w:rsid w:val="007F6CBD"/>
    <w:rsid w:val="0080024E"/>
    <w:rsid w:val="00800B8F"/>
    <w:rsid w:val="00804C28"/>
    <w:rsid w:val="0081085B"/>
    <w:rsid w:val="00810AFC"/>
    <w:rsid w:val="00811A24"/>
    <w:rsid w:val="00811B3A"/>
    <w:rsid w:val="00812F8B"/>
    <w:rsid w:val="0081326A"/>
    <w:rsid w:val="0081381F"/>
    <w:rsid w:val="00813AC1"/>
    <w:rsid w:val="00814283"/>
    <w:rsid w:val="00817B04"/>
    <w:rsid w:val="00817F74"/>
    <w:rsid w:val="00823F36"/>
    <w:rsid w:val="00830ED1"/>
    <w:rsid w:val="0083149F"/>
    <w:rsid w:val="00832497"/>
    <w:rsid w:val="00835164"/>
    <w:rsid w:val="0083553B"/>
    <w:rsid w:val="008355F5"/>
    <w:rsid w:val="00837AD6"/>
    <w:rsid w:val="00843780"/>
    <w:rsid w:val="00850F98"/>
    <w:rsid w:val="00851397"/>
    <w:rsid w:val="0085665D"/>
    <w:rsid w:val="00857FE3"/>
    <w:rsid w:val="00860286"/>
    <w:rsid w:val="00861FCB"/>
    <w:rsid w:val="008622DB"/>
    <w:rsid w:val="00864892"/>
    <w:rsid w:val="008648DD"/>
    <w:rsid w:val="008650BC"/>
    <w:rsid w:val="00872B82"/>
    <w:rsid w:val="00874B4F"/>
    <w:rsid w:val="008805C7"/>
    <w:rsid w:val="008812E8"/>
    <w:rsid w:val="008819E9"/>
    <w:rsid w:val="008910CE"/>
    <w:rsid w:val="008948C3"/>
    <w:rsid w:val="008A0FB4"/>
    <w:rsid w:val="008A1C02"/>
    <w:rsid w:val="008A21B4"/>
    <w:rsid w:val="008A23EB"/>
    <w:rsid w:val="008A3DAA"/>
    <w:rsid w:val="008A3F02"/>
    <w:rsid w:val="008A75A7"/>
    <w:rsid w:val="008B01FF"/>
    <w:rsid w:val="008B03FB"/>
    <w:rsid w:val="008B6BE4"/>
    <w:rsid w:val="008B7716"/>
    <w:rsid w:val="008C1382"/>
    <w:rsid w:val="008D2623"/>
    <w:rsid w:val="008D2D68"/>
    <w:rsid w:val="008D410D"/>
    <w:rsid w:val="008D50FA"/>
    <w:rsid w:val="008D52F5"/>
    <w:rsid w:val="008D6492"/>
    <w:rsid w:val="008D670F"/>
    <w:rsid w:val="008D7A16"/>
    <w:rsid w:val="008E1BA0"/>
    <w:rsid w:val="008F111E"/>
    <w:rsid w:val="008F149D"/>
    <w:rsid w:val="008F23F1"/>
    <w:rsid w:val="008F44E4"/>
    <w:rsid w:val="008F5332"/>
    <w:rsid w:val="008F5945"/>
    <w:rsid w:val="008F752E"/>
    <w:rsid w:val="008F7C6C"/>
    <w:rsid w:val="0090154E"/>
    <w:rsid w:val="009015F6"/>
    <w:rsid w:val="00901839"/>
    <w:rsid w:val="00906D7D"/>
    <w:rsid w:val="00910DB2"/>
    <w:rsid w:val="009122C8"/>
    <w:rsid w:val="00913640"/>
    <w:rsid w:val="00914CD8"/>
    <w:rsid w:val="00917492"/>
    <w:rsid w:val="00917F4B"/>
    <w:rsid w:val="009251EF"/>
    <w:rsid w:val="00927B31"/>
    <w:rsid w:val="00931069"/>
    <w:rsid w:val="0093758F"/>
    <w:rsid w:val="00944E0A"/>
    <w:rsid w:val="00945827"/>
    <w:rsid w:val="0095224B"/>
    <w:rsid w:val="009538C9"/>
    <w:rsid w:val="00953BE0"/>
    <w:rsid w:val="009540FC"/>
    <w:rsid w:val="009619CC"/>
    <w:rsid w:val="00964930"/>
    <w:rsid w:val="00965FCE"/>
    <w:rsid w:val="00966DD4"/>
    <w:rsid w:val="00973589"/>
    <w:rsid w:val="009747F9"/>
    <w:rsid w:val="009800C1"/>
    <w:rsid w:val="009809DA"/>
    <w:rsid w:val="00985489"/>
    <w:rsid w:val="0098585D"/>
    <w:rsid w:val="00987064"/>
    <w:rsid w:val="00987526"/>
    <w:rsid w:val="00993E63"/>
    <w:rsid w:val="0099441D"/>
    <w:rsid w:val="00996A7E"/>
    <w:rsid w:val="009A02B0"/>
    <w:rsid w:val="009A7318"/>
    <w:rsid w:val="009B4748"/>
    <w:rsid w:val="009B5538"/>
    <w:rsid w:val="009B56AE"/>
    <w:rsid w:val="009B61CA"/>
    <w:rsid w:val="009B680A"/>
    <w:rsid w:val="009C0DE6"/>
    <w:rsid w:val="009C32A1"/>
    <w:rsid w:val="009C3C1E"/>
    <w:rsid w:val="009C3D70"/>
    <w:rsid w:val="009C554E"/>
    <w:rsid w:val="009C634B"/>
    <w:rsid w:val="009C7F9D"/>
    <w:rsid w:val="009D12B7"/>
    <w:rsid w:val="009D2254"/>
    <w:rsid w:val="009D40D4"/>
    <w:rsid w:val="009D7FC7"/>
    <w:rsid w:val="009E0E89"/>
    <w:rsid w:val="009E2566"/>
    <w:rsid w:val="009E54B0"/>
    <w:rsid w:val="009F024B"/>
    <w:rsid w:val="009F244A"/>
    <w:rsid w:val="009F49FB"/>
    <w:rsid w:val="009F4E7F"/>
    <w:rsid w:val="009F67A7"/>
    <w:rsid w:val="009F708A"/>
    <w:rsid w:val="009F7564"/>
    <w:rsid w:val="00A00E77"/>
    <w:rsid w:val="00A01613"/>
    <w:rsid w:val="00A017E3"/>
    <w:rsid w:val="00A046C0"/>
    <w:rsid w:val="00A05F7C"/>
    <w:rsid w:val="00A07FEE"/>
    <w:rsid w:val="00A126D9"/>
    <w:rsid w:val="00A15F66"/>
    <w:rsid w:val="00A20906"/>
    <w:rsid w:val="00A20C73"/>
    <w:rsid w:val="00A2213B"/>
    <w:rsid w:val="00A2533F"/>
    <w:rsid w:val="00A259D2"/>
    <w:rsid w:val="00A27334"/>
    <w:rsid w:val="00A33B62"/>
    <w:rsid w:val="00A35C1A"/>
    <w:rsid w:val="00A40C94"/>
    <w:rsid w:val="00A40CF7"/>
    <w:rsid w:val="00A414E3"/>
    <w:rsid w:val="00A51B74"/>
    <w:rsid w:val="00A52127"/>
    <w:rsid w:val="00A530BE"/>
    <w:rsid w:val="00A538C0"/>
    <w:rsid w:val="00A53D46"/>
    <w:rsid w:val="00A53D4A"/>
    <w:rsid w:val="00A540C3"/>
    <w:rsid w:val="00A55ECA"/>
    <w:rsid w:val="00A613DE"/>
    <w:rsid w:val="00A66947"/>
    <w:rsid w:val="00A67151"/>
    <w:rsid w:val="00A67226"/>
    <w:rsid w:val="00A70503"/>
    <w:rsid w:val="00A75EE6"/>
    <w:rsid w:val="00A779C8"/>
    <w:rsid w:val="00A8408A"/>
    <w:rsid w:val="00A90AC5"/>
    <w:rsid w:val="00A91B05"/>
    <w:rsid w:val="00A951D5"/>
    <w:rsid w:val="00A96258"/>
    <w:rsid w:val="00A96C2A"/>
    <w:rsid w:val="00A97280"/>
    <w:rsid w:val="00A97D83"/>
    <w:rsid w:val="00AA385D"/>
    <w:rsid w:val="00AA6C06"/>
    <w:rsid w:val="00AA7B3C"/>
    <w:rsid w:val="00AA7DA1"/>
    <w:rsid w:val="00AB2CE1"/>
    <w:rsid w:val="00AB3D43"/>
    <w:rsid w:val="00AC0D5F"/>
    <w:rsid w:val="00AC164B"/>
    <w:rsid w:val="00AC6208"/>
    <w:rsid w:val="00AC7265"/>
    <w:rsid w:val="00AD1E71"/>
    <w:rsid w:val="00AD2FA2"/>
    <w:rsid w:val="00AD4B45"/>
    <w:rsid w:val="00AE22AC"/>
    <w:rsid w:val="00AE3E62"/>
    <w:rsid w:val="00AE5B3D"/>
    <w:rsid w:val="00AF20BF"/>
    <w:rsid w:val="00B03861"/>
    <w:rsid w:val="00B10E4C"/>
    <w:rsid w:val="00B13EA5"/>
    <w:rsid w:val="00B154E4"/>
    <w:rsid w:val="00B206B2"/>
    <w:rsid w:val="00B23D98"/>
    <w:rsid w:val="00B24787"/>
    <w:rsid w:val="00B25D72"/>
    <w:rsid w:val="00B277C6"/>
    <w:rsid w:val="00B3417D"/>
    <w:rsid w:val="00B34D56"/>
    <w:rsid w:val="00B412EB"/>
    <w:rsid w:val="00B4674C"/>
    <w:rsid w:val="00B5043F"/>
    <w:rsid w:val="00B52997"/>
    <w:rsid w:val="00B53866"/>
    <w:rsid w:val="00B57E69"/>
    <w:rsid w:val="00B60367"/>
    <w:rsid w:val="00B648F2"/>
    <w:rsid w:val="00B65CEB"/>
    <w:rsid w:val="00B6656D"/>
    <w:rsid w:val="00B665D7"/>
    <w:rsid w:val="00B705C4"/>
    <w:rsid w:val="00B70625"/>
    <w:rsid w:val="00B72B5E"/>
    <w:rsid w:val="00B7613B"/>
    <w:rsid w:val="00B769A1"/>
    <w:rsid w:val="00B82AB2"/>
    <w:rsid w:val="00B83EF1"/>
    <w:rsid w:val="00B90D77"/>
    <w:rsid w:val="00B912C6"/>
    <w:rsid w:val="00B91B7F"/>
    <w:rsid w:val="00B93D1F"/>
    <w:rsid w:val="00B94C0E"/>
    <w:rsid w:val="00B95EB4"/>
    <w:rsid w:val="00BA1116"/>
    <w:rsid w:val="00BA1161"/>
    <w:rsid w:val="00BA1550"/>
    <w:rsid w:val="00BA1B90"/>
    <w:rsid w:val="00BA279A"/>
    <w:rsid w:val="00BA60FF"/>
    <w:rsid w:val="00BB0B46"/>
    <w:rsid w:val="00BB395F"/>
    <w:rsid w:val="00BB769C"/>
    <w:rsid w:val="00BC0E87"/>
    <w:rsid w:val="00BC0EA2"/>
    <w:rsid w:val="00BC2D09"/>
    <w:rsid w:val="00BC3107"/>
    <w:rsid w:val="00BC350E"/>
    <w:rsid w:val="00BC4CF5"/>
    <w:rsid w:val="00BD17C4"/>
    <w:rsid w:val="00BD38D1"/>
    <w:rsid w:val="00BD473B"/>
    <w:rsid w:val="00BD4990"/>
    <w:rsid w:val="00BD5093"/>
    <w:rsid w:val="00BD55C4"/>
    <w:rsid w:val="00BD6877"/>
    <w:rsid w:val="00BE0F2C"/>
    <w:rsid w:val="00BE37D6"/>
    <w:rsid w:val="00BE5FF3"/>
    <w:rsid w:val="00BF12DD"/>
    <w:rsid w:val="00BF285E"/>
    <w:rsid w:val="00BF7D7B"/>
    <w:rsid w:val="00C0017A"/>
    <w:rsid w:val="00C00F68"/>
    <w:rsid w:val="00C01B61"/>
    <w:rsid w:val="00C0298E"/>
    <w:rsid w:val="00C0316F"/>
    <w:rsid w:val="00C0381F"/>
    <w:rsid w:val="00C067EF"/>
    <w:rsid w:val="00C125F1"/>
    <w:rsid w:val="00C13386"/>
    <w:rsid w:val="00C234CD"/>
    <w:rsid w:val="00C240C5"/>
    <w:rsid w:val="00C241C8"/>
    <w:rsid w:val="00C402F6"/>
    <w:rsid w:val="00C40A19"/>
    <w:rsid w:val="00C41B9C"/>
    <w:rsid w:val="00C43B03"/>
    <w:rsid w:val="00C44897"/>
    <w:rsid w:val="00C502F6"/>
    <w:rsid w:val="00C50F6C"/>
    <w:rsid w:val="00C52097"/>
    <w:rsid w:val="00C538AC"/>
    <w:rsid w:val="00C542AC"/>
    <w:rsid w:val="00C55FA7"/>
    <w:rsid w:val="00C61C4A"/>
    <w:rsid w:val="00C62CBB"/>
    <w:rsid w:val="00C62D4E"/>
    <w:rsid w:val="00C7040A"/>
    <w:rsid w:val="00C7481A"/>
    <w:rsid w:val="00C7687F"/>
    <w:rsid w:val="00C77FCC"/>
    <w:rsid w:val="00C8066D"/>
    <w:rsid w:val="00C81059"/>
    <w:rsid w:val="00C81771"/>
    <w:rsid w:val="00C852C2"/>
    <w:rsid w:val="00C87D2E"/>
    <w:rsid w:val="00C9147D"/>
    <w:rsid w:val="00C973DB"/>
    <w:rsid w:val="00CA0681"/>
    <w:rsid w:val="00CA34D4"/>
    <w:rsid w:val="00CA52DB"/>
    <w:rsid w:val="00CA58C5"/>
    <w:rsid w:val="00CA7AEE"/>
    <w:rsid w:val="00CA7B52"/>
    <w:rsid w:val="00CB074A"/>
    <w:rsid w:val="00CB0C9D"/>
    <w:rsid w:val="00CB1639"/>
    <w:rsid w:val="00CB6D0A"/>
    <w:rsid w:val="00CB7402"/>
    <w:rsid w:val="00CC3D43"/>
    <w:rsid w:val="00CD18AB"/>
    <w:rsid w:val="00CD4B59"/>
    <w:rsid w:val="00CD4EE3"/>
    <w:rsid w:val="00CE15BF"/>
    <w:rsid w:val="00CE4BE1"/>
    <w:rsid w:val="00CE57D1"/>
    <w:rsid w:val="00CE73D2"/>
    <w:rsid w:val="00CF09B7"/>
    <w:rsid w:val="00CF35FA"/>
    <w:rsid w:val="00D05FA1"/>
    <w:rsid w:val="00D10213"/>
    <w:rsid w:val="00D10B9B"/>
    <w:rsid w:val="00D11660"/>
    <w:rsid w:val="00D11EDA"/>
    <w:rsid w:val="00D127D6"/>
    <w:rsid w:val="00D21641"/>
    <w:rsid w:val="00D22549"/>
    <w:rsid w:val="00D32AFF"/>
    <w:rsid w:val="00D340EE"/>
    <w:rsid w:val="00D40FFB"/>
    <w:rsid w:val="00D42DE3"/>
    <w:rsid w:val="00D4401E"/>
    <w:rsid w:val="00D4547C"/>
    <w:rsid w:val="00D45C66"/>
    <w:rsid w:val="00D45DDB"/>
    <w:rsid w:val="00D45E2D"/>
    <w:rsid w:val="00D46A3E"/>
    <w:rsid w:val="00D46B72"/>
    <w:rsid w:val="00D50D26"/>
    <w:rsid w:val="00D524A7"/>
    <w:rsid w:val="00D53A6F"/>
    <w:rsid w:val="00D53A92"/>
    <w:rsid w:val="00D55524"/>
    <w:rsid w:val="00D56EF6"/>
    <w:rsid w:val="00D57384"/>
    <w:rsid w:val="00D600F0"/>
    <w:rsid w:val="00D61BA1"/>
    <w:rsid w:val="00D62390"/>
    <w:rsid w:val="00D6378D"/>
    <w:rsid w:val="00D6486E"/>
    <w:rsid w:val="00D669BE"/>
    <w:rsid w:val="00D6710F"/>
    <w:rsid w:val="00D71288"/>
    <w:rsid w:val="00D7293B"/>
    <w:rsid w:val="00D744D9"/>
    <w:rsid w:val="00D75082"/>
    <w:rsid w:val="00D7627B"/>
    <w:rsid w:val="00D7652A"/>
    <w:rsid w:val="00D76A49"/>
    <w:rsid w:val="00D826DC"/>
    <w:rsid w:val="00D83325"/>
    <w:rsid w:val="00D858E9"/>
    <w:rsid w:val="00D862F1"/>
    <w:rsid w:val="00D90712"/>
    <w:rsid w:val="00DA364D"/>
    <w:rsid w:val="00DA3A24"/>
    <w:rsid w:val="00DA4A15"/>
    <w:rsid w:val="00DA59F3"/>
    <w:rsid w:val="00DB50ED"/>
    <w:rsid w:val="00DB57A9"/>
    <w:rsid w:val="00DB6256"/>
    <w:rsid w:val="00DC0FBF"/>
    <w:rsid w:val="00DC1DE0"/>
    <w:rsid w:val="00DC1F59"/>
    <w:rsid w:val="00DC3A3B"/>
    <w:rsid w:val="00DC4ED1"/>
    <w:rsid w:val="00DC72CF"/>
    <w:rsid w:val="00DD3B15"/>
    <w:rsid w:val="00DD4DD6"/>
    <w:rsid w:val="00DD61D2"/>
    <w:rsid w:val="00DD68E2"/>
    <w:rsid w:val="00DE0CB4"/>
    <w:rsid w:val="00DE23BE"/>
    <w:rsid w:val="00DE37F2"/>
    <w:rsid w:val="00DE43D6"/>
    <w:rsid w:val="00DE5DC6"/>
    <w:rsid w:val="00DF23DC"/>
    <w:rsid w:val="00DF468E"/>
    <w:rsid w:val="00E002AF"/>
    <w:rsid w:val="00E0735C"/>
    <w:rsid w:val="00E17F68"/>
    <w:rsid w:val="00E21984"/>
    <w:rsid w:val="00E22341"/>
    <w:rsid w:val="00E23972"/>
    <w:rsid w:val="00E25C1D"/>
    <w:rsid w:val="00E36025"/>
    <w:rsid w:val="00E40510"/>
    <w:rsid w:val="00E405FF"/>
    <w:rsid w:val="00E417BC"/>
    <w:rsid w:val="00E432FB"/>
    <w:rsid w:val="00E45F9B"/>
    <w:rsid w:val="00E5095A"/>
    <w:rsid w:val="00E51327"/>
    <w:rsid w:val="00E524B1"/>
    <w:rsid w:val="00E565A0"/>
    <w:rsid w:val="00E6407C"/>
    <w:rsid w:val="00E712A2"/>
    <w:rsid w:val="00E717D6"/>
    <w:rsid w:val="00E71AB9"/>
    <w:rsid w:val="00E71C3C"/>
    <w:rsid w:val="00E74C18"/>
    <w:rsid w:val="00E76C36"/>
    <w:rsid w:val="00E76C4F"/>
    <w:rsid w:val="00E77BF2"/>
    <w:rsid w:val="00E81974"/>
    <w:rsid w:val="00E81FDD"/>
    <w:rsid w:val="00E83F90"/>
    <w:rsid w:val="00E91845"/>
    <w:rsid w:val="00E93FAF"/>
    <w:rsid w:val="00E9523F"/>
    <w:rsid w:val="00E9687B"/>
    <w:rsid w:val="00EA3BD4"/>
    <w:rsid w:val="00EA4009"/>
    <w:rsid w:val="00EB0260"/>
    <w:rsid w:val="00EB0600"/>
    <w:rsid w:val="00EB4551"/>
    <w:rsid w:val="00EB6664"/>
    <w:rsid w:val="00EC1B7D"/>
    <w:rsid w:val="00EC376B"/>
    <w:rsid w:val="00EC40BB"/>
    <w:rsid w:val="00EC4F0B"/>
    <w:rsid w:val="00EC5299"/>
    <w:rsid w:val="00EC53EF"/>
    <w:rsid w:val="00EC5C11"/>
    <w:rsid w:val="00EC6BE4"/>
    <w:rsid w:val="00EC7B7C"/>
    <w:rsid w:val="00ED112A"/>
    <w:rsid w:val="00ED2068"/>
    <w:rsid w:val="00ED57A2"/>
    <w:rsid w:val="00ED6C02"/>
    <w:rsid w:val="00ED72D8"/>
    <w:rsid w:val="00EE16A0"/>
    <w:rsid w:val="00EE226C"/>
    <w:rsid w:val="00EE22CB"/>
    <w:rsid w:val="00EE2E62"/>
    <w:rsid w:val="00EE6511"/>
    <w:rsid w:val="00EF0ABE"/>
    <w:rsid w:val="00EF11A4"/>
    <w:rsid w:val="00EF3713"/>
    <w:rsid w:val="00EF48A0"/>
    <w:rsid w:val="00EF50B2"/>
    <w:rsid w:val="00EF787B"/>
    <w:rsid w:val="00F004BD"/>
    <w:rsid w:val="00F04627"/>
    <w:rsid w:val="00F06603"/>
    <w:rsid w:val="00F06AB8"/>
    <w:rsid w:val="00F11EEB"/>
    <w:rsid w:val="00F12159"/>
    <w:rsid w:val="00F1295F"/>
    <w:rsid w:val="00F12E41"/>
    <w:rsid w:val="00F146AD"/>
    <w:rsid w:val="00F15B06"/>
    <w:rsid w:val="00F162F8"/>
    <w:rsid w:val="00F217B1"/>
    <w:rsid w:val="00F30807"/>
    <w:rsid w:val="00F30DD9"/>
    <w:rsid w:val="00F319AF"/>
    <w:rsid w:val="00F321AE"/>
    <w:rsid w:val="00F33409"/>
    <w:rsid w:val="00F3491D"/>
    <w:rsid w:val="00F34DE7"/>
    <w:rsid w:val="00F41B1E"/>
    <w:rsid w:val="00F428B0"/>
    <w:rsid w:val="00F43084"/>
    <w:rsid w:val="00F470B9"/>
    <w:rsid w:val="00F4740E"/>
    <w:rsid w:val="00F53A30"/>
    <w:rsid w:val="00F54E0C"/>
    <w:rsid w:val="00F609C2"/>
    <w:rsid w:val="00F6193B"/>
    <w:rsid w:val="00F61D23"/>
    <w:rsid w:val="00F63727"/>
    <w:rsid w:val="00F638B1"/>
    <w:rsid w:val="00F63F9C"/>
    <w:rsid w:val="00F6547F"/>
    <w:rsid w:val="00F65DE3"/>
    <w:rsid w:val="00F74C96"/>
    <w:rsid w:val="00F751E2"/>
    <w:rsid w:val="00F75859"/>
    <w:rsid w:val="00F8086B"/>
    <w:rsid w:val="00F91B66"/>
    <w:rsid w:val="00F94256"/>
    <w:rsid w:val="00F95B89"/>
    <w:rsid w:val="00FA0E83"/>
    <w:rsid w:val="00FA4C51"/>
    <w:rsid w:val="00FA5B87"/>
    <w:rsid w:val="00FA61D9"/>
    <w:rsid w:val="00FA662A"/>
    <w:rsid w:val="00FA742D"/>
    <w:rsid w:val="00FB11B5"/>
    <w:rsid w:val="00FB2098"/>
    <w:rsid w:val="00FB6884"/>
    <w:rsid w:val="00FB68E5"/>
    <w:rsid w:val="00FB6C44"/>
    <w:rsid w:val="00FB77A6"/>
    <w:rsid w:val="00FB7B1B"/>
    <w:rsid w:val="00FB7B34"/>
    <w:rsid w:val="00FC2A30"/>
    <w:rsid w:val="00FC7D1C"/>
    <w:rsid w:val="00FD060B"/>
    <w:rsid w:val="00FD7DF2"/>
    <w:rsid w:val="00FF10D1"/>
    <w:rsid w:val="00FF172C"/>
    <w:rsid w:val="00FF5746"/>
    <w:rsid w:val="00FF6359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7"/>
    <o:shapelayout v:ext="edit">
      <o:idmap v:ext="edit" data="1"/>
    </o:shapelayout>
  </w:shapeDefaults>
  <w:decimalSymbol w:val=","/>
  <w:listSeparator w:val=";"/>
  <w14:docId w14:val="460CD3A3"/>
  <w15:docId w15:val="{684F8C8C-9B9B-4D8B-AC03-ADDEC67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1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060B"/>
    <w:pPr>
      <w:spacing w:before="120" w:after="60"/>
    </w:pPr>
    <w:rPr>
      <w:rFonts w:ascii="Verdana" w:hAnsi="Verdana"/>
      <w:sz w:val="20"/>
    </w:rPr>
  </w:style>
  <w:style w:type="paragraph" w:styleId="Nadpis1">
    <w:name w:val="heading 1"/>
    <w:aliases w:val="kapitola1"/>
    <w:basedOn w:val="Normln"/>
    <w:next w:val="Normln"/>
    <w:link w:val="Nadpis1Char"/>
    <w:qFormat/>
    <w:rsid w:val="00C50F6C"/>
    <w:pPr>
      <w:keepNext/>
      <w:keepLines/>
      <w:numPr>
        <w:numId w:val="1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aliases w:val="1.1. Nadpis 2,kapitola2,2,Podkapitola,Nadpis nižší úrovně,Nadpis,1"/>
    <w:basedOn w:val="Normln"/>
    <w:next w:val="Normln"/>
    <w:link w:val="Nadpis2Char"/>
    <w:unhideWhenUsed/>
    <w:qFormat/>
    <w:rsid w:val="00C50F6C"/>
    <w:pPr>
      <w:keepNext/>
      <w:keepLines/>
      <w:numPr>
        <w:ilvl w:val="1"/>
        <w:numId w:val="1"/>
      </w:numPr>
      <w:spacing w:after="0"/>
      <w:outlineLvl w:val="1"/>
    </w:pPr>
    <w:rPr>
      <w:rFonts w:ascii="Arial" w:eastAsiaTheme="majorEastAsia" w:hAnsi="Arial" w:cstheme="majorBidi"/>
      <w:bCs/>
      <w:szCs w:val="26"/>
    </w:rPr>
  </w:style>
  <w:style w:type="paragraph" w:styleId="Nadpis3">
    <w:name w:val="heading 3"/>
    <w:aliases w:val="Titul1"/>
    <w:basedOn w:val="Normln"/>
    <w:next w:val="Normln"/>
    <w:link w:val="Nadpis3Char"/>
    <w:unhideWhenUsed/>
    <w:qFormat/>
    <w:rsid w:val="00FD7DF2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</w:rPr>
  </w:style>
  <w:style w:type="paragraph" w:styleId="Nadpis4">
    <w:name w:val="heading 4"/>
    <w:aliases w:val="Titul2"/>
    <w:basedOn w:val="Normln"/>
    <w:next w:val="Normln"/>
    <w:link w:val="Nadpis4Char"/>
    <w:unhideWhenUsed/>
    <w:qFormat/>
    <w:rsid w:val="00FD060B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Cs/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C50F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C50F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C50F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C50F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C50F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11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11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1 Char"/>
    <w:basedOn w:val="Standardnpsmoodstavce"/>
    <w:link w:val="Nadpis1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aliases w:val="1.1. Nadpis 2 Char,kapitola2 Char,2 Char,Podkapitola Char,Nadpis nižší úrovně Char,Nadpis Char,1 Char"/>
    <w:basedOn w:val="Standardnpsmoodstavce"/>
    <w:link w:val="Nadpis2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6D7A5C"/>
    <w:pPr>
      <w:tabs>
        <w:tab w:val="left" w:pos="426"/>
        <w:tab w:val="right" w:leader="dot" w:pos="8931"/>
      </w:tabs>
      <w:spacing w:after="100"/>
    </w:pPr>
    <w:rPr>
      <w:rFonts w:ascii="Arial" w:hAnsi="Arial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D7A5C"/>
    <w:pPr>
      <w:spacing w:after="100"/>
      <w:ind w:left="220"/>
    </w:pPr>
    <w:rPr>
      <w:rFonts w:ascii="Arial" w:hAnsi="Arial"/>
    </w:r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aliases w:val="Titul1 Char"/>
    <w:basedOn w:val="Standardnpsmoodstavce"/>
    <w:link w:val="Nadpis3"/>
    <w:rsid w:val="00FD7DF2"/>
    <w:rPr>
      <w:rFonts w:ascii="Verdana" w:eastAsiaTheme="majorEastAsia" w:hAnsi="Verdana" w:cstheme="majorBidi"/>
      <w:b/>
      <w:bCs/>
      <w:i/>
      <w:sz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FD060B"/>
    <w:rPr>
      <w:rFonts w:ascii="Verdana" w:eastAsiaTheme="majorEastAsia" w:hAnsi="Verdana" w:cstheme="majorBidi"/>
      <w:bCs/>
      <w:i/>
      <w:iCs/>
      <w:sz w:val="20"/>
    </w:rPr>
  </w:style>
  <w:style w:type="character" w:customStyle="1" w:styleId="Nadpis5Char">
    <w:name w:val="Nadpis 5 Char"/>
    <w:basedOn w:val="Standardnpsmoodstavce"/>
    <w:link w:val="Nadpis5"/>
    <w:rsid w:val="00C50F6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rsid w:val="00C50F6C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D7A5C"/>
    <w:pPr>
      <w:spacing w:after="100"/>
      <w:ind w:left="440"/>
    </w:pPr>
    <w:rPr>
      <w:rFonts w:ascii="Arial" w:hAnsi="Arial"/>
    </w:rPr>
  </w:style>
  <w:style w:type="paragraph" w:styleId="Seznamsodrkami">
    <w:name w:val="List Bullet"/>
    <w:basedOn w:val="Normln"/>
    <w:uiPriority w:val="7"/>
    <w:qFormat/>
    <w:rsid w:val="000B5320"/>
    <w:pPr>
      <w:numPr>
        <w:numId w:val="2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2"/>
      </w:numPr>
      <w:spacing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2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eastAsia="Times New Roman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eastAsia="Times New Roman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65CEB"/>
    <w:rPr>
      <w:rFonts w:ascii="Segoe UI Semibold" w:hAnsi="Segoe UI Semibold" w:hint="default"/>
      <w:b/>
      <w:bCs/>
    </w:rPr>
  </w:style>
  <w:style w:type="numbering" w:customStyle="1" w:styleId="Bezseznamu1">
    <w:name w:val="Bez seznamu1"/>
    <w:next w:val="Bezseznamu"/>
    <w:uiPriority w:val="99"/>
    <w:semiHidden/>
    <w:unhideWhenUsed/>
    <w:rsid w:val="008A75A7"/>
  </w:style>
  <w:style w:type="character" w:styleId="slostrnky">
    <w:name w:val="page number"/>
    <w:basedOn w:val="Standardnpsmoodstavce"/>
    <w:rsid w:val="008A75A7"/>
  </w:style>
  <w:style w:type="paragraph" w:styleId="Rejstk2">
    <w:name w:val="index 2"/>
    <w:basedOn w:val="Normln"/>
    <w:next w:val="Normln"/>
    <w:autoRedefine/>
    <w:semiHidden/>
    <w:rsid w:val="008A75A7"/>
    <w:pPr>
      <w:spacing w:after="0" w:line="240" w:lineRule="auto"/>
      <w:ind w:left="440" w:hanging="22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1">
    <w:name w:val="index 1"/>
    <w:basedOn w:val="Normln"/>
    <w:next w:val="Normln"/>
    <w:autoRedefine/>
    <w:semiHidden/>
    <w:rsid w:val="008A75A7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A75A7"/>
    <w:pPr>
      <w:spacing w:after="0" w:line="240" w:lineRule="auto"/>
      <w:ind w:left="660" w:hanging="22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4">
    <w:name w:val="index 4"/>
    <w:basedOn w:val="Normln"/>
    <w:next w:val="Normln"/>
    <w:autoRedefine/>
    <w:semiHidden/>
    <w:rsid w:val="008A75A7"/>
    <w:pPr>
      <w:spacing w:after="0" w:line="240" w:lineRule="auto"/>
      <w:ind w:left="880" w:hanging="22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5">
    <w:name w:val="index 5"/>
    <w:basedOn w:val="Normln"/>
    <w:next w:val="Normln"/>
    <w:autoRedefine/>
    <w:semiHidden/>
    <w:rsid w:val="008A75A7"/>
    <w:pPr>
      <w:spacing w:after="0" w:line="240" w:lineRule="auto"/>
      <w:ind w:left="1100" w:hanging="22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6">
    <w:name w:val="index 6"/>
    <w:basedOn w:val="Normln"/>
    <w:next w:val="Normln"/>
    <w:autoRedefine/>
    <w:semiHidden/>
    <w:rsid w:val="008A75A7"/>
    <w:pPr>
      <w:spacing w:after="0" w:line="240" w:lineRule="auto"/>
      <w:ind w:left="1320" w:hanging="22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7">
    <w:name w:val="index 7"/>
    <w:basedOn w:val="Normln"/>
    <w:next w:val="Normln"/>
    <w:autoRedefine/>
    <w:semiHidden/>
    <w:rsid w:val="008A75A7"/>
    <w:pPr>
      <w:spacing w:after="0" w:line="240" w:lineRule="auto"/>
      <w:ind w:left="1540" w:hanging="22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8">
    <w:name w:val="index 8"/>
    <w:basedOn w:val="Normln"/>
    <w:next w:val="Normln"/>
    <w:autoRedefine/>
    <w:semiHidden/>
    <w:rsid w:val="008A75A7"/>
    <w:pPr>
      <w:spacing w:after="0" w:line="240" w:lineRule="auto"/>
      <w:ind w:left="1760" w:hanging="22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Rejstk9">
    <w:name w:val="index 9"/>
    <w:basedOn w:val="Normln"/>
    <w:next w:val="Normln"/>
    <w:autoRedefine/>
    <w:semiHidden/>
    <w:rsid w:val="008A75A7"/>
    <w:pPr>
      <w:spacing w:after="0" w:line="240" w:lineRule="auto"/>
      <w:ind w:left="1980" w:hanging="22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A75A7"/>
    <w:pPr>
      <w:spacing w:after="120" w:line="240" w:lineRule="auto"/>
    </w:pPr>
    <w:rPr>
      <w:rFonts w:ascii="Times New Roman" w:eastAsia="Times New Roman" w:hAnsi="Times New Roman" w:cs="Times New Roman"/>
      <w:b/>
      <w:i/>
      <w:szCs w:val="20"/>
      <w:lang w:eastAsia="cs-CZ"/>
    </w:rPr>
  </w:style>
  <w:style w:type="paragraph" w:customStyle="1" w:styleId="Standardnte">
    <w:name w:val="Standardní te"/>
    <w:rsid w:val="008A75A7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rsid w:val="008A75A7"/>
    <w:pPr>
      <w:spacing w:after="0" w:line="240" w:lineRule="auto"/>
      <w:ind w:left="6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5">
    <w:name w:val="toc 5"/>
    <w:basedOn w:val="Normln"/>
    <w:next w:val="Normln"/>
    <w:autoRedefine/>
    <w:semiHidden/>
    <w:rsid w:val="008A75A7"/>
    <w:pPr>
      <w:spacing w:after="0" w:line="240" w:lineRule="auto"/>
      <w:ind w:left="88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6">
    <w:name w:val="toc 6"/>
    <w:basedOn w:val="Normln"/>
    <w:next w:val="Normln"/>
    <w:autoRedefine/>
    <w:semiHidden/>
    <w:rsid w:val="008A75A7"/>
    <w:pPr>
      <w:spacing w:after="0" w:line="240" w:lineRule="auto"/>
      <w:ind w:left="110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7">
    <w:name w:val="toc 7"/>
    <w:basedOn w:val="Normln"/>
    <w:next w:val="Normln"/>
    <w:autoRedefine/>
    <w:semiHidden/>
    <w:rsid w:val="008A75A7"/>
    <w:pPr>
      <w:spacing w:after="0" w:line="240" w:lineRule="auto"/>
      <w:ind w:left="132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8">
    <w:name w:val="toc 8"/>
    <w:basedOn w:val="Normln"/>
    <w:next w:val="Normln"/>
    <w:autoRedefine/>
    <w:semiHidden/>
    <w:rsid w:val="008A75A7"/>
    <w:pPr>
      <w:spacing w:after="0" w:line="240" w:lineRule="auto"/>
      <w:ind w:left="154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9">
    <w:name w:val="toc 9"/>
    <w:basedOn w:val="Normln"/>
    <w:next w:val="Normln"/>
    <w:autoRedefine/>
    <w:semiHidden/>
    <w:rsid w:val="008A75A7"/>
    <w:pPr>
      <w:spacing w:after="0" w:line="240" w:lineRule="auto"/>
      <w:ind w:left="17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customStyle="1" w:styleId="Podnadpis1">
    <w:name w:val="Podnadpis1"/>
    <w:rsid w:val="008A75A7"/>
    <w:pPr>
      <w:spacing w:before="73" w:after="300" w:line="240" w:lineRule="auto"/>
    </w:pPr>
    <w:rPr>
      <w:rFonts w:ascii="Arial" w:eastAsia="Times New Roman" w:hAnsi="Arial" w:cs="Times New Roman"/>
      <w:b/>
      <w:snapToGrid w:val="0"/>
      <w:color w:val="00000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A75A7"/>
    <w:pPr>
      <w:spacing w:after="0" w:line="240" w:lineRule="auto"/>
      <w:ind w:left="1080"/>
    </w:pPr>
    <w:rPr>
      <w:rFonts w:ascii="Arial Narrow" w:eastAsia="Times New Roman" w:hAnsi="Arial Narrow" w:cs="Times New Roman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A75A7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A75A7"/>
    <w:pPr>
      <w:spacing w:after="0" w:line="240" w:lineRule="auto"/>
      <w:ind w:firstLine="426"/>
    </w:pPr>
    <w:rPr>
      <w:rFonts w:eastAsia="Times New Roman" w:cs="Times New Roman"/>
      <w:sz w:val="1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A75A7"/>
    <w:pPr>
      <w:spacing w:after="0" w:line="240" w:lineRule="auto"/>
      <w:ind w:left="397"/>
      <w:jc w:val="both"/>
    </w:pPr>
    <w:rPr>
      <w:rFonts w:eastAsia="Times New Roman" w:cs="Times New Roman"/>
      <w:sz w:val="18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ext0">
    <w:name w:val="Text"/>
    <w:basedOn w:val="Normln"/>
    <w:rsid w:val="008A75A7"/>
    <w:pPr>
      <w:tabs>
        <w:tab w:val="left" w:pos="680"/>
      </w:tabs>
      <w:spacing w:before="40" w:after="40" w:line="240" w:lineRule="auto"/>
      <w:ind w:firstLine="680"/>
      <w:jc w:val="both"/>
    </w:pPr>
    <w:rPr>
      <w:rFonts w:eastAsia="Times New Roman" w:cs="Times New Roman"/>
      <w:sz w:val="18"/>
      <w:szCs w:val="20"/>
      <w:lang w:eastAsia="cs-CZ"/>
    </w:rPr>
  </w:style>
  <w:style w:type="paragraph" w:styleId="Bezmezer">
    <w:name w:val="No Spacing"/>
    <w:uiPriority w:val="1"/>
    <w:qFormat/>
    <w:rsid w:val="008A75A7"/>
    <w:pPr>
      <w:spacing w:after="0" w:line="240" w:lineRule="auto"/>
    </w:pPr>
    <w:rPr>
      <w:rFonts w:ascii="Calibri" w:eastAsia="Calibri" w:hAnsi="Calibri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A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A75A7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8A75A7"/>
    <w:pPr>
      <w:spacing w:before="20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rsid w:val="008A75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A75A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1E32AD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1E32AD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1E32AD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1E32AD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  <w:style w:type="paragraph" w:customStyle="1" w:styleId="Textodstavce">
    <w:name w:val="Text_odstavce"/>
    <w:basedOn w:val="Normln"/>
    <w:rsid w:val="008D50FA"/>
    <w:pPr>
      <w:tabs>
        <w:tab w:val="left" w:pos="567"/>
      </w:tabs>
      <w:spacing w:before="60" w:line="240" w:lineRule="auto"/>
      <w:ind w:firstLine="567"/>
    </w:pPr>
    <w:rPr>
      <w:rFonts w:ascii="Arial" w:eastAsia="Times New Roman" w:hAnsi="Arial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CD77A-ACFF-4838-8A78-10FA63AB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4201</Words>
  <Characters>24790</Characters>
  <Application>Microsoft Office Word</Application>
  <DocSecurity>0</DocSecurity>
  <Lines>206</Lines>
  <Paragraphs>57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28934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Wallenfelsová Tereza</dc:creator>
  <cp:lastModifiedBy>Břinda, Karel</cp:lastModifiedBy>
  <cp:revision>16</cp:revision>
  <cp:lastPrinted>2020-11-18T14:32:00Z</cp:lastPrinted>
  <dcterms:created xsi:type="dcterms:W3CDTF">2020-11-18T13:22:00Z</dcterms:created>
  <dcterms:modified xsi:type="dcterms:W3CDTF">2020-12-10T14:15:00Z</dcterms:modified>
</cp:coreProperties>
</file>