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28C2A951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3036004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33872F8D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6438139B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6551AEB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19F67BA5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1FF22D5A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28CB1A3B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4EE6572D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2F5B4DE" wp14:editId="172881AB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75AB2F83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434AB072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235FE8FF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7A4179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A2E99B2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4EE339AC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2BA17B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082D5A05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17A5C54C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7E285CB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D7AB605" w14:textId="40B467D6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 xml:space="preserve">TECHNICKÁ 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SP</w:t>
            </w:r>
            <w:r w:rsidR="00906A14">
              <w:rPr>
                <w:rFonts w:ascii="Verdana" w:hAnsi="Verdana"/>
                <w:sz w:val="20"/>
                <w:szCs w:val="20"/>
                <w:lang w:val="cs-CZ"/>
              </w:rPr>
              <w:t>E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CIFIKACE</w:t>
            </w:r>
          </w:p>
        </w:tc>
      </w:tr>
      <w:tr w:rsidR="00440EAD" w:rsidRPr="005B4795" w14:paraId="49E480AD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4D8EA23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3F2EFC0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21EFC090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5E29444A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02DA3BF" w14:textId="77777777" w:rsidR="00440EAD" w:rsidRPr="005B4795" w:rsidRDefault="00A22746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A22746">
              <w:rPr>
                <w:rFonts w:ascii="Verdana" w:hAnsi="Verdana"/>
                <w:sz w:val="20"/>
                <w:szCs w:val="20"/>
                <w:lang w:val="cs-CZ"/>
              </w:rPr>
              <w:t>PS01 - Výměníková stanice DVS 16 - Plavecký stadion – strojní část</w:t>
            </w:r>
          </w:p>
        </w:tc>
      </w:tr>
      <w:tr w:rsidR="00440EAD" w:rsidRPr="005B4795" w14:paraId="07E78C4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5BB16A1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55FC872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9B2D3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6E3AC6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CD1639E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  <w:bookmarkStart w:id="0" w:name="_GoBack"/>
        <w:bookmarkEnd w:id="0"/>
      </w:tr>
      <w:tr w:rsidR="00440EAD" w:rsidRPr="005B4795" w14:paraId="2F5D88AE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58FC4F30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276B968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A3DE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7ABA" w14:textId="77777777" w:rsidR="00440EAD" w:rsidRPr="005B4795" w:rsidRDefault="00440EAD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22746">
              <w:rPr>
                <w:rFonts w:ascii="Verdana" w:eastAsia="Verdana" w:hAnsi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4B0DCE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2B598B73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25143D1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2A38323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</w:t>
            </w:r>
            <w:r w:rsidR="00A22746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1-0</w:t>
            </w:r>
            <w:r w:rsidR="00A22746">
              <w:rPr>
                <w:rFonts w:ascii="Verdana" w:hAnsi="Verdana"/>
                <w:sz w:val="20"/>
                <w:szCs w:val="20"/>
                <w:lang w:val="cs-CZ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CA3B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FE4C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843780" w:rsidRPr="005B4795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945A50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33919C0F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25479332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45E6A587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C690702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3E9ED6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6039AF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741CA8BD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0A824AD5" w14:textId="77777777" w:rsidR="001E32AD" w:rsidRPr="005B4795" w:rsidRDefault="00611C7D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00260726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437D7DB5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404C68AA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E58086A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247AF5D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31F48FE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24019AE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1BFBD11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DECF59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696E2A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CA0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29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97B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B3FCF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79D60F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6913E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D267B0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CED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38F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0E8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267D2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D705A1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B9CFAD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04F8BD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24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7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50E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6B5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3515F8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A3C353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2D330C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D3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6CA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F01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C3E5B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E84D8B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3CA65A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6ABA17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F647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450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E32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0E454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162EBC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97B8E9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1B39F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6D4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F6E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37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FCEED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D724E9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AFCAE1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AAFEFB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0CC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6C4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DF0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CDACF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F30271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53DA0E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85220D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C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7DB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909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8FA237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D23E4F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558452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661613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BE2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58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C20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F070C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3B2967F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51329F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B3D29CB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146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B47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4B0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735848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09F76F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E852D9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631E32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047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689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C33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733AB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0C18AE6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0A2987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8C0382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AEC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F6F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201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413CA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6ACE911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BFA491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BD1A46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0F7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9E3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C1D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C509770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077EB25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1A0B3F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D24BC6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C0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181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D5C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DE6BA1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7C2E1EC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28BA7B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2ADEC9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909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A812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456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1950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DEB240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060EF8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1D1B9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EB7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5BB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943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BE69B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14072D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0D19BA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44DF6D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87F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F8F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7E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F879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4E590A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08329B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2E3B8A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C06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1D7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17B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953A2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C6D7C6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5EA913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2D18FD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96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AF0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A45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3B25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59ACA05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F4B9D7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2E3E03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0C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AE0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4BC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46155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3ED78B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E90E4C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7A4993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389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6E8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BB6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1A1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0C4A52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83D1FB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BF7309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BFC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243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EC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70283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6F8302E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30149D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37BD56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2E0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8E1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5F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E8AEB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8FDC9EA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1014790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7C747C53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D27A7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B1A41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DF1C7C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8AC03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2B37E31C" w14:textId="77777777" w:rsidR="001E32AD" w:rsidRPr="005B4795" w:rsidRDefault="001E32AD" w:rsidP="001E32AD">
      <w:pPr>
        <w:rPr>
          <w:lang w:eastAsia="sv-SE"/>
        </w:rPr>
      </w:pPr>
    </w:p>
    <w:p w14:paraId="1A107F7E" w14:textId="77777777" w:rsidR="001E32AD" w:rsidRPr="005B4795" w:rsidRDefault="001E32AD" w:rsidP="001E32AD">
      <w:pPr>
        <w:rPr>
          <w:lang w:eastAsia="sv-SE"/>
        </w:rPr>
      </w:pPr>
    </w:p>
    <w:p w14:paraId="05F7C1D8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1" w:name="_Toc37068507" w:displacedByCustomXml="next"/>
    <w:bookmarkStart w:id="2" w:name="_Toc72900282" w:displacedByCustomXml="next"/>
    <w:bookmarkStart w:id="3" w:name="_Toc421783541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0CD4305F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43506921" w14:textId="4B63B343" w:rsidR="009920D7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5980289" w:history="1"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inženýrských objektů a jejich technického řešení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_Toc55980289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7EDDEECD" w14:textId="644B592D" w:rsidR="009920D7" w:rsidRDefault="00611C7D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0" w:history="1"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1.1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Identifikační údaje stavby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_Toc55980290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231F2A2E" w14:textId="216F12CD" w:rsidR="009920D7" w:rsidRDefault="00611C7D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1" w:history="1"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1.2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stavby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_Toc55980291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7DA1FC5A" w14:textId="1BCDEC24" w:rsidR="009920D7" w:rsidRDefault="00611C7D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2" w:history="1"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1.3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Parametry DVS 16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_Toc55980292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4A5AFA23" w14:textId="10519BB6" w:rsidR="009920D7" w:rsidRDefault="00611C7D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3" w:history="1"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1.4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Technická specifikace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_Toc55980293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1F3AEADB" w14:textId="1A6614CF" w:rsidR="009920D7" w:rsidRDefault="00611C7D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4" w:history="1"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1.4.1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Výměníky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_Toc55980294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3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32509ABE" w14:textId="7D502757" w:rsidR="009920D7" w:rsidRDefault="00611C7D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5" w:history="1"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1.4.2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Čerpadla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_Toc55980295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4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594D33ED" w14:textId="795D8A34" w:rsidR="009920D7" w:rsidRDefault="00611C7D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6" w:history="1"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1.4.3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Chemická úpravna vody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_Toc55980296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4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01CE0130" w14:textId="56306D9B" w:rsidR="009920D7" w:rsidRDefault="00611C7D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7" w:history="1"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1.4.4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Expansní a doplňovací systém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_Toc55980297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4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57104C1A" w14:textId="145EDD0E" w:rsidR="009920D7" w:rsidRDefault="00611C7D">
          <w:pPr>
            <w:pStyle w:val="Obsah3"/>
            <w:tabs>
              <w:tab w:val="left" w:pos="132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5980298" w:history="1"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1.4.5</w:t>
            </w:r>
            <w:r w:rsidR="009920D7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9920D7" w:rsidRPr="003F439A">
              <w:rPr>
                <w:rStyle w:val="Hypertextovodkaz"/>
                <w:rFonts w:ascii="Verdana" w:eastAsia="Times New Roman" w:hAnsi="Verdana" w:cs="Arial"/>
                <w:i/>
                <w:noProof/>
                <w:lang w:eastAsia="cs-CZ"/>
              </w:rPr>
              <w:t>Potrubí</w:t>
            </w:r>
            <w:r w:rsidR="009920D7">
              <w:rPr>
                <w:noProof/>
                <w:webHidden/>
              </w:rPr>
              <w:tab/>
            </w:r>
            <w:r w:rsidR="009920D7">
              <w:rPr>
                <w:noProof/>
                <w:webHidden/>
              </w:rPr>
              <w:fldChar w:fldCharType="begin"/>
            </w:r>
            <w:r w:rsidR="009920D7">
              <w:rPr>
                <w:noProof/>
                <w:webHidden/>
              </w:rPr>
              <w:instrText xml:space="preserve"> PAGEREF _Toc55980298 \h </w:instrText>
            </w:r>
            <w:r w:rsidR="009920D7">
              <w:rPr>
                <w:noProof/>
                <w:webHidden/>
              </w:rPr>
            </w:r>
            <w:r w:rsidR="009920D7">
              <w:rPr>
                <w:noProof/>
                <w:webHidden/>
              </w:rPr>
              <w:fldChar w:fldCharType="separate"/>
            </w:r>
            <w:r w:rsidR="00936EBE">
              <w:rPr>
                <w:noProof/>
                <w:webHidden/>
              </w:rPr>
              <w:t>4</w:t>
            </w:r>
            <w:r w:rsidR="009920D7">
              <w:rPr>
                <w:noProof/>
                <w:webHidden/>
              </w:rPr>
              <w:fldChar w:fldCharType="end"/>
            </w:r>
          </w:hyperlink>
        </w:p>
        <w:p w14:paraId="27446E18" w14:textId="77777777" w:rsidR="0075354E" w:rsidRPr="005B4795" w:rsidRDefault="006D7A5C">
          <w:pPr>
            <w:rPr>
              <w:rFonts w:ascii="Verdana" w:hAnsi="Verdana"/>
              <w:sz w:val="18"/>
              <w:szCs w:val="18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  <w:p w14:paraId="074067BD" w14:textId="77777777" w:rsidR="00A40CF7" w:rsidRPr="005B4795" w:rsidRDefault="0075354E">
          <w:r w:rsidRPr="005B4795">
            <w:br w:type="page"/>
          </w:r>
        </w:p>
      </w:sdtContent>
    </w:sdt>
    <w:p w14:paraId="4CD8690B" w14:textId="77777777" w:rsidR="00917F4B" w:rsidRPr="00272E22" w:rsidRDefault="00917F4B" w:rsidP="00917F4B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465835030"/>
      <w:bookmarkStart w:id="5" w:name="_Toc55980289"/>
      <w:r w:rsidRPr="00272E22">
        <w:rPr>
          <w:rFonts w:ascii="Verdana" w:eastAsia="Times New Roman" w:hAnsi="Verdana"/>
          <w:b/>
          <w:sz w:val="22"/>
          <w:szCs w:val="22"/>
          <w:lang w:eastAsia="cs-CZ"/>
        </w:rPr>
        <w:t>Popis inženýrských objektů a jejich technického řešení</w:t>
      </w:r>
      <w:bookmarkEnd w:id="4"/>
      <w:bookmarkEnd w:id="5"/>
    </w:p>
    <w:p w14:paraId="2542AB5B" w14:textId="77777777" w:rsidR="00917F4B" w:rsidRPr="00094F44" w:rsidRDefault="00917F4B" w:rsidP="00917F4B">
      <w:pPr>
        <w:pStyle w:val="Nadpis2"/>
        <w:numPr>
          <w:ilvl w:val="0"/>
          <w:numId w:val="0"/>
        </w:numPr>
        <w:spacing w:line="240" w:lineRule="auto"/>
        <w:rPr>
          <w:rFonts w:ascii="Verdana" w:eastAsia="Times New Roman" w:hAnsi="Verdana"/>
          <w:b/>
          <w:highlight w:val="yellow"/>
          <w:lang w:eastAsia="cs-CZ"/>
        </w:rPr>
      </w:pPr>
    </w:p>
    <w:p w14:paraId="09B48C2B" w14:textId="77777777" w:rsidR="00994880" w:rsidRPr="009770C4" w:rsidRDefault="00994880" w:rsidP="00994880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6" w:name="_Toc53475187"/>
      <w:bookmarkStart w:id="7" w:name="_Toc55980290"/>
      <w:bookmarkEnd w:id="3"/>
      <w:bookmarkEnd w:id="2"/>
      <w:bookmarkEnd w:id="1"/>
      <w:r w:rsidRPr="009770C4">
        <w:rPr>
          <w:rFonts w:ascii="Verdana" w:eastAsia="Times New Roman" w:hAnsi="Verdana"/>
          <w:b/>
          <w:lang w:eastAsia="cs-CZ"/>
        </w:rPr>
        <w:t>Identifikační údaje stavby</w:t>
      </w:r>
      <w:bookmarkEnd w:id="6"/>
      <w:bookmarkEnd w:id="7"/>
    </w:p>
    <w:p w14:paraId="6E71F362" w14:textId="77777777" w:rsidR="00994880" w:rsidRPr="00094F44" w:rsidRDefault="00994880" w:rsidP="00994880">
      <w:pPr>
        <w:spacing w:after="0" w:line="240" w:lineRule="auto"/>
        <w:rPr>
          <w:rFonts w:ascii="Verdana" w:hAnsi="Verdana"/>
          <w:highlight w:val="yellow"/>
          <w:lang w:eastAsia="cs-CZ"/>
        </w:rPr>
      </w:pPr>
    </w:p>
    <w:p w14:paraId="2492E56C" w14:textId="77777777" w:rsidR="00994880" w:rsidRPr="00FC59E2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Název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Rekonstrukce zásobování teplem zimního stadionu z plaveckého stadionu ve Strakonicích</w:t>
      </w:r>
    </w:p>
    <w:p w14:paraId="32782C96" w14:textId="77777777" w:rsidR="00994880" w:rsidRPr="00FC59E2" w:rsidRDefault="00994880" w:rsidP="00994880">
      <w:pPr>
        <w:tabs>
          <w:tab w:val="left" w:pos="3969"/>
        </w:tabs>
        <w:spacing w:after="0"/>
        <w:ind w:left="3969" w:hanging="3685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>Místo stavby:</w:t>
      </w: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Areál STARZ</w:t>
      </w:r>
    </w:p>
    <w:p w14:paraId="475353DA" w14:textId="77777777" w:rsidR="00994880" w:rsidRPr="00FC59E2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FC59E2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 xml:space="preserve">Ul. Na </w:t>
      </w:r>
      <w:proofErr w:type="spellStart"/>
      <w:r>
        <w:rPr>
          <w:rFonts w:ascii="Verdana" w:eastAsia="Calibri" w:hAnsi="Verdana" w:cs="Arial"/>
          <w:sz w:val="18"/>
        </w:rPr>
        <w:t>Křemelce</w:t>
      </w:r>
      <w:proofErr w:type="spellEnd"/>
      <w:r>
        <w:rPr>
          <w:rFonts w:ascii="Verdana" w:eastAsia="Calibri" w:hAnsi="Verdana" w:cs="Arial"/>
          <w:sz w:val="18"/>
        </w:rPr>
        <w:t xml:space="preserve"> </w:t>
      </w:r>
    </w:p>
    <w:p w14:paraId="62C4B878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Okres:</w:t>
      </w:r>
      <w:r w:rsidRPr="00141291">
        <w:rPr>
          <w:rFonts w:ascii="Verdana" w:eastAsia="Calibri" w:hAnsi="Verdana" w:cs="Arial"/>
          <w:sz w:val="18"/>
        </w:rPr>
        <w:tab/>
        <w:t>Strakonice</w:t>
      </w:r>
    </w:p>
    <w:p w14:paraId="2FE5D179" w14:textId="77777777" w:rsidR="00994880" w:rsidRPr="00141291" w:rsidRDefault="00994880" w:rsidP="00994880">
      <w:pPr>
        <w:tabs>
          <w:tab w:val="left" w:pos="3969"/>
        </w:tabs>
        <w:spacing w:after="0"/>
        <w:ind w:left="3969" w:hanging="3685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Objednatel:   </w:t>
      </w:r>
      <w:r w:rsidRPr="00141291">
        <w:rPr>
          <w:rFonts w:ascii="Verdana" w:eastAsia="Calibri" w:hAnsi="Verdana" w:cs="Arial"/>
          <w:sz w:val="18"/>
        </w:rPr>
        <w:tab/>
        <w:t>Město Strakonice, Odbor majetkový</w:t>
      </w:r>
    </w:p>
    <w:p w14:paraId="1EA1EECB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4552A16F" w14:textId="77777777" w:rsidR="00994880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  </w:t>
      </w: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0E08084D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>
        <w:rPr>
          <w:rFonts w:ascii="Verdana" w:eastAsia="Calibri" w:hAnsi="Verdana" w:cs="Arial"/>
          <w:sz w:val="18"/>
        </w:rPr>
        <w:tab/>
        <w:t>IČ:</w:t>
      </w:r>
    </w:p>
    <w:p w14:paraId="653337CE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 xml:space="preserve">Investor:                </w:t>
      </w:r>
      <w:r w:rsidRPr="00141291">
        <w:rPr>
          <w:rFonts w:ascii="Verdana" w:eastAsia="Calibri" w:hAnsi="Verdana" w:cs="Arial"/>
          <w:sz w:val="18"/>
        </w:rPr>
        <w:tab/>
        <w:t>Město Strakonice</w:t>
      </w:r>
    </w:p>
    <w:p w14:paraId="78F0BEC3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Velké náměstí 2</w:t>
      </w:r>
    </w:p>
    <w:p w14:paraId="46D33261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386 11, Strakonice</w:t>
      </w:r>
    </w:p>
    <w:p w14:paraId="2F4090AD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>Zpracovatel:</w:t>
      </w:r>
      <w:r w:rsidRPr="00141291">
        <w:rPr>
          <w:rFonts w:ascii="Verdana" w:eastAsia="Calibri" w:hAnsi="Verdana" w:cs="Arial"/>
          <w:sz w:val="18"/>
        </w:rPr>
        <w:tab/>
      </w:r>
      <w:r>
        <w:rPr>
          <w:rFonts w:ascii="Verdana" w:eastAsia="Calibri" w:hAnsi="Verdana" w:cs="Arial"/>
          <w:sz w:val="18"/>
        </w:rPr>
        <w:t>AFRY CZ</w:t>
      </w:r>
      <w:r w:rsidRPr="00141291">
        <w:rPr>
          <w:rFonts w:ascii="Verdana" w:eastAsia="Calibri" w:hAnsi="Verdana" w:cs="Arial"/>
          <w:sz w:val="18"/>
        </w:rPr>
        <w:t xml:space="preserve"> s. r. o.</w:t>
      </w:r>
    </w:p>
    <w:p w14:paraId="5AFB03BA" w14:textId="77777777" w:rsidR="00994880" w:rsidRPr="00141291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Magistrů 13</w:t>
      </w:r>
    </w:p>
    <w:p w14:paraId="6ACAF054" w14:textId="77777777" w:rsidR="00994880" w:rsidRDefault="00994880" w:rsidP="00994880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</w:rPr>
      </w:pPr>
      <w:r w:rsidRPr="00141291">
        <w:rPr>
          <w:rFonts w:ascii="Verdana" w:eastAsia="Calibri" w:hAnsi="Verdana" w:cs="Arial"/>
          <w:sz w:val="18"/>
        </w:rPr>
        <w:tab/>
        <w:t>140 00 Praha 4</w:t>
      </w:r>
    </w:p>
    <w:p w14:paraId="0672A6BA" w14:textId="77777777" w:rsidR="00994880" w:rsidRPr="005B4795" w:rsidRDefault="00994880" w:rsidP="00994880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Zdroj tepla: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Teplárna Strakonice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 xml:space="preserve"> a.s., (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TST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, a.s.)</w:t>
      </w:r>
    </w:p>
    <w:p w14:paraId="7772E9BC" w14:textId="77777777" w:rsidR="00994880" w:rsidRPr="005B4795" w:rsidRDefault="00994880" w:rsidP="00994880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Topné médium: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pára 6 bar(a)</w:t>
      </w:r>
    </w:p>
    <w:p w14:paraId="0E7DCC08" w14:textId="77777777" w:rsidR="00994880" w:rsidRPr="005B4795" w:rsidRDefault="00994880" w:rsidP="00994880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Dimenze potrubí: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odbočka horkovodu - 2x DN125</w:t>
      </w:r>
    </w:p>
    <w:p w14:paraId="0B0916C4" w14:textId="77777777" w:rsidR="00994880" w:rsidRPr="005B4795" w:rsidRDefault="00994880" w:rsidP="00994880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Trasy teplovodů – 2xDN 125, 2x DN100, 2xDN65</w:t>
      </w:r>
    </w:p>
    <w:p w14:paraId="76BB1818" w14:textId="77777777" w:rsidR="00994880" w:rsidRPr="005B4795" w:rsidRDefault="00994880" w:rsidP="00994880">
      <w:pPr>
        <w:tabs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Jmenovitý konstrukční tlak: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 xml:space="preserve">6 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MPa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, 158°C</w:t>
      </w:r>
    </w:p>
    <w:p w14:paraId="02984815" w14:textId="77777777" w:rsidR="00994880" w:rsidRPr="005B4795" w:rsidRDefault="00994880" w:rsidP="00994880">
      <w:pPr>
        <w:tabs>
          <w:tab w:val="left" w:pos="2410"/>
          <w:tab w:val="left" w:pos="3969"/>
        </w:tabs>
        <w:spacing w:before="40" w:after="120" w:line="240" w:lineRule="auto"/>
        <w:jc w:val="both"/>
        <w:rPr>
          <w:rFonts w:ascii="Verdana" w:eastAsia="Times New Roman" w:hAnsi="Verdana" w:cs="Times New Roman"/>
          <w:sz w:val="18"/>
          <w:szCs w:val="20"/>
          <w:lang w:eastAsia="cs-CZ"/>
        </w:rPr>
      </w:pP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Max. teplotní spády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ab/>
        <w:t>1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05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/</w:t>
      </w:r>
      <w:r>
        <w:rPr>
          <w:rFonts w:ascii="Verdana" w:eastAsia="Times New Roman" w:hAnsi="Verdana" w:cs="Times New Roman"/>
          <w:sz w:val="18"/>
          <w:szCs w:val="20"/>
          <w:lang w:eastAsia="cs-CZ"/>
        </w:rPr>
        <w:t>6</w:t>
      </w:r>
      <w:r w:rsidRPr="005B4795">
        <w:rPr>
          <w:rFonts w:ascii="Verdana" w:eastAsia="Times New Roman" w:hAnsi="Verdana" w:cs="Times New Roman"/>
          <w:sz w:val="18"/>
          <w:szCs w:val="20"/>
          <w:lang w:eastAsia="cs-CZ"/>
        </w:rPr>
        <w:t>0°C, 80/60°C</w:t>
      </w:r>
    </w:p>
    <w:p w14:paraId="27120EBE" w14:textId="77777777" w:rsidR="008A75A7" w:rsidRPr="00994880" w:rsidRDefault="008A75A7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8" w:name="_Toc55980291"/>
      <w:r w:rsidRPr="00994880">
        <w:rPr>
          <w:rFonts w:ascii="Verdana" w:eastAsia="Times New Roman" w:hAnsi="Verdana"/>
          <w:b/>
          <w:lang w:eastAsia="cs-CZ"/>
        </w:rPr>
        <w:t>Popis stavby</w:t>
      </w:r>
      <w:bookmarkEnd w:id="8"/>
    </w:p>
    <w:p w14:paraId="7ACC62F1" w14:textId="77777777" w:rsidR="00994880" w:rsidRDefault="00994880" w:rsidP="00994880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>
        <w:rPr>
          <w:rFonts w:ascii="Verdana" w:eastAsia="Arial Unicode MS" w:hAnsi="Verdana" w:cs="Arial"/>
          <w:sz w:val="18"/>
        </w:rPr>
        <w:t>Účelem dokumentace</w:t>
      </w:r>
      <w:r w:rsidRPr="00487596">
        <w:rPr>
          <w:rFonts w:ascii="Verdana" w:eastAsia="Arial Unicode MS" w:hAnsi="Verdana" w:cs="Arial"/>
          <w:sz w:val="18"/>
        </w:rPr>
        <w:t xml:space="preserve"> je zpracování </w:t>
      </w:r>
      <w:r>
        <w:rPr>
          <w:rFonts w:ascii="Verdana" w:eastAsia="Arial Unicode MS" w:hAnsi="Verdana" w:cs="Arial"/>
          <w:sz w:val="18"/>
        </w:rPr>
        <w:t>dokumentace pro stavební povolení na</w:t>
      </w:r>
      <w:r w:rsidRPr="00487596">
        <w:rPr>
          <w:rFonts w:ascii="Verdana" w:eastAsia="Arial Unicode MS" w:hAnsi="Verdana" w:cs="Arial"/>
          <w:sz w:val="18"/>
        </w:rPr>
        <w:t xml:space="preserve"> zásobování teplem </w:t>
      </w:r>
      <w:r>
        <w:rPr>
          <w:rFonts w:ascii="Verdana" w:eastAsia="Arial Unicode MS" w:hAnsi="Verdana" w:cs="Arial"/>
          <w:sz w:val="18"/>
        </w:rPr>
        <w:t>Z</w:t>
      </w:r>
      <w:r w:rsidRPr="00487596">
        <w:rPr>
          <w:rFonts w:ascii="Verdana" w:eastAsia="Arial Unicode MS" w:hAnsi="Verdana" w:cs="Arial"/>
          <w:sz w:val="18"/>
        </w:rPr>
        <w:t xml:space="preserve">imního stadiónu z </w:t>
      </w:r>
      <w:r>
        <w:rPr>
          <w:rFonts w:ascii="Verdana" w:eastAsia="Arial Unicode MS" w:hAnsi="Verdana" w:cs="Arial"/>
          <w:sz w:val="18"/>
        </w:rPr>
        <w:t>P</w:t>
      </w:r>
      <w:r w:rsidRPr="00487596">
        <w:rPr>
          <w:rFonts w:ascii="Verdana" w:eastAsia="Arial Unicode MS" w:hAnsi="Verdana" w:cs="Arial"/>
          <w:sz w:val="18"/>
        </w:rPr>
        <w:t>laveckého stadionu ve Strakonicích</w:t>
      </w:r>
      <w:r>
        <w:rPr>
          <w:rFonts w:ascii="Verdana" w:eastAsia="Arial Unicode MS" w:hAnsi="Verdana" w:cs="Arial"/>
          <w:sz w:val="18"/>
        </w:rPr>
        <w:t xml:space="preserve">. Dokumentace bude sloužit jako podklad pro stavební povolení a výběr dodavatele. Dokumentace pro stavební povolení navazuje Studii proveditelnosti z roku 2019. Dokumentace řeší přechod stávajícího parního vytápění Zimního stadionu </w:t>
      </w:r>
      <w:r w:rsidR="000011CD">
        <w:rPr>
          <w:rFonts w:ascii="Verdana" w:eastAsia="Arial Unicode MS" w:hAnsi="Verdana" w:cs="Arial"/>
          <w:sz w:val="18"/>
        </w:rPr>
        <w:t xml:space="preserve">a </w:t>
      </w:r>
      <w:proofErr w:type="spellStart"/>
      <w:r w:rsidR="000011CD">
        <w:rPr>
          <w:rFonts w:ascii="Verdana" w:eastAsia="Arial Unicode MS" w:hAnsi="Verdana" w:cs="Arial"/>
          <w:sz w:val="18"/>
        </w:rPr>
        <w:t>Rolbovny</w:t>
      </w:r>
      <w:proofErr w:type="spellEnd"/>
      <w:r w:rsidR="000011CD">
        <w:rPr>
          <w:rFonts w:ascii="Verdana" w:eastAsia="Arial Unicode MS" w:hAnsi="Verdana" w:cs="Arial"/>
          <w:sz w:val="18"/>
        </w:rPr>
        <w:t xml:space="preserve"> </w:t>
      </w:r>
      <w:r>
        <w:rPr>
          <w:rFonts w:ascii="Verdana" w:eastAsia="Arial Unicode MS" w:hAnsi="Verdana" w:cs="Arial"/>
          <w:sz w:val="18"/>
        </w:rPr>
        <w:t xml:space="preserve">na teplovodní vytápění. K tomuto účelu bude v suterénu Plaveckého stadionu vybudována nová výměníková stanice typu pára – voda vč. expanzního zařízení a zařízení na úpravu studniční vody, která bude zajišťovat doplňování teplovodního systému vytápění. Z této VS bude vyveden nový teplovod v technologii předizolovaných potrubí do nové VS </w:t>
      </w:r>
      <w:proofErr w:type="spellStart"/>
      <w:r w:rsidR="000011CD">
        <w:rPr>
          <w:rFonts w:ascii="Verdana" w:eastAsia="Arial Unicode MS" w:hAnsi="Verdana" w:cs="Arial"/>
          <w:sz w:val="18"/>
        </w:rPr>
        <w:t>R</w:t>
      </w:r>
      <w:r>
        <w:rPr>
          <w:rFonts w:ascii="Verdana" w:eastAsia="Arial Unicode MS" w:hAnsi="Verdana" w:cs="Arial"/>
          <w:sz w:val="18"/>
        </w:rPr>
        <w:t>olbovny</w:t>
      </w:r>
      <w:proofErr w:type="spellEnd"/>
      <w:r>
        <w:rPr>
          <w:rFonts w:ascii="Verdana" w:eastAsia="Arial Unicode MS" w:hAnsi="Verdana" w:cs="Arial"/>
          <w:sz w:val="18"/>
        </w:rPr>
        <w:t xml:space="preserve"> a do nové VS Zimního stadionu.</w:t>
      </w:r>
    </w:p>
    <w:p w14:paraId="0DFCB92E" w14:textId="77777777" w:rsidR="000011CD" w:rsidRDefault="000011CD" w:rsidP="000011CD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9" w:name="_Toc55980292"/>
      <w:r>
        <w:rPr>
          <w:rFonts w:ascii="Verdana" w:eastAsia="Times New Roman" w:hAnsi="Verdana"/>
          <w:b/>
          <w:lang w:eastAsia="cs-CZ"/>
        </w:rPr>
        <w:t>Parametry DVS 16</w:t>
      </w:r>
      <w:bookmarkEnd w:id="9"/>
    </w:p>
    <w:p w14:paraId="3358D67B" w14:textId="77777777" w:rsidR="000011CD" w:rsidRDefault="000011CD" w:rsidP="000011CD">
      <w:pPr>
        <w:pStyle w:val="Odstavecseseznamem"/>
        <w:numPr>
          <w:ilvl w:val="0"/>
          <w:numId w:val="40"/>
        </w:numPr>
        <w:rPr>
          <w:lang w:eastAsia="cs-CZ"/>
        </w:rPr>
      </w:pPr>
      <w:bookmarkStart w:id="10" w:name="_Hlk55969644"/>
      <w:r>
        <w:rPr>
          <w:lang w:eastAsia="cs-CZ"/>
        </w:rPr>
        <w:t>Celkový tepelný výkon v teplé vodě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1200 kW</w:t>
      </w:r>
    </w:p>
    <w:p w14:paraId="7228EC12" w14:textId="77777777" w:rsidR="000011CD" w:rsidRDefault="000011CD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Jmenovitý teplotní spád</w:t>
      </w:r>
      <w:r w:rsidR="00EF4FFA">
        <w:rPr>
          <w:lang w:eastAsia="cs-CZ"/>
        </w:rPr>
        <w:t xml:space="preserve"> primárního teplovodu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105/60 °C</w:t>
      </w:r>
    </w:p>
    <w:p w14:paraId="26F56201" w14:textId="77777777" w:rsidR="000011CD" w:rsidRDefault="000011CD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Jmenovitý průtok</w:t>
      </w:r>
      <w:r w:rsidR="00EF4FFA">
        <w:rPr>
          <w:lang w:eastAsia="cs-CZ"/>
        </w:rPr>
        <w:t xml:space="preserve"> primárním teplovodem z DVS 16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CF7604">
        <w:rPr>
          <w:lang w:eastAsia="cs-CZ"/>
        </w:rPr>
        <w:t>6,37 kg/s (22,93 t/h)</w:t>
      </w:r>
    </w:p>
    <w:p w14:paraId="2EBD96C2" w14:textId="77777777" w:rsidR="00BD24E7" w:rsidRDefault="00BD24E7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Hladina konstantního statického tlaku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B65B36">
        <w:rPr>
          <w:lang w:eastAsia="cs-CZ"/>
        </w:rPr>
        <w:t xml:space="preserve">min. </w:t>
      </w:r>
      <w:r>
        <w:rPr>
          <w:lang w:eastAsia="cs-CZ"/>
        </w:rPr>
        <w:t>250 kPa</w:t>
      </w:r>
    </w:p>
    <w:p w14:paraId="3A4D5483" w14:textId="77777777" w:rsidR="00BD24E7" w:rsidRDefault="00BD24E7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Plnění a doplňování teplovodního okruhu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studniční vodou</w:t>
      </w:r>
    </w:p>
    <w:p w14:paraId="43AFFCBB" w14:textId="77777777" w:rsidR="00BD24E7" w:rsidRDefault="00BD24E7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Tlak topné páry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0,6 MPa</w:t>
      </w:r>
    </w:p>
    <w:p w14:paraId="517F754A" w14:textId="77777777" w:rsidR="00B65B36" w:rsidRDefault="00B65B36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Teplota topné páry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158 °C</w:t>
      </w:r>
    </w:p>
    <w:p w14:paraId="21C36C2E" w14:textId="77777777" w:rsidR="00B65B36" w:rsidRDefault="00B65B36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Tlak kondenzátu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cca 0,4 MPa</w:t>
      </w:r>
    </w:p>
    <w:p w14:paraId="6119E173" w14:textId="77777777" w:rsidR="00776BC2" w:rsidRDefault="00776BC2" w:rsidP="000011C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Kondenzát z topné páry je vracen do stávajícího kondenzátního hospodářstv</w:t>
      </w:r>
      <w:r w:rsidR="004A0532">
        <w:rPr>
          <w:lang w:eastAsia="cs-CZ"/>
        </w:rPr>
        <w:t xml:space="preserve">í </w:t>
      </w:r>
      <w:r w:rsidR="00AE6BC5">
        <w:rPr>
          <w:lang w:eastAsia="cs-CZ"/>
        </w:rPr>
        <w:t>s</w:t>
      </w:r>
      <w:r w:rsidR="004A0532">
        <w:rPr>
          <w:lang w:eastAsia="cs-CZ"/>
        </w:rPr>
        <w:t>távající DVS 16 – Plavecký stadion</w:t>
      </w:r>
    </w:p>
    <w:p w14:paraId="38EAD038" w14:textId="77777777" w:rsidR="00CE73D2" w:rsidRPr="00630172" w:rsidRDefault="00630172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1" w:name="_Toc55980293"/>
      <w:bookmarkEnd w:id="10"/>
      <w:r w:rsidRPr="00630172">
        <w:rPr>
          <w:rFonts w:ascii="Verdana" w:eastAsia="Times New Roman" w:hAnsi="Verdana"/>
          <w:b/>
          <w:lang w:eastAsia="cs-CZ"/>
        </w:rPr>
        <w:t>Technická specifikace</w:t>
      </w:r>
      <w:bookmarkEnd w:id="11"/>
    </w:p>
    <w:p w14:paraId="2342CD36" w14:textId="77777777" w:rsidR="00630172" w:rsidRPr="004A0532" w:rsidRDefault="00630172" w:rsidP="0063017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2" w:name="_Toc55980294"/>
      <w:r w:rsidRPr="004A0532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Výměníky</w:t>
      </w:r>
      <w:bookmarkEnd w:id="12"/>
    </w:p>
    <w:p w14:paraId="54C7546D" w14:textId="77777777" w:rsidR="004A0532" w:rsidRDefault="004A0532" w:rsidP="004A053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Druh výměníků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trubkové výměníky</w:t>
      </w:r>
    </w:p>
    <w:p w14:paraId="7DFEC232" w14:textId="77777777" w:rsidR="004A0532" w:rsidRDefault="004A0532" w:rsidP="004A0532">
      <w:pPr>
        <w:pStyle w:val="Odstavecseseznamem"/>
        <w:numPr>
          <w:ilvl w:val="0"/>
          <w:numId w:val="40"/>
        </w:numPr>
        <w:rPr>
          <w:lang w:eastAsia="cs-CZ"/>
        </w:rPr>
      </w:pPr>
      <w:r w:rsidRPr="004A0532">
        <w:rPr>
          <w:lang w:eastAsia="cs-CZ"/>
        </w:rPr>
        <w:t xml:space="preserve">Počet výměníků </w:t>
      </w:r>
      <w:r w:rsidRPr="004A0532">
        <w:rPr>
          <w:lang w:eastAsia="cs-CZ"/>
        </w:rPr>
        <w:tab/>
      </w:r>
      <w:r w:rsidRPr="004A0532">
        <w:rPr>
          <w:lang w:eastAsia="cs-CZ"/>
        </w:rPr>
        <w:tab/>
      </w:r>
      <w:r w:rsidRPr="004A0532">
        <w:rPr>
          <w:lang w:eastAsia="cs-CZ"/>
        </w:rPr>
        <w:tab/>
      </w:r>
      <w:r w:rsidRPr="004A0532">
        <w:rPr>
          <w:lang w:eastAsia="cs-CZ"/>
        </w:rPr>
        <w:tab/>
      </w:r>
      <w:r w:rsidRPr="004A0532">
        <w:rPr>
          <w:lang w:eastAsia="cs-CZ"/>
        </w:rPr>
        <w:tab/>
      </w:r>
      <w:r w:rsidRPr="004A0532">
        <w:rPr>
          <w:lang w:eastAsia="cs-CZ"/>
        </w:rPr>
        <w:tab/>
      </w:r>
      <w:r w:rsidRPr="004A0532">
        <w:rPr>
          <w:lang w:eastAsia="cs-CZ"/>
        </w:rPr>
        <w:tab/>
        <w:t>3 ks</w:t>
      </w:r>
    </w:p>
    <w:p w14:paraId="316CE7E2" w14:textId="77777777" w:rsidR="004A0532" w:rsidRDefault="004A0532" w:rsidP="004A053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Provozní řazení výměníků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3+0</w:t>
      </w:r>
    </w:p>
    <w:p w14:paraId="3A089C59" w14:textId="77777777" w:rsidR="004A0532" w:rsidRDefault="004A0532" w:rsidP="004A053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Tepelný výkon jednoho výměníku v teplé vodě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400 kW</w:t>
      </w:r>
    </w:p>
    <w:p w14:paraId="7762D49A" w14:textId="77777777" w:rsidR="004A0532" w:rsidRDefault="004A0532" w:rsidP="004A053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Způsob řízení výkonu 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zaplavováním kondenzátem</w:t>
      </w:r>
    </w:p>
    <w:p w14:paraId="258302B8" w14:textId="77777777" w:rsidR="001F1095" w:rsidRDefault="004D3529" w:rsidP="00167D1B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k</w:t>
      </w:r>
      <w:r w:rsidR="00167D1B">
        <w:rPr>
          <w:lang w:eastAsia="cs-CZ"/>
        </w:rPr>
        <w:t>onstrukční tlakové provedení výměníku</w:t>
      </w:r>
      <w:r w:rsidR="001F1095">
        <w:rPr>
          <w:lang w:eastAsia="cs-CZ"/>
        </w:rPr>
        <w:t xml:space="preserve"> </w:t>
      </w:r>
      <w:r>
        <w:rPr>
          <w:lang w:eastAsia="cs-CZ"/>
        </w:rPr>
        <w:t xml:space="preserve">na páře a vodě  </w:t>
      </w:r>
      <w:r>
        <w:rPr>
          <w:lang w:eastAsia="cs-CZ"/>
        </w:rPr>
        <w:tab/>
        <w:t xml:space="preserve">min. </w:t>
      </w:r>
      <w:r w:rsidR="00167D1B">
        <w:rPr>
          <w:lang w:eastAsia="cs-CZ"/>
        </w:rPr>
        <w:t>PN16</w:t>
      </w:r>
    </w:p>
    <w:p w14:paraId="2E0C208A" w14:textId="77777777" w:rsidR="00167D1B" w:rsidRPr="007D7BC7" w:rsidRDefault="001F1095" w:rsidP="00167D1B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Provedení výměníku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  <w:r w:rsidR="00167D1B">
        <w:rPr>
          <w:lang w:eastAsia="cs-CZ"/>
        </w:rPr>
        <w:t xml:space="preserve"> </w:t>
      </w:r>
    </w:p>
    <w:p w14:paraId="224923DA" w14:textId="77777777" w:rsidR="00630172" w:rsidRPr="008F7F6D" w:rsidRDefault="00630172" w:rsidP="0063017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3" w:name="_Toc55980295"/>
      <w:r w:rsidRPr="008F7F6D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Čerpadla</w:t>
      </w:r>
      <w:bookmarkEnd w:id="13"/>
    </w:p>
    <w:p w14:paraId="6AF1343D" w14:textId="77777777" w:rsidR="00E00C04" w:rsidRDefault="007D7BC7" w:rsidP="007D7BC7">
      <w:pPr>
        <w:pStyle w:val="Odstavecseseznamem"/>
        <w:numPr>
          <w:ilvl w:val="0"/>
          <w:numId w:val="40"/>
        </w:numPr>
        <w:rPr>
          <w:lang w:eastAsia="cs-CZ"/>
        </w:rPr>
      </w:pPr>
      <w:r w:rsidRPr="007D7BC7">
        <w:rPr>
          <w:lang w:eastAsia="cs-CZ"/>
        </w:rPr>
        <w:t>Počet oběhových čerpadel</w:t>
      </w:r>
      <w:r w:rsidRPr="007D7BC7">
        <w:rPr>
          <w:lang w:eastAsia="cs-CZ"/>
        </w:rPr>
        <w:tab/>
      </w:r>
      <w:r w:rsidRPr="007D7BC7">
        <w:rPr>
          <w:lang w:eastAsia="cs-CZ"/>
        </w:rPr>
        <w:tab/>
      </w:r>
      <w:r w:rsidRPr="007D7BC7">
        <w:rPr>
          <w:lang w:eastAsia="cs-CZ"/>
        </w:rPr>
        <w:tab/>
      </w:r>
      <w:r w:rsidRPr="007D7BC7">
        <w:rPr>
          <w:lang w:eastAsia="cs-CZ"/>
        </w:rPr>
        <w:tab/>
      </w:r>
      <w:r w:rsidRPr="007D7BC7">
        <w:rPr>
          <w:lang w:eastAsia="cs-CZ"/>
        </w:rPr>
        <w:tab/>
      </w:r>
      <w:r w:rsidRPr="007D7BC7">
        <w:rPr>
          <w:lang w:eastAsia="cs-CZ"/>
        </w:rPr>
        <w:tab/>
        <w:t>2 ks</w:t>
      </w:r>
    </w:p>
    <w:p w14:paraId="426E0464" w14:textId="77777777" w:rsidR="007D7BC7" w:rsidRDefault="007D7BC7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Provozní řazení oběhových čerpadel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1+1</w:t>
      </w:r>
    </w:p>
    <w:p w14:paraId="11AB5077" w14:textId="77777777" w:rsidR="007D7BC7" w:rsidRDefault="007D7BC7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Jmenovitý průtok čerpadlem v pracovním bodě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6,</w:t>
      </w:r>
      <w:r w:rsidR="001C6435">
        <w:rPr>
          <w:lang w:eastAsia="cs-CZ"/>
        </w:rPr>
        <w:t>37</w:t>
      </w:r>
      <w:r>
        <w:rPr>
          <w:lang w:eastAsia="cs-CZ"/>
        </w:rPr>
        <w:t xml:space="preserve"> kg/s</w:t>
      </w:r>
    </w:p>
    <w:p w14:paraId="743A9A6D" w14:textId="77777777" w:rsidR="007D7BC7" w:rsidRDefault="007D7BC7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Jmenovitý dopravní tlak v pracovním době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100 kPa</w:t>
      </w:r>
    </w:p>
    <w:p w14:paraId="07434674" w14:textId="77777777" w:rsidR="00F50C06" w:rsidRDefault="00F50C06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Řízení parametrů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změnou otáček pomocí FM</w:t>
      </w:r>
    </w:p>
    <w:p w14:paraId="3AF2978C" w14:textId="77777777" w:rsidR="00F50C06" w:rsidRDefault="00F50C06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Snímání diferenčního tlaku čerpadla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součástí čerpadla</w:t>
      </w:r>
    </w:p>
    <w:p w14:paraId="07ACB3AC" w14:textId="77777777" w:rsidR="008F7F6D" w:rsidRDefault="008F7F6D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Konstrukční tlakové provedení čerpadel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 xml:space="preserve">PN16 </w:t>
      </w:r>
    </w:p>
    <w:p w14:paraId="077590D9" w14:textId="77777777" w:rsidR="00670251" w:rsidRPr="007D7BC7" w:rsidRDefault="00670251" w:rsidP="007D7BC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provedení připojení čerpadel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4442939F" w14:textId="77777777" w:rsidR="00630172" w:rsidRPr="00AE6BC5" w:rsidRDefault="00630172" w:rsidP="0063017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4" w:name="_Toc55980296"/>
      <w:r w:rsidRPr="00AE6BC5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Chemická úpravna vody</w:t>
      </w:r>
      <w:bookmarkEnd w:id="14"/>
    </w:p>
    <w:p w14:paraId="49261CD8" w14:textId="77777777" w:rsidR="00082A71" w:rsidRDefault="00082A71" w:rsidP="00D71015">
      <w:pPr>
        <w:pStyle w:val="Odstavecseseznamem"/>
        <w:numPr>
          <w:ilvl w:val="0"/>
          <w:numId w:val="40"/>
        </w:numPr>
        <w:rPr>
          <w:lang w:eastAsia="cs-CZ"/>
        </w:rPr>
      </w:pPr>
      <w:r w:rsidRPr="00AE6BC5">
        <w:rPr>
          <w:lang w:eastAsia="cs-CZ"/>
        </w:rPr>
        <w:t xml:space="preserve">Jmenovitý tlak studniční vody </w:t>
      </w:r>
      <w:r w:rsidRPr="00AE6BC5">
        <w:rPr>
          <w:lang w:eastAsia="cs-CZ"/>
        </w:rPr>
        <w:tab/>
      </w:r>
      <w:r w:rsidRPr="00AE6BC5">
        <w:rPr>
          <w:lang w:eastAsia="cs-CZ"/>
        </w:rPr>
        <w:tab/>
      </w:r>
      <w:r w:rsidRPr="00AE6BC5">
        <w:rPr>
          <w:lang w:eastAsia="cs-CZ"/>
        </w:rPr>
        <w:tab/>
      </w:r>
      <w:r w:rsidRPr="00AE6BC5">
        <w:rPr>
          <w:lang w:eastAsia="cs-CZ"/>
        </w:rPr>
        <w:tab/>
      </w:r>
      <w:r w:rsidRPr="00AE6BC5">
        <w:rPr>
          <w:lang w:eastAsia="cs-CZ"/>
        </w:rPr>
        <w:tab/>
      </w:r>
      <w:r w:rsidRPr="00AE6BC5">
        <w:rPr>
          <w:lang w:eastAsia="cs-CZ"/>
        </w:rPr>
        <w:tab/>
        <w:t>0,</w:t>
      </w:r>
      <w:r w:rsidR="00AE0B66">
        <w:rPr>
          <w:lang w:eastAsia="cs-CZ"/>
        </w:rPr>
        <w:t>5</w:t>
      </w:r>
      <w:r w:rsidRPr="00AE6BC5">
        <w:rPr>
          <w:lang w:eastAsia="cs-CZ"/>
        </w:rPr>
        <w:t xml:space="preserve"> MPa</w:t>
      </w:r>
    </w:p>
    <w:p w14:paraId="562D5B64" w14:textId="77777777" w:rsidR="00DE768A" w:rsidRPr="00AE6BC5" w:rsidRDefault="00DE768A" w:rsidP="00D71015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Rozbor vody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viz příloha</w:t>
      </w:r>
    </w:p>
    <w:p w14:paraId="2517EBC3" w14:textId="77777777" w:rsidR="00B50F39" w:rsidRPr="00AE6BC5" w:rsidRDefault="00B50F39" w:rsidP="00B50F39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AE6BC5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Přibližná skladba zařízení</w:t>
      </w:r>
    </w:p>
    <w:p w14:paraId="21BC68EA" w14:textId="77777777" w:rsidR="00D71015" w:rsidRDefault="00D71015" w:rsidP="00D71015">
      <w:pPr>
        <w:pStyle w:val="Odstavecseseznamem"/>
        <w:numPr>
          <w:ilvl w:val="0"/>
          <w:numId w:val="40"/>
        </w:numPr>
        <w:rPr>
          <w:lang w:eastAsia="cs-CZ"/>
        </w:rPr>
      </w:pPr>
      <w:r w:rsidRPr="00D71015">
        <w:rPr>
          <w:lang w:eastAsia="cs-CZ"/>
        </w:rPr>
        <w:t>Změkčovací zařízení pro vodní okruh o objemu</w:t>
      </w:r>
      <w:r w:rsidRPr="00D71015">
        <w:rPr>
          <w:lang w:eastAsia="cs-CZ"/>
        </w:rPr>
        <w:tab/>
      </w:r>
      <w:r w:rsidRPr="00D71015">
        <w:rPr>
          <w:lang w:eastAsia="cs-CZ"/>
        </w:rPr>
        <w:tab/>
      </w:r>
      <w:r w:rsidRPr="00D71015">
        <w:rPr>
          <w:lang w:eastAsia="cs-CZ"/>
        </w:rPr>
        <w:tab/>
      </w:r>
      <w:r w:rsidRPr="00D71015">
        <w:rPr>
          <w:lang w:eastAsia="cs-CZ"/>
        </w:rPr>
        <w:tab/>
        <w:t>13 m</w:t>
      </w:r>
      <w:r w:rsidRPr="00D71015">
        <w:rPr>
          <w:vertAlign w:val="superscript"/>
          <w:lang w:eastAsia="cs-CZ"/>
        </w:rPr>
        <w:t>3</w:t>
      </w:r>
    </w:p>
    <w:p w14:paraId="5411A103" w14:textId="77777777" w:rsidR="00F96474" w:rsidRDefault="0058526F" w:rsidP="00D71015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Tlak studniční vody v pracovním bodě čerpadla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0,5 MPa</w:t>
      </w:r>
    </w:p>
    <w:p w14:paraId="435ADF49" w14:textId="77777777" w:rsidR="001A671A" w:rsidRDefault="001A671A" w:rsidP="00D71015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Tlak čerpadla v závěrném bodě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cca 0,7 MPa</w:t>
      </w:r>
    </w:p>
    <w:p w14:paraId="1034BC47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Jemný filtr nečistot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¾“</w:t>
      </w:r>
    </w:p>
    <w:p w14:paraId="5227B194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Systémový oddělovač</w:t>
      </w:r>
    </w:p>
    <w:p w14:paraId="57D46709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Flexibilní hadice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¾“</w:t>
      </w:r>
    </w:p>
    <w:p w14:paraId="0A81B02B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Montážní blok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¾“</w:t>
      </w:r>
    </w:p>
    <w:p w14:paraId="2C502AAD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Dávkovací čerpadlo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¾“</w:t>
      </w:r>
    </w:p>
    <w:p w14:paraId="1A820C83" w14:textId="77777777" w:rsidR="001D2D7D" w:rsidRDefault="001D2D7D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Tabletovaná sůl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2976FD">
        <w:rPr>
          <w:lang w:eastAsia="cs-CZ"/>
        </w:rPr>
        <w:t>~</w:t>
      </w:r>
      <w:r>
        <w:rPr>
          <w:lang w:eastAsia="cs-CZ"/>
        </w:rPr>
        <w:t>25 kg</w:t>
      </w:r>
    </w:p>
    <w:p w14:paraId="0A26B304" w14:textId="77777777" w:rsidR="001D2D7D" w:rsidRDefault="00082A71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Inhibitor koroze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2976FD">
        <w:rPr>
          <w:lang w:eastAsia="cs-CZ"/>
        </w:rPr>
        <w:t>~</w:t>
      </w:r>
      <w:r>
        <w:rPr>
          <w:lang w:eastAsia="cs-CZ"/>
        </w:rPr>
        <w:t>20 l</w:t>
      </w:r>
    </w:p>
    <w:p w14:paraId="09AE677D" w14:textId="77777777" w:rsidR="00D71015" w:rsidRDefault="007F2866" w:rsidP="008D16D2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C</w:t>
      </w:r>
      <w:r w:rsidR="00D71015">
        <w:rPr>
          <w:lang w:eastAsia="cs-CZ"/>
        </w:rPr>
        <w:t>hemické složení vody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viz příloha</w:t>
      </w:r>
    </w:p>
    <w:p w14:paraId="02C4E162" w14:textId="77777777" w:rsidR="00630172" w:rsidRPr="005445F2" w:rsidRDefault="00630172" w:rsidP="0063017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5" w:name="_Toc55980297"/>
      <w:r w:rsidRPr="005445F2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Expansní a doplňovací systém</w:t>
      </w:r>
      <w:bookmarkEnd w:id="15"/>
    </w:p>
    <w:p w14:paraId="56071E34" w14:textId="77777777" w:rsidR="00106393" w:rsidRPr="0019167F" w:rsidRDefault="00106393" w:rsidP="00B50F3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Objem doplňovaného vodního systému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13 m</w:t>
      </w:r>
      <w:r w:rsidRPr="00106393">
        <w:rPr>
          <w:vertAlign w:val="superscript"/>
          <w:lang w:eastAsia="cs-CZ"/>
        </w:rPr>
        <w:t>3</w:t>
      </w:r>
    </w:p>
    <w:p w14:paraId="6A1E942C" w14:textId="77777777" w:rsidR="0019167F" w:rsidRDefault="0019167F" w:rsidP="00B50F3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provedení automatu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čerpadlový</w:t>
      </w:r>
    </w:p>
    <w:p w14:paraId="32274051" w14:textId="77777777" w:rsidR="00106393" w:rsidRDefault="00106393" w:rsidP="00B50F3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Max. doplňovací tlak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0,5 MPa</w:t>
      </w:r>
    </w:p>
    <w:p w14:paraId="26DB1F38" w14:textId="77777777" w:rsidR="007868F9" w:rsidRDefault="007868F9" w:rsidP="00B50F3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Hladina konstantního statického tlaku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B65B36">
        <w:rPr>
          <w:lang w:eastAsia="cs-CZ"/>
        </w:rPr>
        <w:t xml:space="preserve"> </w:t>
      </w:r>
      <w:r>
        <w:rPr>
          <w:lang w:eastAsia="cs-CZ"/>
        </w:rPr>
        <w:t xml:space="preserve">250 </w:t>
      </w:r>
      <w:r w:rsidR="00B65B36">
        <w:rPr>
          <w:lang w:eastAsia="cs-CZ"/>
        </w:rPr>
        <w:t>– 350 k</w:t>
      </w:r>
      <w:r>
        <w:rPr>
          <w:lang w:eastAsia="cs-CZ"/>
        </w:rPr>
        <w:t>Pa</w:t>
      </w:r>
    </w:p>
    <w:p w14:paraId="3F497F3C" w14:textId="77777777" w:rsidR="00106393" w:rsidRDefault="00106393" w:rsidP="00B50F3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Doplňovací voda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chemicky upravená studniční voda</w:t>
      </w:r>
    </w:p>
    <w:p w14:paraId="01A2FD1D" w14:textId="77777777" w:rsidR="00DC3E29" w:rsidRDefault="00DC3E29" w:rsidP="00DC3E29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Max. tlak vody ze studny a z městského vodovodu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0,7 MPa</w:t>
      </w:r>
    </w:p>
    <w:p w14:paraId="64D4EC9E" w14:textId="77777777" w:rsidR="00630172" w:rsidRPr="00565B2F" w:rsidRDefault="00630172" w:rsidP="00630172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6" w:name="_Toc55980298"/>
      <w:r w:rsidRPr="00565B2F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Potrubí</w:t>
      </w:r>
      <w:bookmarkEnd w:id="16"/>
    </w:p>
    <w:p w14:paraId="5786543F" w14:textId="77777777" w:rsidR="00630172" w:rsidRPr="00565B2F" w:rsidRDefault="00630172" w:rsidP="000011CD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565B2F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Potrubí páry</w:t>
      </w:r>
      <w:r w:rsidR="000011CD" w:rsidRPr="00565B2F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 xml:space="preserve"> a kondenzátu</w:t>
      </w:r>
    </w:p>
    <w:p w14:paraId="575ADAF0" w14:textId="77777777" w:rsidR="00565B2F" w:rsidRDefault="00565B2F" w:rsidP="00565B2F">
      <w:pPr>
        <w:pStyle w:val="Odstavecseseznamem"/>
        <w:numPr>
          <w:ilvl w:val="0"/>
          <w:numId w:val="40"/>
        </w:numPr>
        <w:rPr>
          <w:lang w:eastAsia="cs-CZ"/>
        </w:rPr>
      </w:pPr>
      <w:r w:rsidRPr="00565B2F">
        <w:rPr>
          <w:lang w:eastAsia="cs-CZ"/>
        </w:rPr>
        <w:t>Parametry páry</w:t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 w:rsidRPr="00565B2F">
        <w:rPr>
          <w:lang w:eastAsia="cs-CZ"/>
        </w:rPr>
        <w:tab/>
      </w:r>
      <w:r>
        <w:rPr>
          <w:lang w:eastAsia="cs-CZ"/>
        </w:rPr>
        <w:t xml:space="preserve"> </w:t>
      </w:r>
      <w:r w:rsidRPr="00565B2F">
        <w:rPr>
          <w:lang w:eastAsia="cs-CZ"/>
        </w:rPr>
        <w:t>0,6 MPa, 158 °C</w:t>
      </w:r>
    </w:p>
    <w:p w14:paraId="538E1229" w14:textId="77777777" w:rsidR="00565B2F" w:rsidRPr="00565B2F" w:rsidRDefault="00565B2F" w:rsidP="00565B2F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Materiál potrubí páry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11373</w:t>
      </w:r>
    </w:p>
    <w:p w14:paraId="0C5B9B18" w14:textId="77777777" w:rsidR="007F2866" w:rsidRDefault="007F2866" w:rsidP="007F2866">
      <w:pPr>
        <w:pStyle w:val="Odstavecseseznamem"/>
        <w:numPr>
          <w:ilvl w:val="0"/>
          <w:numId w:val="40"/>
        </w:numPr>
        <w:rPr>
          <w:lang w:eastAsia="cs-CZ"/>
        </w:rPr>
      </w:pPr>
      <w:r w:rsidRPr="007F2866">
        <w:rPr>
          <w:lang w:eastAsia="cs-CZ"/>
        </w:rPr>
        <w:t>Potrubí páry</w:t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</w:r>
      <w:r w:rsidRPr="007F2866">
        <w:rPr>
          <w:lang w:eastAsia="cs-CZ"/>
        </w:rPr>
        <w:tab/>
        <w:t>89x3,6 mm</w:t>
      </w:r>
    </w:p>
    <w:p w14:paraId="3159A649" w14:textId="77777777" w:rsidR="007F2866" w:rsidRDefault="007F2866" w:rsidP="009920D7">
      <w:pPr>
        <w:ind w:left="6372" w:firstLine="708"/>
        <w:rPr>
          <w:lang w:eastAsia="cs-CZ"/>
        </w:rPr>
      </w:pPr>
      <w:r>
        <w:rPr>
          <w:lang w:eastAsia="cs-CZ"/>
        </w:rPr>
        <w:t>76x3,2 mm</w:t>
      </w:r>
    </w:p>
    <w:p w14:paraId="574D0BB2" w14:textId="77777777" w:rsidR="00565B2F" w:rsidRDefault="00565B2F" w:rsidP="009920D7">
      <w:pPr>
        <w:ind w:left="6372" w:firstLine="708"/>
        <w:rPr>
          <w:lang w:eastAsia="cs-CZ"/>
        </w:rPr>
      </w:pPr>
      <w:r>
        <w:rPr>
          <w:lang w:eastAsia="cs-CZ"/>
        </w:rPr>
        <w:t>31,8x5 mm</w:t>
      </w:r>
    </w:p>
    <w:p w14:paraId="41C688F3" w14:textId="77777777" w:rsidR="00565B2F" w:rsidRPr="007F2866" w:rsidRDefault="00565B2F" w:rsidP="009920D7">
      <w:pPr>
        <w:ind w:left="6372" w:firstLine="708"/>
        <w:rPr>
          <w:highlight w:val="yellow"/>
          <w:lang w:eastAsia="cs-CZ"/>
        </w:rPr>
      </w:pPr>
      <w:r>
        <w:rPr>
          <w:lang w:eastAsia="cs-CZ"/>
        </w:rPr>
        <w:t>22x4 mm</w:t>
      </w:r>
    </w:p>
    <w:p w14:paraId="7880B195" w14:textId="77777777" w:rsidR="00565B2F" w:rsidRPr="002C34A4" w:rsidRDefault="00565B2F" w:rsidP="00565B2F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2C34A4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Potrubí kondenzátu</w:t>
      </w:r>
    </w:p>
    <w:p w14:paraId="7C29A320" w14:textId="77777777" w:rsidR="00612FA9" w:rsidRPr="002C34A4" w:rsidRDefault="00612FA9" w:rsidP="00612FA9">
      <w:pPr>
        <w:pStyle w:val="Odstavecseseznamem"/>
        <w:numPr>
          <w:ilvl w:val="0"/>
          <w:numId w:val="40"/>
        </w:numPr>
        <w:rPr>
          <w:lang w:eastAsia="cs-CZ"/>
        </w:rPr>
      </w:pPr>
      <w:r w:rsidRPr="002C34A4">
        <w:rPr>
          <w:lang w:eastAsia="cs-CZ"/>
        </w:rPr>
        <w:t>Nerezové potrubí 1.4301/7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  <w:t>33,7x2 mm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  <w:t>22x1,5 mm</w:t>
      </w:r>
    </w:p>
    <w:p w14:paraId="64640885" w14:textId="77777777" w:rsidR="00630172" w:rsidRPr="00F96474" w:rsidRDefault="00630172" w:rsidP="000011CD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F96474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Armatury</w:t>
      </w:r>
      <w:r w:rsidR="000011CD" w:rsidRPr="00F96474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 xml:space="preserve"> na páře </w:t>
      </w:r>
    </w:p>
    <w:p w14:paraId="6CA7C6EE" w14:textId="77777777" w:rsidR="002C34A4" w:rsidRDefault="002C34A4" w:rsidP="002C34A4">
      <w:pPr>
        <w:pStyle w:val="Odstavecseseznamem"/>
        <w:numPr>
          <w:ilvl w:val="0"/>
          <w:numId w:val="40"/>
        </w:numPr>
        <w:rPr>
          <w:lang w:eastAsia="cs-CZ"/>
        </w:rPr>
      </w:pPr>
      <w:r w:rsidRPr="002C34A4">
        <w:rPr>
          <w:lang w:eastAsia="cs-CZ"/>
        </w:rPr>
        <w:t>Parametry páry z TST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  <w:t>0,6 MPa, 220°C</w:t>
      </w:r>
    </w:p>
    <w:p w14:paraId="7B8798E2" w14:textId="77777777" w:rsidR="002C34A4" w:rsidRPr="002C34A4" w:rsidRDefault="002C34A4" w:rsidP="002C34A4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Min. 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1C012332" w14:textId="77777777" w:rsidR="00630172" w:rsidRDefault="00480BAF" w:rsidP="00480BAF">
      <w:pPr>
        <w:pStyle w:val="Odstavecseseznamem"/>
        <w:numPr>
          <w:ilvl w:val="0"/>
          <w:numId w:val="40"/>
        </w:numPr>
        <w:rPr>
          <w:lang w:eastAsia="cs-CZ"/>
        </w:rPr>
      </w:pPr>
      <w:r w:rsidRPr="00480BAF">
        <w:rPr>
          <w:lang w:eastAsia="cs-CZ"/>
        </w:rPr>
        <w:t>Havarijní</w:t>
      </w:r>
      <w:r w:rsidR="00B65B36">
        <w:rPr>
          <w:lang w:eastAsia="cs-CZ"/>
        </w:rPr>
        <w:t>,</w:t>
      </w:r>
      <w:r w:rsidRPr="00480BAF">
        <w:rPr>
          <w:lang w:eastAsia="cs-CZ"/>
        </w:rPr>
        <w:t xml:space="preserve"> </w:t>
      </w:r>
      <w:r w:rsidR="00B65B36">
        <w:rPr>
          <w:lang w:eastAsia="cs-CZ"/>
        </w:rPr>
        <w:t xml:space="preserve">trojcestné </w:t>
      </w:r>
      <w:r w:rsidRPr="00480BAF">
        <w:rPr>
          <w:lang w:eastAsia="cs-CZ"/>
        </w:rPr>
        <w:t xml:space="preserve">a regulační armatury jsou součástí projektu </w:t>
      </w:r>
      <w:r>
        <w:rPr>
          <w:lang w:eastAsia="cs-CZ"/>
        </w:rPr>
        <w:tab/>
      </w:r>
      <w:r w:rsidRPr="00480BAF">
        <w:rPr>
          <w:lang w:eastAsia="cs-CZ"/>
        </w:rPr>
        <w:t>MaR</w:t>
      </w:r>
    </w:p>
    <w:p w14:paraId="72AFE9D6" w14:textId="77777777" w:rsidR="00F3063A" w:rsidRPr="00480BAF" w:rsidRDefault="00F3063A" w:rsidP="00480BAF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61AAAB2E" w14:textId="77777777" w:rsidR="000011CD" w:rsidRPr="00F96474" w:rsidRDefault="000011CD" w:rsidP="000011CD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F96474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Potrubí topné vody</w:t>
      </w:r>
    </w:p>
    <w:p w14:paraId="6B75E80A" w14:textId="77777777" w:rsidR="00F96474" w:rsidRDefault="00F96474" w:rsidP="00F96474">
      <w:pPr>
        <w:pStyle w:val="Odstavecseseznamem"/>
        <w:numPr>
          <w:ilvl w:val="0"/>
          <w:numId w:val="40"/>
        </w:numPr>
        <w:rPr>
          <w:lang w:eastAsia="cs-CZ"/>
        </w:rPr>
      </w:pPr>
      <w:r w:rsidRPr="00F96474">
        <w:rPr>
          <w:lang w:eastAsia="cs-CZ"/>
        </w:rPr>
        <w:t>Parametry primární topné vody</w:t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>
        <w:rPr>
          <w:lang w:eastAsia="cs-CZ"/>
        </w:rPr>
        <w:t xml:space="preserve">     </w:t>
      </w:r>
      <w:r w:rsidRPr="00F96474">
        <w:rPr>
          <w:lang w:eastAsia="cs-CZ"/>
        </w:rPr>
        <w:t>105/60 °C, max. 0,6MPa</w:t>
      </w:r>
    </w:p>
    <w:p w14:paraId="2553A9CA" w14:textId="77777777" w:rsidR="00AB395F" w:rsidRDefault="001A671A" w:rsidP="00AB395F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Materiál potrubí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ocel 11373</w:t>
      </w:r>
    </w:p>
    <w:p w14:paraId="15A5826D" w14:textId="77777777" w:rsidR="001A671A" w:rsidRDefault="00A74118" w:rsidP="00AB395F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Dimenze p</w:t>
      </w:r>
      <w:r w:rsidR="001A671A">
        <w:rPr>
          <w:lang w:eastAsia="cs-CZ"/>
        </w:rPr>
        <w:t>otrubí</w:t>
      </w:r>
      <w:r w:rsidR="001A671A">
        <w:rPr>
          <w:lang w:eastAsia="cs-CZ"/>
        </w:rPr>
        <w:tab/>
      </w:r>
      <w:r w:rsidR="001A671A">
        <w:rPr>
          <w:lang w:eastAsia="cs-CZ"/>
        </w:rPr>
        <w:tab/>
      </w:r>
      <w:r w:rsidR="001A671A">
        <w:rPr>
          <w:lang w:eastAsia="cs-CZ"/>
        </w:rPr>
        <w:tab/>
      </w:r>
      <w:r w:rsidR="001A671A">
        <w:rPr>
          <w:lang w:eastAsia="cs-CZ"/>
        </w:rPr>
        <w:tab/>
      </w:r>
      <w:r w:rsidR="001A671A">
        <w:rPr>
          <w:lang w:eastAsia="cs-CZ"/>
        </w:rPr>
        <w:tab/>
      </w:r>
      <w:r w:rsidR="001A671A">
        <w:rPr>
          <w:lang w:eastAsia="cs-CZ"/>
        </w:rPr>
        <w:tab/>
      </w:r>
      <w:r w:rsidR="001A671A">
        <w:rPr>
          <w:lang w:eastAsia="cs-CZ"/>
        </w:rPr>
        <w:tab/>
        <w:t>108x4 mm</w:t>
      </w:r>
    </w:p>
    <w:p w14:paraId="0989537D" w14:textId="77777777" w:rsidR="00AB395F" w:rsidRDefault="00AB395F" w:rsidP="009920D7">
      <w:pPr>
        <w:ind w:left="6372" w:firstLine="708"/>
        <w:rPr>
          <w:lang w:eastAsia="cs-CZ"/>
        </w:rPr>
      </w:pPr>
      <w:r>
        <w:rPr>
          <w:lang w:eastAsia="cs-CZ"/>
        </w:rPr>
        <w:t>76x3,2 mm</w:t>
      </w:r>
    </w:p>
    <w:p w14:paraId="74548540" w14:textId="77777777" w:rsidR="00AB395F" w:rsidRDefault="00AB395F" w:rsidP="00AB395F">
      <w:pPr>
        <w:ind w:left="6372" w:firstLine="708"/>
        <w:rPr>
          <w:lang w:eastAsia="cs-CZ"/>
        </w:rPr>
      </w:pPr>
      <w:r>
        <w:rPr>
          <w:lang w:eastAsia="cs-CZ"/>
        </w:rPr>
        <w:t>31,8x2,6 mm</w:t>
      </w:r>
    </w:p>
    <w:p w14:paraId="6988D3D8" w14:textId="77777777" w:rsidR="00090C47" w:rsidRPr="00090C47" w:rsidRDefault="00090C47" w:rsidP="00090C47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090C47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Potrubí doplňovací vody</w:t>
      </w:r>
    </w:p>
    <w:p w14:paraId="4133FF61" w14:textId="77777777" w:rsidR="00090C47" w:rsidRDefault="00090C47" w:rsidP="00090C47">
      <w:pPr>
        <w:pStyle w:val="Odstavecseseznamem"/>
        <w:numPr>
          <w:ilvl w:val="0"/>
          <w:numId w:val="40"/>
        </w:numPr>
        <w:rPr>
          <w:lang w:eastAsia="cs-CZ"/>
        </w:rPr>
      </w:pPr>
      <w:r w:rsidRPr="00F96474">
        <w:rPr>
          <w:lang w:eastAsia="cs-CZ"/>
        </w:rPr>
        <w:t xml:space="preserve">Parametry </w:t>
      </w:r>
      <w:r>
        <w:rPr>
          <w:lang w:eastAsia="cs-CZ"/>
        </w:rPr>
        <w:t>doplňovací</w:t>
      </w:r>
      <w:r w:rsidRPr="00F96474">
        <w:rPr>
          <w:lang w:eastAsia="cs-CZ"/>
        </w:rPr>
        <w:t xml:space="preserve"> vody</w:t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 w:rsidRPr="00F96474">
        <w:rPr>
          <w:lang w:eastAsia="cs-CZ"/>
        </w:rPr>
        <w:tab/>
      </w:r>
      <w:r>
        <w:rPr>
          <w:lang w:eastAsia="cs-CZ"/>
        </w:rPr>
        <w:t xml:space="preserve">     max. </w:t>
      </w:r>
      <w:r w:rsidRPr="00F96474">
        <w:rPr>
          <w:lang w:eastAsia="cs-CZ"/>
        </w:rPr>
        <w:t>60 °C, max. 0,6</w:t>
      </w:r>
      <w:r>
        <w:rPr>
          <w:lang w:eastAsia="cs-CZ"/>
        </w:rPr>
        <w:t xml:space="preserve"> </w:t>
      </w:r>
      <w:r w:rsidRPr="00F96474">
        <w:rPr>
          <w:lang w:eastAsia="cs-CZ"/>
        </w:rPr>
        <w:t>MPa</w:t>
      </w:r>
    </w:p>
    <w:p w14:paraId="02D8F406" w14:textId="77777777" w:rsidR="00090C47" w:rsidRDefault="00090C47" w:rsidP="00090C4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Materiál potrubí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ocel 11373</w:t>
      </w:r>
    </w:p>
    <w:p w14:paraId="58163E1B" w14:textId="77777777" w:rsidR="00090C47" w:rsidRDefault="00090C47" w:rsidP="00090C4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Dimenze potrubí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5/4“</w:t>
      </w:r>
    </w:p>
    <w:p w14:paraId="685966ED" w14:textId="77777777" w:rsidR="00090C47" w:rsidRPr="002C34A4" w:rsidRDefault="00090C47" w:rsidP="00090C4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Min. 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48CE9020" w14:textId="77777777" w:rsidR="00090C47" w:rsidRPr="00480BAF" w:rsidRDefault="00090C47" w:rsidP="00090C47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závitové</w:t>
      </w:r>
    </w:p>
    <w:p w14:paraId="377C0965" w14:textId="77777777" w:rsidR="00B8048D" w:rsidRPr="006C3022" w:rsidRDefault="00B8048D" w:rsidP="000011CD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6C3022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Armatury na páře</w:t>
      </w:r>
      <w:r w:rsidRPr="006C3022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ab/>
      </w:r>
      <w:r w:rsidRPr="006C3022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ab/>
      </w:r>
      <w:r w:rsidRPr="006C3022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ab/>
      </w:r>
      <w:r w:rsidRPr="006C3022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ab/>
      </w:r>
    </w:p>
    <w:p w14:paraId="2C814581" w14:textId="77777777" w:rsidR="00B8048D" w:rsidRDefault="00B8048D" w:rsidP="00B8048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Jmenovitá teplota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B8048D">
        <w:rPr>
          <w:lang w:eastAsia="cs-CZ"/>
        </w:rPr>
        <w:t>220°C</w:t>
      </w:r>
    </w:p>
    <w:p w14:paraId="76542939" w14:textId="77777777" w:rsidR="001F65D1" w:rsidRDefault="00B8048D" w:rsidP="00B8048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 xml:space="preserve">Požadované konstrukční tlakové provedení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min. PN16</w:t>
      </w:r>
    </w:p>
    <w:p w14:paraId="15BE54DD" w14:textId="77777777" w:rsidR="00B8048D" w:rsidRPr="00B8048D" w:rsidRDefault="001F65D1" w:rsidP="00B8048D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41CA5E27" w14:textId="77777777" w:rsidR="000011CD" w:rsidRPr="00090C47" w:rsidRDefault="000011CD" w:rsidP="000011CD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090C47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Armatury na topné vodě</w:t>
      </w:r>
    </w:p>
    <w:p w14:paraId="0B8ADD08" w14:textId="77777777" w:rsidR="00C46108" w:rsidRDefault="00C46108" w:rsidP="00C46108">
      <w:pPr>
        <w:pStyle w:val="Odstavecseseznamem"/>
        <w:numPr>
          <w:ilvl w:val="0"/>
          <w:numId w:val="40"/>
        </w:numPr>
        <w:rPr>
          <w:lang w:eastAsia="cs-CZ"/>
        </w:rPr>
      </w:pPr>
      <w:bookmarkStart w:id="17" w:name="_Hlk55978103"/>
      <w:r w:rsidRPr="002C34A4">
        <w:rPr>
          <w:lang w:eastAsia="cs-CZ"/>
        </w:rPr>
        <w:t xml:space="preserve">Parametry </w:t>
      </w:r>
      <w:r>
        <w:rPr>
          <w:lang w:eastAsia="cs-CZ"/>
        </w:rPr>
        <w:t>primární topné vody</w:t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</w:r>
      <w:r w:rsidRPr="002C34A4">
        <w:rPr>
          <w:lang w:eastAsia="cs-CZ"/>
        </w:rPr>
        <w:tab/>
        <w:t xml:space="preserve">0,6 MPa, </w:t>
      </w:r>
      <w:r>
        <w:rPr>
          <w:lang w:eastAsia="cs-CZ"/>
        </w:rPr>
        <w:t>105/60</w:t>
      </w:r>
      <w:r w:rsidRPr="002C34A4">
        <w:rPr>
          <w:lang w:eastAsia="cs-CZ"/>
        </w:rPr>
        <w:t>°C</w:t>
      </w:r>
    </w:p>
    <w:p w14:paraId="694E2DBB" w14:textId="77777777" w:rsidR="00C46108" w:rsidRPr="002C34A4" w:rsidRDefault="00C46108" w:rsidP="00C46108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Min. konstrukční tlakové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PN16</w:t>
      </w:r>
    </w:p>
    <w:p w14:paraId="773D571E" w14:textId="77777777" w:rsidR="00C46108" w:rsidRDefault="00C46108" w:rsidP="00C46108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R</w:t>
      </w:r>
      <w:r w:rsidRPr="00480BAF">
        <w:rPr>
          <w:lang w:eastAsia="cs-CZ"/>
        </w:rPr>
        <w:t xml:space="preserve">egulační armatury jsou součástí projektu 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480BAF">
        <w:rPr>
          <w:lang w:eastAsia="cs-CZ"/>
        </w:rPr>
        <w:t>MaR</w:t>
      </w:r>
    </w:p>
    <w:p w14:paraId="0744013A" w14:textId="77777777" w:rsidR="00C46108" w:rsidRPr="00480BAF" w:rsidRDefault="00C46108" w:rsidP="00C46108">
      <w:pPr>
        <w:pStyle w:val="Odstavecseseznamem"/>
        <w:numPr>
          <w:ilvl w:val="0"/>
          <w:numId w:val="40"/>
        </w:numPr>
        <w:rPr>
          <w:lang w:eastAsia="cs-CZ"/>
        </w:rPr>
      </w:pPr>
      <w:r>
        <w:rPr>
          <w:lang w:eastAsia="cs-CZ"/>
        </w:rPr>
        <w:t>Požadované provedení armatur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přírubové</w:t>
      </w:r>
    </w:p>
    <w:p w14:paraId="56EFD421" w14:textId="77777777" w:rsidR="007D34DE" w:rsidRPr="00BB6605" w:rsidRDefault="007D34DE" w:rsidP="007D34DE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bookmarkStart w:id="18" w:name="_Hlk55977859"/>
      <w:bookmarkEnd w:id="17"/>
      <w:r w:rsidRPr="00BB6605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Návarky pro měření teplot</w:t>
      </w:r>
    </w:p>
    <w:p w14:paraId="49A9C975" w14:textId="77777777" w:rsidR="008D16D2" w:rsidRPr="00BB6605" w:rsidRDefault="003126B2" w:rsidP="00AC37F8">
      <w:pPr>
        <w:pStyle w:val="Odstavecseseznamem"/>
        <w:numPr>
          <w:ilvl w:val="0"/>
          <w:numId w:val="40"/>
        </w:numPr>
        <w:rPr>
          <w:lang w:eastAsia="cs-CZ"/>
        </w:rPr>
      </w:pPr>
      <w:proofErr w:type="spellStart"/>
      <w:r w:rsidRPr="00BB6605">
        <w:rPr>
          <w:lang w:eastAsia="cs-CZ"/>
        </w:rPr>
        <w:t>Návarek</w:t>
      </w:r>
      <w:proofErr w:type="spellEnd"/>
      <w:r w:rsidRPr="00BB6605">
        <w:rPr>
          <w:lang w:eastAsia="cs-CZ"/>
        </w:rPr>
        <w:t xml:space="preserve"> </w:t>
      </w:r>
      <w:r w:rsidR="00082E22" w:rsidRPr="00BB6605">
        <w:rPr>
          <w:lang w:eastAsia="cs-CZ"/>
        </w:rPr>
        <w:t xml:space="preserve">šikmý </w:t>
      </w:r>
      <w:r w:rsidRPr="00BB6605">
        <w:rPr>
          <w:lang w:eastAsia="cs-CZ"/>
        </w:rPr>
        <w:t>G1/2, L</w:t>
      </w:r>
      <w:r w:rsidR="00082E22" w:rsidRPr="00BB6605">
        <w:rPr>
          <w:lang w:eastAsia="cs-CZ"/>
        </w:rPr>
        <w:t xml:space="preserve"> </w:t>
      </w:r>
      <w:r w:rsidRPr="00BB6605">
        <w:rPr>
          <w:lang w:eastAsia="cs-CZ"/>
        </w:rPr>
        <w:t>=</w:t>
      </w:r>
      <w:r w:rsidR="00082E22" w:rsidRPr="00BB6605">
        <w:rPr>
          <w:lang w:eastAsia="cs-CZ"/>
        </w:rPr>
        <w:t xml:space="preserve"> 5</w:t>
      </w:r>
      <w:r w:rsidR="004D772A" w:rsidRPr="00BB6605">
        <w:rPr>
          <w:lang w:eastAsia="cs-CZ"/>
        </w:rPr>
        <w:t>6</w:t>
      </w:r>
      <w:r w:rsidR="00082E22" w:rsidRPr="00BB6605">
        <w:rPr>
          <w:lang w:eastAsia="cs-CZ"/>
        </w:rPr>
        <w:t xml:space="preserve"> mm, materiál 1</w:t>
      </w:r>
      <w:r w:rsidR="004D772A" w:rsidRPr="00BB6605">
        <w:rPr>
          <w:lang w:eastAsia="cs-CZ"/>
        </w:rPr>
        <w:t>.0308</w:t>
      </w:r>
      <w:r w:rsidRPr="00BB6605">
        <w:rPr>
          <w:lang w:eastAsia="cs-CZ"/>
        </w:rPr>
        <w:t xml:space="preserve"> </w:t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  <w:r w:rsidRPr="00BB6605">
        <w:rPr>
          <w:lang w:eastAsia="cs-CZ"/>
        </w:rPr>
        <w:tab/>
      </w:r>
    </w:p>
    <w:p w14:paraId="11A274AF" w14:textId="77777777" w:rsidR="007D34DE" w:rsidRPr="00BB6605" w:rsidRDefault="007D34DE" w:rsidP="007D34DE">
      <w:pPr>
        <w:pStyle w:val="Nadpis4"/>
        <w:ind w:left="1843" w:hanging="1276"/>
        <w:rPr>
          <w:rFonts w:ascii="Verdana" w:eastAsia="Times New Roman" w:hAnsi="Verdana" w:cs="Arial"/>
          <w:color w:val="auto"/>
          <w:sz w:val="18"/>
          <w:szCs w:val="18"/>
          <w:lang w:eastAsia="cs-CZ"/>
        </w:rPr>
      </w:pPr>
      <w:r w:rsidRPr="00BB6605">
        <w:rPr>
          <w:rFonts w:ascii="Verdana" w:eastAsia="Times New Roman" w:hAnsi="Verdana" w:cs="Arial"/>
          <w:color w:val="auto"/>
          <w:sz w:val="18"/>
          <w:szCs w:val="18"/>
          <w:lang w:eastAsia="cs-CZ"/>
        </w:rPr>
        <w:t>Návarky pro měření tlaků</w:t>
      </w:r>
    </w:p>
    <w:p w14:paraId="2063159F" w14:textId="77777777" w:rsidR="000011CD" w:rsidRPr="00BB6605" w:rsidRDefault="00E106D1" w:rsidP="00CA6547">
      <w:pPr>
        <w:pStyle w:val="Odstavecseseznamem"/>
        <w:numPr>
          <w:ilvl w:val="0"/>
          <w:numId w:val="40"/>
        </w:numPr>
        <w:rPr>
          <w:lang w:eastAsia="cs-CZ"/>
        </w:rPr>
      </w:pPr>
      <w:r w:rsidRPr="00BB6605">
        <w:rPr>
          <w:lang w:eastAsia="cs-CZ"/>
        </w:rPr>
        <w:t>Kohout tlakoměrový</w:t>
      </w:r>
      <w:r w:rsidR="006F74EE" w:rsidRPr="00BB6605">
        <w:rPr>
          <w:lang w:eastAsia="cs-CZ"/>
        </w:rPr>
        <w:t xml:space="preserve"> G</w:t>
      </w:r>
      <w:r w:rsidR="00CA6547" w:rsidRPr="00BB6605">
        <w:rPr>
          <w:lang w:eastAsia="cs-CZ"/>
        </w:rPr>
        <w:t xml:space="preserve"> ½“</w:t>
      </w:r>
    </w:p>
    <w:p w14:paraId="14414982" w14:textId="77777777" w:rsidR="00CA6547" w:rsidRDefault="00CA6547" w:rsidP="00CA6547">
      <w:pPr>
        <w:pStyle w:val="Odstavecseseznamem"/>
        <w:numPr>
          <w:ilvl w:val="0"/>
          <w:numId w:val="40"/>
        </w:numPr>
        <w:rPr>
          <w:lang w:eastAsia="cs-CZ"/>
        </w:rPr>
      </w:pPr>
      <w:r w:rsidRPr="00BB6605">
        <w:rPr>
          <w:lang w:eastAsia="cs-CZ"/>
        </w:rPr>
        <w:t>Tlakoměroví kondenzační smyčka G ½“</w:t>
      </w:r>
    </w:p>
    <w:p w14:paraId="27ADC46A" w14:textId="77777777" w:rsidR="000C202C" w:rsidRPr="004205CA" w:rsidRDefault="000C202C" w:rsidP="000C202C">
      <w:pPr>
        <w:pStyle w:val="Nadpis3"/>
        <w:ind w:hanging="11"/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19" w:name="_Toc55980253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Místní manometry G ½“</w:t>
      </w:r>
      <w:bookmarkEnd w:id="19"/>
      <w:r w:rsidRPr="004205CA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5054D539" w14:textId="77777777" w:rsidR="000C202C" w:rsidRDefault="000C202C" w:rsidP="000C202C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 xml:space="preserve">rozsah 0 - 16 MPa, </w:t>
      </w:r>
    </w:p>
    <w:p w14:paraId="6184C6D1" w14:textId="77777777" w:rsidR="000C202C" w:rsidRDefault="000C202C" w:rsidP="000C202C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provedení PN16, třída přesnosti 1,6%,</w:t>
      </w:r>
    </w:p>
    <w:p w14:paraId="3DCC3B55" w14:textId="77777777" w:rsidR="000C202C" w:rsidRPr="005C1118" w:rsidRDefault="000C202C" w:rsidP="000C202C">
      <w:pPr>
        <w:pStyle w:val="Odstavecseseznamem"/>
        <w:numPr>
          <w:ilvl w:val="0"/>
          <w:numId w:val="44"/>
        </w:numPr>
        <w:rPr>
          <w:lang w:eastAsia="cs-CZ"/>
        </w:rPr>
      </w:pPr>
      <w:r>
        <w:rPr>
          <w:lang w:eastAsia="cs-CZ"/>
        </w:rPr>
        <w:t>spodní připojení</w:t>
      </w:r>
    </w:p>
    <w:p w14:paraId="5F0D0BEF" w14:textId="77777777" w:rsidR="000C202C" w:rsidRPr="00422DF9" w:rsidRDefault="000C202C" w:rsidP="000C202C">
      <w:pPr>
        <w:pStyle w:val="Nadpis3"/>
        <w:numPr>
          <w:ilvl w:val="2"/>
          <w:numId w:val="45"/>
        </w:numP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</w:pPr>
      <w:bookmarkStart w:id="20" w:name="_Toc55980254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 xml:space="preserve">Místní </w:t>
      </w:r>
      <w:r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teplomě</w:t>
      </w:r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>ry G ½“</w:t>
      </w:r>
      <w:bookmarkEnd w:id="20"/>
      <w:r w:rsidRPr="00422DF9">
        <w:rPr>
          <w:rFonts w:ascii="Verdana" w:eastAsia="Times New Roman" w:hAnsi="Verdana" w:cs="Arial"/>
          <w:i/>
          <w:color w:val="auto"/>
          <w:sz w:val="20"/>
          <w:szCs w:val="20"/>
          <w:lang w:eastAsia="cs-CZ"/>
        </w:rPr>
        <w:tab/>
      </w:r>
    </w:p>
    <w:p w14:paraId="128FCAC9" w14:textId="77777777" w:rsidR="000C202C" w:rsidRPr="00C233E6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Bimetalov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teploměr </w:t>
      </w:r>
    </w:p>
    <w:p w14:paraId="31633745" w14:textId="77777777" w:rsidR="000C202C" w:rsidRPr="00DA0665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Jmenovitá velikost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DN 100</w:t>
      </w:r>
    </w:p>
    <w:p w14:paraId="464C1906" w14:textId="77777777" w:rsidR="000C202C" w:rsidRPr="00DA0665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Třída přesnosti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 (EN 13190)</w:t>
      </w:r>
    </w:p>
    <w:p w14:paraId="7068D58A" w14:textId="77777777" w:rsidR="000C202C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Jmenovit</w:t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ý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rozsah (EN 13190)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</w:r>
      <w:r w:rsidRPr="00C233E6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ab/>
        <w:t>0 - 120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°C </w:t>
      </w:r>
    </w:p>
    <w:p w14:paraId="00D51196" w14:textId="77777777" w:rsidR="000C202C" w:rsidRPr="00DA0665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Mezní hodnota pracovního tlaku 25 bar = max. statický tlak působící na stonek </w:t>
      </w:r>
    </w:p>
    <w:p w14:paraId="0910641D" w14:textId="77777777" w:rsidR="000C202C" w:rsidRPr="00DA0665" w:rsidRDefault="000C202C" w:rsidP="000C202C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Stupeň krytí IP 65</w:t>
      </w:r>
    </w:p>
    <w:p w14:paraId="54DD5DFD" w14:textId="77777777" w:rsidR="000C202C" w:rsidRPr="00DA0665" w:rsidRDefault="000C202C" w:rsidP="000C202C">
      <w:pPr>
        <w:shd w:val="clear" w:color="auto" w:fill="FFFFFF"/>
        <w:spacing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   Standardní provedení:</w:t>
      </w:r>
    </w:p>
    <w:p w14:paraId="4B6B93C1" w14:textId="27D9F4CA" w:rsidR="000C202C" w:rsidRPr="00DA0665" w:rsidRDefault="000C202C" w:rsidP="000C202C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Provedení přístroje:</w:t>
      </w:r>
      <w:r w:rsidR="00FA6DB0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 pevným stonkem</w:t>
      </w:r>
    </w:p>
    <w:p w14:paraId="7910375D" w14:textId="77777777" w:rsidR="000C202C" w:rsidRPr="00DA0665" w:rsidRDefault="000C202C" w:rsidP="000C202C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Připojení stonku: spodní vývod</w:t>
      </w:r>
    </w:p>
    <w:p w14:paraId="7E28EC55" w14:textId="77777777" w:rsidR="000C202C" w:rsidRPr="00DA0665" w:rsidRDefault="000C202C" w:rsidP="000C202C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Stonek: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nerezová ocel 1.4571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>   Ø 8 mm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br/>
        <w:t xml:space="preserve">   délka stonku 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160</w:t>
      </w: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 xml:space="preserve"> mm</w:t>
      </w:r>
    </w:p>
    <w:p w14:paraId="02FF7B55" w14:textId="77777777" w:rsidR="000C202C" w:rsidRPr="00DA0665" w:rsidRDefault="000C202C" w:rsidP="000C202C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</w:pPr>
      <w:r w:rsidRPr="00DA0665">
        <w:rPr>
          <w:rFonts w:ascii="Verdana" w:eastAsia="Times New Roman" w:hAnsi="Verdana" w:cs="Times New Roman"/>
          <w:color w:val="000000"/>
          <w:sz w:val="18"/>
          <w:szCs w:val="18"/>
          <w:lang w:eastAsia="cs-CZ"/>
        </w:rPr>
        <w:t>Měřicí systém: bimetalová spirála</w:t>
      </w:r>
    </w:p>
    <w:p w14:paraId="1E2B2880" w14:textId="77777777" w:rsidR="000C202C" w:rsidRPr="00BB6605" w:rsidRDefault="000C202C" w:rsidP="000C202C">
      <w:pPr>
        <w:rPr>
          <w:lang w:eastAsia="cs-CZ"/>
        </w:rPr>
      </w:pPr>
    </w:p>
    <w:bookmarkEnd w:id="18"/>
    <w:p w14:paraId="78BD67F4" w14:textId="77777777" w:rsidR="00630172" w:rsidRDefault="00630172" w:rsidP="00CE73D2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  <w:highlight w:val="yellow"/>
        </w:rPr>
      </w:pPr>
    </w:p>
    <w:p w14:paraId="1549E7FD" w14:textId="77777777" w:rsidR="00630172" w:rsidRDefault="00630172" w:rsidP="00CE73D2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  <w:highlight w:val="yellow"/>
        </w:rPr>
      </w:pPr>
    </w:p>
    <w:p w14:paraId="4F55A190" w14:textId="77777777" w:rsidR="00630172" w:rsidRDefault="00630172" w:rsidP="00CE73D2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  <w:highlight w:val="yellow"/>
        </w:rPr>
      </w:pPr>
    </w:p>
    <w:p w14:paraId="2323E42F" w14:textId="77777777" w:rsidR="00630172" w:rsidRDefault="00630172" w:rsidP="00CE73D2">
      <w:pPr>
        <w:spacing w:line="240" w:lineRule="auto"/>
        <w:ind w:firstLine="709"/>
        <w:jc w:val="both"/>
        <w:rPr>
          <w:rFonts w:ascii="Verdana" w:eastAsia="Arial Unicode MS" w:hAnsi="Verdana" w:cs="Arial"/>
          <w:sz w:val="18"/>
          <w:highlight w:val="yellow"/>
        </w:rPr>
      </w:pPr>
    </w:p>
    <w:sectPr w:rsidR="00630172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E19D6" w14:textId="77777777" w:rsidR="00E81579" w:rsidRDefault="00E81579" w:rsidP="0021122A">
      <w:pPr>
        <w:spacing w:after="0" w:line="240" w:lineRule="auto"/>
      </w:pPr>
      <w:r>
        <w:separator/>
      </w:r>
    </w:p>
  </w:endnote>
  <w:endnote w:type="continuationSeparator" w:id="0">
    <w:p w14:paraId="06F49AFF" w14:textId="77777777" w:rsidR="00E81579" w:rsidRDefault="00E81579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3C25" w14:textId="2E6EEC44" w:rsidR="008D16D2" w:rsidRPr="005E4593" w:rsidRDefault="008D16D2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936EBE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936EBE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9DA93" w14:textId="0817AD55" w:rsidR="008D16D2" w:rsidRPr="00245C27" w:rsidRDefault="008D16D2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</w:t>
    </w:r>
    <w:r>
      <w:rPr>
        <w:b/>
        <w:noProof/>
      </w:rPr>
      <w:t>2</w:t>
    </w:r>
    <w:r w:rsidRPr="00A75EE6">
      <w:rPr>
        <w:b/>
        <w:noProof/>
      </w:rPr>
      <w:t>1-0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 w:rsidR="006E4536">
      <w:t>6</w:t>
    </w:r>
    <w: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594B5" w14:textId="3D2A7794" w:rsidR="008D16D2" w:rsidRPr="00245C27" w:rsidRDefault="008D16D2" w:rsidP="003904E9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</w:t>
    </w:r>
    <w:r>
      <w:rPr>
        <w:b/>
        <w:noProof/>
      </w:rPr>
      <w:t>2</w:t>
    </w:r>
    <w:r w:rsidRPr="00094F44">
      <w:rPr>
        <w:b/>
        <w:noProof/>
      </w:rPr>
      <w:t>1-0</w:t>
    </w:r>
    <w:r>
      <w:rPr>
        <w:b/>
        <w:noProof/>
      </w:rPr>
      <w:t>2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6E4536">
      <w:t>6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A5B96" w14:textId="77777777" w:rsidR="00E81579" w:rsidRDefault="00E81579" w:rsidP="0021122A">
      <w:pPr>
        <w:spacing w:after="0" w:line="240" w:lineRule="auto"/>
      </w:pPr>
      <w:r>
        <w:separator/>
      </w:r>
    </w:p>
  </w:footnote>
  <w:footnote w:type="continuationSeparator" w:id="0">
    <w:p w14:paraId="2080F6BD" w14:textId="77777777" w:rsidR="00E81579" w:rsidRDefault="00E81579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3BD64" w14:textId="77777777" w:rsidR="008D16D2" w:rsidRPr="00EB71A4" w:rsidRDefault="008D16D2" w:rsidP="000A6C65">
    <w:pPr>
      <w:pStyle w:val="Zhlav"/>
    </w:pPr>
  </w:p>
  <w:p w14:paraId="71356431" w14:textId="77777777" w:rsidR="008D16D2" w:rsidRPr="00C12A2B" w:rsidRDefault="008D16D2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4AE8786E" wp14:editId="5360E841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964C0" w14:textId="77777777" w:rsidR="008D16D2" w:rsidRPr="009F37A4" w:rsidRDefault="008D16D2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55FB5" w14:textId="77777777" w:rsidR="008D16D2" w:rsidRPr="00D2508B" w:rsidRDefault="008D16D2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47BAECB7" wp14:editId="6917FFEB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4BE5831C" w14:textId="77777777" w:rsidR="008D16D2" w:rsidRPr="008D7A16" w:rsidRDefault="008D16D2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95FE5" w14:textId="77777777" w:rsidR="008D16D2" w:rsidRPr="00D2508B" w:rsidRDefault="008D16D2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58C1D999" wp14:editId="1FC5ACC2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0A60AA96" w14:textId="77777777" w:rsidR="008D16D2" w:rsidRPr="001E32AD" w:rsidRDefault="008D16D2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47B63"/>
    <w:multiLevelType w:val="multilevel"/>
    <w:tmpl w:val="D47A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B5CC8"/>
    <w:multiLevelType w:val="hybridMultilevel"/>
    <w:tmpl w:val="85082170"/>
    <w:lvl w:ilvl="0" w:tplc="4BF6824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A693C"/>
    <w:multiLevelType w:val="hybridMultilevel"/>
    <w:tmpl w:val="DEC248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A51B3"/>
    <w:multiLevelType w:val="multilevel"/>
    <w:tmpl w:val="EF80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C510B"/>
    <w:multiLevelType w:val="hybridMultilevel"/>
    <w:tmpl w:val="CAC0A344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59B324F"/>
    <w:multiLevelType w:val="hybridMultilevel"/>
    <w:tmpl w:val="400ECB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EBA24E7"/>
    <w:multiLevelType w:val="hybridMultilevel"/>
    <w:tmpl w:val="77E89966"/>
    <w:lvl w:ilvl="0" w:tplc="67849E24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8191B71"/>
    <w:multiLevelType w:val="hybridMultilevel"/>
    <w:tmpl w:val="EE9A2BDE"/>
    <w:lvl w:ilvl="0" w:tplc="00061D7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0" w15:restartNumberingAfterBreak="0">
    <w:nsid w:val="6463670F"/>
    <w:multiLevelType w:val="hybridMultilevel"/>
    <w:tmpl w:val="702E0A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686506"/>
    <w:multiLevelType w:val="hybridMultilevel"/>
    <w:tmpl w:val="D2140268"/>
    <w:lvl w:ilvl="0" w:tplc="67849E24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9F033E"/>
    <w:multiLevelType w:val="hybridMultilevel"/>
    <w:tmpl w:val="41302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10"/>
  </w:num>
  <w:num w:numId="7">
    <w:abstractNumId w:val="5"/>
  </w:num>
  <w:num w:numId="8">
    <w:abstractNumId w:val="2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12"/>
  </w:num>
  <w:num w:numId="41">
    <w:abstractNumId w:val="8"/>
  </w:num>
  <w:num w:numId="42">
    <w:abstractNumId w:val="8"/>
  </w:num>
  <w:num w:numId="43">
    <w:abstractNumId w:val="8"/>
  </w:num>
  <w:num w:numId="44">
    <w:abstractNumId w:val="11"/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  <w:num w:numId="47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11CD"/>
    <w:rsid w:val="00002DFF"/>
    <w:rsid w:val="00005330"/>
    <w:rsid w:val="00005C63"/>
    <w:rsid w:val="0001479C"/>
    <w:rsid w:val="00016993"/>
    <w:rsid w:val="00017DD7"/>
    <w:rsid w:val="00021DB4"/>
    <w:rsid w:val="000232B6"/>
    <w:rsid w:val="00024686"/>
    <w:rsid w:val="000256FA"/>
    <w:rsid w:val="0003268A"/>
    <w:rsid w:val="00035DD5"/>
    <w:rsid w:val="00036F1F"/>
    <w:rsid w:val="00042BBD"/>
    <w:rsid w:val="0004691E"/>
    <w:rsid w:val="00047C6D"/>
    <w:rsid w:val="00050A5C"/>
    <w:rsid w:val="00053093"/>
    <w:rsid w:val="00055DB4"/>
    <w:rsid w:val="00067A36"/>
    <w:rsid w:val="0007302E"/>
    <w:rsid w:val="00074211"/>
    <w:rsid w:val="000743CD"/>
    <w:rsid w:val="00075791"/>
    <w:rsid w:val="0007699D"/>
    <w:rsid w:val="00082A71"/>
    <w:rsid w:val="00082E22"/>
    <w:rsid w:val="000860D3"/>
    <w:rsid w:val="000871AB"/>
    <w:rsid w:val="00090C47"/>
    <w:rsid w:val="00091E58"/>
    <w:rsid w:val="00094F44"/>
    <w:rsid w:val="0009710C"/>
    <w:rsid w:val="000A0701"/>
    <w:rsid w:val="000A0CB5"/>
    <w:rsid w:val="000A2215"/>
    <w:rsid w:val="000A6C65"/>
    <w:rsid w:val="000B1A38"/>
    <w:rsid w:val="000B352B"/>
    <w:rsid w:val="000B5320"/>
    <w:rsid w:val="000B5FCB"/>
    <w:rsid w:val="000B708A"/>
    <w:rsid w:val="000B7C88"/>
    <w:rsid w:val="000C202C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1044BD"/>
    <w:rsid w:val="00104AEB"/>
    <w:rsid w:val="00106393"/>
    <w:rsid w:val="00106552"/>
    <w:rsid w:val="00106F56"/>
    <w:rsid w:val="00110B36"/>
    <w:rsid w:val="00110B93"/>
    <w:rsid w:val="00111467"/>
    <w:rsid w:val="001131FD"/>
    <w:rsid w:val="00117B44"/>
    <w:rsid w:val="001223D5"/>
    <w:rsid w:val="001256FF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3EF5"/>
    <w:rsid w:val="00164C5C"/>
    <w:rsid w:val="00167D1B"/>
    <w:rsid w:val="00170479"/>
    <w:rsid w:val="00171938"/>
    <w:rsid w:val="00173506"/>
    <w:rsid w:val="00174132"/>
    <w:rsid w:val="00176139"/>
    <w:rsid w:val="00176CD1"/>
    <w:rsid w:val="0018078B"/>
    <w:rsid w:val="00185C98"/>
    <w:rsid w:val="00187112"/>
    <w:rsid w:val="0019167F"/>
    <w:rsid w:val="001921E6"/>
    <w:rsid w:val="001941BD"/>
    <w:rsid w:val="001A671A"/>
    <w:rsid w:val="001B1753"/>
    <w:rsid w:val="001B1DC7"/>
    <w:rsid w:val="001B21CE"/>
    <w:rsid w:val="001B7F66"/>
    <w:rsid w:val="001C2E1A"/>
    <w:rsid w:val="001C6435"/>
    <w:rsid w:val="001C7A84"/>
    <w:rsid w:val="001D12EE"/>
    <w:rsid w:val="001D288D"/>
    <w:rsid w:val="001D2D7D"/>
    <w:rsid w:val="001D393A"/>
    <w:rsid w:val="001D50A1"/>
    <w:rsid w:val="001D6AFA"/>
    <w:rsid w:val="001E0185"/>
    <w:rsid w:val="001E10A9"/>
    <w:rsid w:val="001E1D31"/>
    <w:rsid w:val="001E2031"/>
    <w:rsid w:val="001E20A0"/>
    <w:rsid w:val="001E2DDA"/>
    <w:rsid w:val="001E32AD"/>
    <w:rsid w:val="001E5103"/>
    <w:rsid w:val="001E6EA0"/>
    <w:rsid w:val="001F1095"/>
    <w:rsid w:val="001F3F28"/>
    <w:rsid w:val="001F65D1"/>
    <w:rsid w:val="00210EF8"/>
    <w:rsid w:val="0021122A"/>
    <w:rsid w:val="00222535"/>
    <w:rsid w:val="002249EB"/>
    <w:rsid w:val="00227238"/>
    <w:rsid w:val="00232EF7"/>
    <w:rsid w:val="00236647"/>
    <w:rsid w:val="002417D6"/>
    <w:rsid w:val="00241E86"/>
    <w:rsid w:val="00242BB1"/>
    <w:rsid w:val="00243477"/>
    <w:rsid w:val="00244DBE"/>
    <w:rsid w:val="00245A5C"/>
    <w:rsid w:val="00245C27"/>
    <w:rsid w:val="00251B26"/>
    <w:rsid w:val="002557D6"/>
    <w:rsid w:val="0026767E"/>
    <w:rsid w:val="00267D85"/>
    <w:rsid w:val="00272E22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976FD"/>
    <w:rsid w:val="002A58F9"/>
    <w:rsid w:val="002A6821"/>
    <w:rsid w:val="002B406A"/>
    <w:rsid w:val="002C2A69"/>
    <w:rsid w:val="002C2E40"/>
    <w:rsid w:val="002C33E2"/>
    <w:rsid w:val="002C34A4"/>
    <w:rsid w:val="002C3CE5"/>
    <w:rsid w:val="002C7CF4"/>
    <w:rsid w:val="002D039B"/>
    <w:rsid w:val="002D08DB"/>
    <w:rsid w:val="002D272B"/>
    <w:rsid w:val="002D4B6D"/>
    <w:rsid w:val="002E32AC"/>
    <w:rsid w:val="002F0BD2"/>
    <w:rsid w:val="002F5B87"/>
    <w:rsid w:val="002F723F"/>
    <w:rsid w:val="002F7B52"/>
    <w:rsid w:val="00302345"/>
    <w:rsid w:val="003126B2"/>
    <w:rsid w:val="003140B8"/>
    <w:rsid w:val="00320AB1"/>
    <w:rsid w:val="00324E0B"/>
    <w:rsid w:val="00325398"/>
    <w:rsid w:val="003268D3"/>
    <w:rsid w:val="0033400E"/>
    <w:rsid w:val="00337430"/>
    <w:rsid w:val="003405F3"/>
    <w:rsid w:val="003434B2"/>
    <w:rsid w:val="003444DC"/>
    <w:rsid w:val="003452BB"/>
    <w:rsid w:val="003457C0"/>
    <w:rsid w:val="00345AF0"/>
    <w:rsid w:val="0034606C"/>
    <w:rsid w:val="0034681D"/>
    <w:rsid w:val="00347298"/>
    <w:rsid w:val="00352E31"/>
    <w:rsid w:val="00353929"/>
    <w:rsid w:val="00366EB4"/>
    <w:rsid w:val="00370F83"/>
    <w:rsid w:val="003718AC"/>
    <w:rsid w:val="003773B8"/>
    <w:rsid w:val="00383E97"/>
    <w:rsid w:val="00384ED9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663D"/>
    <w:rsid w:val="003C0B2F"/>
    <w:rsid w:val="003C1861"/>
    <w:rsid w:val="003C1F48"/>
    <w:rsid w:val="003C3F9A"/>
    <w:rsid w:val="003D45BD"/>
    <w:rsid w:val="003D509C"/>
    <w:rsid w:val="003D55D4"/>
    <w:rsid w:val="003D5964"/>
    <w:rsid w:val="003E0266"/>
    <w:rsid w:val="003E2D1E"/>
    <w:rsid w:val="003F6E0C"/>
    <w:rsid w:val="00400B80"/>
    <w:rsid w:val="00402715"/>
    <w:rsid w:val="0040579F"/>
    <w:rsid w:val="00410AAF"/>
    <w:rsid w:val="00412040"/>
    <w:rsid w:val="00416304"/>
    <w:rsid w:val="004243F7"/>
    <w:rsid w:val="00425FEF"/>
    <w:rsid w:val="004311C1"/>
    <w:rsid w:val="00431A26"/>
    <w:rsid w:val="004350D7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0BAF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0532"/>
    <w:rsid w:val="004A178E"/>
    <w:rsid w:val="004A1E59"/>
    <w:rsid w:val="004A581B"/>
    <w:rsid w:val="004A7730"/>
    <w:rsid w:val="004C5A23"/>
    <w:rsid w:val="004C63F6"/>
    <w:rsid w:val="004D21AC"/>
    <w:rsid w:val="004D26FB"/>
    <w:rsid w:val="004D3529"/>
    <w:rsid w:val="004D46E4"/>
    <w:rsid w:val="004D772A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31331"/>
    <w:rsid w:val="00535EEA"/>
    <w:rsid w:val="005438C2"/>
    <w:rsid w:val="00543D48"/>
    <w:rsid w:val="005445F2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5B2F"/>
    <w:rsid w:val="0056707C"/>
    <w:rsid w:val="0057161B"/>
    <w:rsid w:val="00571B04"/>
    <w:rsid w:val="00574E39"/>
    <w:rsid w:val="00583302"/>
    <w:rsid w:val="0058526F"/>
    <w:rsid w:val="0059114E"/>
    <w:rsid w:val="00591F3E"/>
    <w:rsid w:val="0059346C"/>
    <w:rsid w:val="005936DE"/>
    <w:rsid w:val="005948F3"/>
    <w:rsid w:val="0059734C"/>
    <w:rsid w:val="005A5BCA"/>
    <w:rsid w:val="005B1728"/>
    <w:rsid w:val="005B4795"/>
    <w:rsid w:val="005B55FC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5068"/>
    <w:rsid w:val="00606820"/>
    <w:rsid w:val="00607829"/>
    <w:rsid w:val="00607F03"/>
    <w:rsid w:val="00610BCE"/>
    <w:rsid w:val="00611C7D"/>
    <w:rsid w:val="00612965"/>
    <w:rsid w:val="00612FA9"/>
    <w:rsid w:val="00621799"/>
    <w:rsid w:val="00622810"/>
    <w:rsid w:val="006229AA"/>
    <w:rsid w:val="00627624"/>
    <w:rsid w:val="00630172"/>
    <w:rsid w:val="0063147B"/>
    <w:rsid w:val="00633F64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0251"/>
    <w:rsid w:val="006719AA"/>
    <w:rsid w:val="006720EC"/>
    <w:rsid w:val="00675255"/>
    <w:rsid w:val="00675675"/>
    <w:rsid w:val="00676B6E"/>
    <w:rsid w:val="006803BC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C1B4A"/>
    <w:rsid w:val="006C20AC"/>
    <w:rsid w:val="006C3022"/>
    <w:rsid w:val="006C4F96"/>
    <w:rsid w:val="006C636C"/>
    <w:rsid w:val="006D7919"/>
    <w:rsid w:val="006D7A5C"/>
    <w:rsid w:val="006D7A7A"/>
    <w:rsid w:val="006E37E2"/>
    <w:rsid w:val="006E4222"/>
    <w:rsid w:val="006E4536"/>
    <w:rsid w:val="006E5B12"/>
    <w:rsid w:val="006F38BD"/>
    <w:rsid w:val="006F613C"/>
    <w:rsid w:val="006F74EE"/>
    <w:rsid w:val="007035C1"/>
    <w:rsid w:val="007049B4"/>
    <w:rsid w:val="00706E2A"/>
    <w:rsid w:val="00710743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5F14"/>
    <w:rsid w:val="00776BC2"/>
    <w:rsid w:val="0077743E"/>
    <w:rsid w:val="00777B8E"/>
    <w:rsid w:val="0078323B"/>
    <w:rsid w:val="0078650B"/>
    <w:rsid w:val="007868F9"/>
    <w:rsid w:val="00787AEC"/>
    <w:rsid w:val="007A6235"/>
    <w:rsid w:val="007B030B"/>
    <w:rsid w:val="007B0BD4"/>
    <w:rsid w:val="007B134F"/>
    <w:rsid w:val="007B182E"/>
    <w:rsid w:val="007B20FF"/>
    <w:rsid w:val="007B3C6C"/>
    <w:rsid w:val="007B7A79"/>
    <w:rsid w:val="007B7E88"/>
    <w:rsid w:val="007D01FE"/>
    <w:rsid w:val="007D34DE"/>
    <w:rsid w:val="007D4F70"/>
    <w:rsid w:val="007D53A2"/>
    <w:rsid w:val="007D59E4"/>
    <w:rsid w:val="007D7BC7"/>
    <w:rsid w:val="007E114D"/>
    <w:rsid w:val="007E1158"/>
    <w:rsid w:val="007E64F0"/>
    <w:rsid w:val="007E73B1"/>
    <w:rsid w:val="007F0055"/>
    <w:rsid w:val="007F0E15"/>
    <w:rsid w:val="007F2866"/>
    <w:rsid w:val="007F4122"/>
    <w:rsid w:val="007F448B"/>
    <w:rsid w:val="007F57F7"/>
    <w:rsid w:val="007F5880"/>
    <w:rsid w:val="007F6CBD"/>
    <w:rsid w:val="0080024E"/>
    <w:rsid w:val="00800B8F"/>
    <w:rsid w:val="00804C28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50F98"/>
    <w:rsid w:val="00851397"/>
    <w:rsid w:val="0085665D"/>
    <w:rsid w:val="00857FE3"/>
    <w:rsid w:val="00860286"/>
    <w:rsid w:val="00861FCB"/>
    <w:rsid w:val="008622DB"/>
    <w:rsid w:val="008648DD"/>
    <w:rsid w:val="008650BC"/>
    <w:rsid w:val="00872B82"/>
    <w:rsid w:val="00874B4F"/>
    <w:rsid w:val="008805C7"/>
    <w:rsid w:val="008812E8"/>
    <w:rsid w:val="008819E9"/>
    <w:rsid w:val="008910CE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16D2"/>
    <w:rsid w:val="008D2D68"/>
    <w:rsid w:val="008D410D"/>
    <w:rsid w:val="008D6492"/>
    <w:rsid w:val="008D7A16"/>
    <w:rsid w:val="008F111E"/>
    <w:rsid w:val="008F149D"/>
    <w:rsid w:val="008F23F1"/>
    <w:rsid w:val="008F5332"/>
    <w:rsid w:val="008F5945"/>
    <w:rsid w:val="008F7F6D"/>
    <w:rsid w:val="0090154E"/>
    <w:rsid w:val="00901839"/>
    <w:rsid w:val="00906A14"/>
    <w:rsid w:val="00910DB2"/>
    <w:rsid w:val="009122C8"/>
    <w:rsid w:val="00913640"/>
    <w:rsid w:val="00914CD8"/>
    <w:rsid w:val="00917492"/>
    <w:rsid w:val="00917F4B"/>
    <w:rsid w:val="009251EF"/>
    <w:rsid w:val="00931069"/>
    <w:rsid w:val="00931FC7"/>
    <w:rsid w:val="00936EBE"/>
    <w:rsid w:val="0093758F"/>
    <w:rsid w:val="00944E0A"/>
    <w:rsid w:val="00945827"/>
    <w:rsid w:val="0095224B"/>
    <w:rsid w:val="009538C9"/>
    <w:rsid w:val="00953BE0"/>
    <w:rsid w:val="009619CC"/>
    <w:rsid w:val="00964930"/>
    <w:rsid w:val="00966DD4"/>
    <w:rsid w:val="00973589"/>
    <w:rsid w:val="009747F9"/>
    <w:rsid w:val="009800C1"/>
    <w:rsid w:val="009805B0"/>
    <w:rsid w:val="009809DA"/>
    <w:rsid w:val="00985489"/>
    <w:rsid w:val="0098585D"/>
    <w:rsid w:val="00987064"/>
    <w:rsid w:val="00987526"/>
    <w:rsid w:val="009920D7"/>
    <w:rsid w:val="0099441D"/>
    <w:rsid w:val="00994880"/>
    <w:rsid w:val="00996A7E"/>
    <w:rsid w:val="009B5538"/>
    <w:rsid w:val="009B56AE"/>
    <w:rsid w:val="009B61CA"/>
    <w:rsid w:val="009C32A1"/>
    <w:rsid w:val="009C3C1E"/>
    <w:rsid w:val="009C3D70"/>
    <w:rsid w:val="009D2254"/>
    <w:rsid w:val="009D40D4"/>
    <w:rsid w:val="009D7FC7"/>
    <w:rsid w:val="009E0E89"/>
    <w:rsid w:val="009E2566"/>
    <w:rsid w:val="009E54B0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5F66"/>
    <w:rsid w:val="00A20906"/>
    <w:rsid w:val="00A2213B"/>
    <w:rsid w:val="00A22746"/>
    <w:rsid w:val="00A2533F"/>
    <w:rsid w:val="00A259D2"/>
    <w:rsid w:val="00A27334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7022"/>
    <w:rsid w:val="00A67151"/>
    <w:rsid w:val="00A67226"/>
    <w:rsid w:val="00A74118"/>
    <w:rsid w:val="00A75EE6"/>
    <w:rsid w:val="00A779C8"/>
    <w:rsid w:val="00A90AC5"/>
    <w:rsid w:val="00A91B05"/>
    <w:rsid w:val="00A951D5"/>
    <w:rsid w:val="00A97280"/>
    <w:rsid w:val="00A97D83"/>
    <w:rsid w:val="00AA385D"/>
    <w:rsid w:val="00AA6C06"/>
    <w:rsid w:val="00AA7B3C"/>
    <w:rsid w:val="00AB2CE1"/>
    <w:rsid w:val="00AB395F"/>
    <w:rsid w:val="00AB3D43"/>
    <w:rsid w:val="00AC164B"/>
    <w:rsid w:val="00AC6208"/>
    <w:rsid w:val="00AC7265"/>
    <w:rsid w:val="00AD1E71"/>
    <w:rsid w:val="00AD2FA2"/>
    <w:rsid w:val="00AD4B45"/>
    <w:rsid w:val="00AE0B66"/>
    <w:rsid w:val="00AE22AC"/>
    <w:rsid w:val="00AE3E62"/>
    <w:rsid w:val="00AE5B3D"/>
    <w:rsid w:val="00AE6BC5"/>
    <w:rsid w:val="00AF20BF"/>
    <w:rsid w:val="00B03861"/>
    <w:rsid w:val="00B10E4C"/>
    <w:rsid w:val="00B154E4"/>
    <w:rsid w:val="00B206B2"/>
    <w:rsid w:val="00B23D98"/>
    <w:rsid w:val="00B24787"/>
    <w:rsid w:val="00B25D72"/>
    <w:rsid w:val="00B3417D"/>
    <w:rsid w:val="00B34D56"/>
    <w:rsid w:val="00B4674C"/>
    <w:rsid w:val="00B5043F"/>
    <w:rsid w:val="00B50F39"/>
    <w:rsid w:val="00B52997"/>
    <w:rsid w:val="00B57E69"/>
    <w:rsid w:val="00B60367"/>
    <w:rsid w:val="00B648F2"/>
    <w:rsid w:val="00B65B36"/>
    <w:rsid w:val="00B65CEB"/>
    <w:rsid w:val="00B6656D"/>
    <w:rsid w:val="00B705C4"/>
    <w:rsid w:val="00B70625"/>
    <w:rsid w:val="00B769A1"/>
    <w:rsid w:val="00B8048D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6605"/>
    <w:rsid w:val="00BB769C"/>
    <w:rsid w:val="00BC0E87"/>
    <w:rsid w:val="00BC0EA2"/>
    <w:rsid w:val="00BC2D09"/>
    <w:rsid w:val="00BC3107"/>
    <w:rsid w:val="00BC4CF5"/>
    <w:rsid w:val="00BD17C4"/>
    <w:rsid w:val="00BD24E7"/>
    <w:rsid w:val="00BD4990"/>
    <w:rsid w:val="00BD5093"/>
    <w:rsid w:val="00BD55C4"/>
    <w:rsid w:val="00BD6877"/>
    <w:rsid w:val="00BE0F2C"/>
    <w:rsid w:val="00BE37D6"/>
    <w:rsid w:val="00BF285E"/>
    <w:rsid w:val="00BF7D7B"/>
    <w:rsid w:val="00C01B61"/>
    <w:rsid w:val="00C0298E"/>
    <w:rsid w:val="00C0316F"/>
    <w:rsid w:val="00C067EF"/>
    <w:rsid w:val="00C125F1"/>
    <w:rsid w:val="00C13386"/>
    <w:rsid w:val="00C234CD"/>
    <w:rsid w:val="00C240C5"/>
    <w:rsid w:val="00C241C8"/>
    <w:rsid w:val="00C402F6"/>
    <w:rsid w:val="00C41B9C"/>
    <w:rsid w:val="00C43B03"/>
    <w:rsid w:val="00C444DD"/>
    <w:rsid w:val="00C46108"/>
    <w:rsid w:val="00C502F6"/>
    <w:rsid w:val="00C50F6C"/>
    <w:rsid w:val="00C52097"/>
    <w:rsid w:val="00C538AC"/>
    <w:rsid w:val="00C61C4A"/>
    <w:rsid w:val="00C7040A"/>
    <w:rsid w:val="00C7481A"/>
    <w:rsid w:val="00C7687F"/>
    <w:rsid w:val="00C77FCC"/>
    <w:rsid w:val="00C8066D"/>
    <w:rsid w:val="00C81059"/>
    <w:rsid w:val="00C81771"/>
    <w:rsid w:val="00C852C2"/>
    <w:rsid w:val="00C9143F"/>
    <w:rsid w:val="00C9147D"/>
    <w:rsid w:val="00C973DB"/>
    <w:rsid w:val="00CA0681"/>
    <w:rsid w:val="00CA34D4"/>
    <w:rsid w:val="00CA58C5"/>
    <w:rsid w:val="00CA6547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CF7604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600F0"/>
    <w:rsid w:val="00D62390"/>
    <w:rsid w:val="00D6378D"/>
    <w:rsid w:val="00D6486E"/>
    <w:rsid w:val="00D669BE"/>
    <w:rsid w:val="00D6710F"/>
    <w:rsid w:val="00D71015"/>
    <w:rsid w:val="00D71288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3E29"/>
    <w:rsid w:val="00DC72CF"/>
    <w:rsid w:val="00DD4DD6"/>
    <w:rsid w:val="00DD61D2"/>
    <w:rsid w:val="00DD68E2"/>
    <w:rsid w:val="00DE23BE"/>
    <w:rsid w:val="00DE37F2"/>
    <w:rsid w:val="00DE43D6"/>
    <w:rsid w:val="00DE768A"/>
    <w:rsid w:val="00DF23DC"/>
    <w:rsid w:val="00DF468E"/>
    <w:rsid w:val="00E00C04"/>
    <w:rsid w:val="00E106D1"/>
    <w:rsid w:val="00E17F68"/>
    <w:rsid w:val="00E21984"/>
    <w:rsid w:val="00E21C6D"/>
    <w:rsid w:val="00E23972"/>
    <w:rsid w:val="00E24905"/>
    <w:rsid w:val="00E31855"/>
    <w:rsid w:val="00E36025"/>
    <w:rsid w:val="00E40510"/>
    <w:rsid w:val="00E432FB"/>
    <w:rsid w:val="00E45F9B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579"/>
    <w:rsid w:val="00E81974"/>
    <w:rsid w:val="00E81FDD"/>
    <w:rsid w:val="00E83F90"/>
    <w:rsid w:val="00E91845"/>
    <w:rsid w:val="00E93FAF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4FFA"/>
    <w:rsid w:val="00EF50B2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63A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0C06"/>
    <w:rsid w:val="00F53A30"/>
    <w:rsid w:val="00F6193B"/>
    <w:rsid w:val="00F61D23"/>
    <w:rsid w:val="00F63727"/>
    <w:rsid w:val="00F638B1"/>
    <w:rsid w:val="00F63F9C"/>
    <w:rsid w:val="00F65DE3"/>
    <w:rsid w:val="00F74C96"/>
    <w:rsid w:val="00F75859"/>
    <w:rsid w:val="00F8086B"/>
    <w:rsid w:val="00F91B66"/>
    <w:rsid w:val="00F94256"/>
    <w:rsid w:val="00F95B89"/>
    <w:rsid w:val="00F96474"/>
    <w:rsid w:val="00FA0E83"/>
    <w:rsid w:val="00FA4C51"/>
    <w:rsid w:val="00FA5B87"/>
    <w:rsid w:val="00FA61D9"/>
    <w:rsid w:val="00FA662A"/>
    <w:rsid w:val="00FA6DB0"/>
    <w:rsid w:val="00FA742D"/>
    <w:rsid w:val="00FB11B5"/>
    <w:rsid w:val="00FB6884"/>
    <w:rsid w:val="00FB6C44"/>
    <w:rsid w:val="00FB77A6"/>
    <w:rsid w:val="00FB7B1B"/>
    <w:rsid w:val="00FC2A30"/>
    <w:rsid w:val="00FC7D1C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0245D5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B395F"/>
    <w:pPr>
      <w:spacing w:after="60"/>
    </w:pPr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63987-027E-4E0E-AEB2-96FDA6D5A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1074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55</cp:revision>
  <cp:lastPrinted>2020-12-10T13:35:00Z</cp:lastPrinted>
  <dcterms:created xsi:type="dcterms:W3CDTF">2020-10-07T13:03:00Z</dcterms:created>
  <dcterms:modified xsi:type="dcterms:W3CDTF">2020-12-10T13:41:00Z</dcterms:modified>
</cp:coreProperties>
</file>