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FTablestyle"/>
        <w:tblW w:w="9498" w:type="dxa"/>
        <w:tblInd w:w="-176" w:type="dxa"/>
        <w:tblLayout w:type="fixed"/>
        <w:tblLook w:val="06A0" w:firstRow="1" w:lastRow="0" w:firstColumn="1" w:lastColumn="0" w:noHBand="1" w:noVBand="1"/>
      </w:tblPr>
      <w:tblGrid>
        <w:gridCol w:w="1135"/>
        <w:gridCol w:w="2126"/>
        <w:gridCol w:w="1275"/>
        <w:gridCol w:w="285"/>
        <w:gridCol w:w="1152"/>
        <w:gridCol w:w="1257"/>
        <w:gridCol w:w="2268"/>
      </w:tblGrid>
      <w:tr w:rsidR="008F23F1" w:rsidRPr="005B4795" w14:paraId="17E5130A" w14:textId="77777777" w:rsidTr="00440EAD">
        <w:tc>
          <w:tcPr>
            <w:tcW w:w="1135" w:type="dxa"/>
            <w:tcBorders>
              <w:top w:val="single" w:sz="12" w:space="0" w:color="auto"/>
              <w:left w:val="single" w:sz="12" w:space="0" w:color="auto"/>
              <w:bottom w:val="nil"/>
            </w:tcBorders>
          </w:tcPr>
          <w:p w14:paraId="53FD207F" w14:textId="77777777" w:rsidR="008F23F1" w:rsidRPr="005B4795" w:rsidRDefault="008F23F1" w:rsidP="008F23F1">
            <w:pPr>
              <w:pStyle w:val="Label"/>
              <w:rPr>
                <w:rFonts w:ascii="Verdana" w:hAnsi="Verdana"/>
                <w:lang w:val="cs-CZ"/>
              </w:rPr>
            </w:pPr>
            <w:r w:rsidRPr="005B4795">
              <w:rPr>
                <w:rFonts w:ascii="Verdana" w:hAnsi="Verdana"/>
                <w:lang w:val="cs-CZ"/>
              </w:rPr>
              <w:br w:type="page"/>
              <w:t>ZHOTOVITEL:</w:t>
            </w:r>
          </w:p>
        </w:tc>
        <w:tc>
          <w:tcPr>
            <w:tcW w:w="3686" w:type="dxa"/>
            <w:gridSpan w:val="3"/>
            <w:tcBorders>
              <w:top w:val="single" w:sz="12" w:space="0" w:color="auto"/>
              <w:bottom w:val="nil"/>
              <w:right w:val="single" w:sz="4" w:space="0" w:color="auto"/>
            </w:tcBorders>
          </w:tcPr>
          <w:p w14:paraId="30D47E4E" w14:textId="77777777"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20"/>
                <w:szCs w:val="20"/>
                <w:lang w:val="cs-CZ"/>
              </w:rPr>
              <w:t>AF</w:t>
            </w:r>
            <w:r>
              <w:rPr>
                <w:rFonts w:ascii="Verdana" w:hAnsi="Verdana"/>
                <w:color w:val="000000" w:themeColor="text1"/>
                <w:sz w:val="20"/>
                <w:szCs w:val="20"/>
                <w:lang w:val="cs-CZ"/>
              </w:rPr>
              <w:t>RY CZ</w:t>
            </w:r>
            <w:r w:rsidRPr="007B3FE9">
              <w:rPr>
                <w:rFonts w:ascii="Verdana" w:hAnsi="Verdana"/>
                <w:color w:val="000000" w:themeColor="text1"/>
                <w:sz w:val="20"/>
                <w:szCs w:val="20"/>
                <w:lang w:val="cs-CZ"/>
              </w:rPr>
              <w:t xml:space="preserve"> s.r.o.</w:t>
            </w:r>
          </w:p>
        </w:tc>
        <w:tc>
          <w:tcPr>
            <w:tcW w:w="1152" w:type="dxa"/>
            <w:tcBorders>
              <w:top w:val="single" w:sz="12" w:space="0" w:color="auto"/>
              <w:left w:val="single" w:sz="4" w:space="0" w:color="auto"/>
              <w:bottom w:val="nil"/>
              <w:right w:val="nil"/>
            </w:tcBorders>
          </w:tcPr>
          <w:p w14:paraId="62FE4BD4" w14:textId="77777777" w:rsidR="008F23F1" w:rsidRPr="005B4795" w:rsidRDefault="008F23F1" w:rsidP="008F23F1">
            <w:pPr>
              <w:pStyle w:val="Label"/>
              <w:rPr>
                <w:rFonts w:ascii="Verdana" w:hAnsi="Verdana"/>
                <w:lang w:val="cs-CZ"/>
              </w:rPr>
            </w:pPr>
            <w:r w:rsidRPr="005B4795">
              <w:rPr>
                <w:rFonts w:ascii="Verdana" w:hAnsi="Verdana"/>
                <w:lang w:val="cs-CZ"/>
              </w:rPr>
              <w:t>OBJEDNATEL:</w:t>
            </w:r>
          </w:p>
        </w:tc>
        <w:tc>
          <w:tcPr>
            <w:tcW w:w="3525" w:type="dxa"/>
            <w:gridSpan w:val="2"/>
            <w:vMerge w:val="restart"/>
            <w:tcBorders>
              <w:top w:val="single" w:sz="12" w:space="0" w:color="auto"/>
              <w:left w:val="nil"/>
              <w:bottom w:val="nil"/>
              <w:right w:val="single" w:sz="12" w:space="0" w:color="auto"/>
            </w:tcBorders>
          </w:tcPr>
          <w:p w14:paraId="50AFE785" w14:textId="77777777" w:rsidR="001E2031" w:rsidRPr="00A75EE6" w:rsidRDefault="001E2031" w:rsidP="001E2031">
            <w:pPr>
              <w:rPr>
                <w:rFonts w:ascii="Verdana" w:eastAsia="Verdana" w:hAnsi="Verdana"/>
                <w:color w:val="000000"/>
                <w:sz w:val="20"/>
                <w:lang w:val="cs-CZ"/>
              </w:rPr>
            </w:pPr>
            <w:r w:rsidRPr="00A75EE6">
              <w:rPr>
                <w:rFonts w:ascii="Verdana" w:eastAsia="Verdana" w:hAnsi="Verdana"/>
                <w:color w:val="000000"/>
                <w:sz w:val="20"/>
                <w:lang w:val="cs-CZ"/>
              </w:rPr>
              <w:t>Město Strakonice</w:t>
            </w:r>
          </w:p>
          <w:p w14:paraId="0751BB8D" w14:textId="77777777" w:rsidR="001E2031" w:rsidRPr="00A75EE6" w:rsidRDefault="001E2031" w:rsidP="001E2031">
            <w:pPr>
              <w:rPr>
                <w:rFonts w:ascii="Verdana" w:eastAsia="Verdana" w:hAnsi="Verdana"/>
                <w:color w:val="000000"/>
                <w:sz w:val="16"/>
                <w:szCs w:val="16"/>
                <w:lang w:val="cs-CZ"/>
              </w:rPr>
            </w:pPr>
            <w:r w:rsidRPr="00A75EE6">
              <w:rPr>
                <w:rFonts w:ascii="Verdana" w:eastAsia="Verdana" w:hAnsi="Verdana"/>
                <w:color w:val="000000"/>
                <w:sz w:val="16"/>
                <w:szCs w:val="16"/>
                <w:lang w:val="cs-CZ"/>
              </w:rPr>
              <w:t>Velké náměstí 2</w:t>
            </w:r>
          </w:p>
          <w:p w14:paraId="6594C8B7" w14:textId="77777777" w:rsidR="008F23F1" w:rsidRPr="005B4795" w:rsidRDefault="001E2031" w:rsidP="001E2031">
            <w:pPr>
              <w:rPr>
                <w:rFonts w:eastAsia="Verdana"/>
                <w:color w:val="000000"/>
                <w:sz w:val="20"/>
                <w:highlight w:val="yellow"/>
                <w:lang w:val="cs-CZ"/>
              </w:rPr>
            </w:pPr>
            <w:r w:rsidRPr="00A75EE6">
              <w:rPr>
                <w:rFonts w:ascii="Verdana" w:eastAsia="Verdana" w:hAnsi="Verdana"/>
                <w:color w:val="000000"/>
                <w:sz w:val="16"/>
                <w:szCs w:val="16"/>
                <w:lang w:val="cs-CZ"/>
              </w:rPr>
              <w:t>386 01 Strakonice</w:t>
            </w:r>
          </w:p>
        </w:tc>
      </w:tr>
      <w:tr w:rsidR="008F23F1" w:rsidRPr="005B4795" w14:paraId="6C440487" w14:textId="77777777" w:rsidTr="00440EAD">
        <w:trPr>
          <w:trHeight w:val="774"/>
        </w:trPr>
        <w:tc>
          <w:tcPr>
            <w:tcW w:w="1135" w:type="dxa"/>
            <w:tcBorders>
              <w:top w:val="nil"/>
              <w:left w:val="single" w:sz="12" w:space="0" w:color="auto"/>
            </w:tcBorders>
          </w:tcPr>
          <w:p w14:paraId="4A181217" w14:textId="77777777" w:rsidR="008F23F1" w:rsidRPr="005B4795" w:rsidRDefault="008F23F1" w:rsidP="008F23F1">
            <w:pPr>
              <w:pStyle w:val="Label"/>
              <w:rPr>
                <w:rFonts w:ascii="Verdana" w:hAnsi="Verdana"/>
                <w:lang w:val="cs-CZ"/>
              </w:rPr>
            </w:pPr>
            <w:r>
              <w:rPr>
                <w:noProof/>
              </w:rPr>
              <w:drawing>
                <wp:anchor distT="0" distB="0" distL="114300" distR="114300" simplePos="0" relativeHeight="251659264" behindDoc="0" locked="0" layoutInCell="1" allowOverlap="1" wp14:anchorId="7D78F12E" wp14:editId="23C95AD6">
                  <wp:simplePos x="0" y="0"/>
                  <wp:positionH relativeFrom="margin">
                    <wp:align>center</wp:align>
                  </wp:positionH>
                  <wp:positionV relativeFrom="page">
                    <wp:align>center</wp:align>
                  </wp:positionV>
                  <wp:extent cx="475200" cy="428400"/>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rotWithShape="1">
                          <a:blip r:embed="rId8" cstate="print">
                            <a:extLst>
                              <a:ext uri="{28A0092B-C50C-407E-A947-70E740481C1C}">
                                <a14:useLocalDpi xmlns:a14="http://schemas.microsoft.com/office/drawing/2010/main" val="0"/>
                              </a:ext>
                            </a:extLst>
                          </a:blip>
                          <a:srcRect r="67311" b="-3709"/>
                          <a:stretch/>
                        </pic:blipFill>
                        <pic:spPr bwMode="auto">
                          <a:xfrm>
                            <a:off x="0" y="0"/>
                            <a:ext cx="475200" cy="42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686" w:type="dxa"/>
            <w:gridSpan w:val="3"/>
            <w:tcBorders>
              <w:top w:val="nil"/>
              <w:right w:val="single" w:sz="4" w:space="0" w:color="auto"/>
            </w:tcBorders>
          </w:tcPr>
          <w:p w14:paraId="187AE3AF" w14:textId="77777777"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Magistrů 1275/13</w:t>
            </w:r>
          </w:p>
          <w:p w14:paraId="3D7D768F" w14:textId="77777777" w:rsidR="008F23F1" w:rsidRPr="007B3FE9" w:rsidRDefault="008F23F1" w:rsidP="008F23F1">
            <w:pPr>
              <w:rPr>
                <w:rFonts w:ascii="Verdana" w:hAnsi="Verdana"/>
                <w:color w:val="000000" w:themeColor="text1"/>
                <w:sz w:val="16"/>
                <w:szCs w:val="16"/>
                <w:lang w:val="cs-CZ"/>
              </w:rPr>
            </w:pPr>
            <w:r w:rsidRPr="007B3FE9">
              <w:rPr>
                <w:rFonts w:ascii="Verdana" w:hAnsi="Verdana"/>
                <w:color w:val="000000" w:themeColor="text1"/>
                <w:sz w:val="16"/>
                <w:szCs w:val="16"/>
                <w:lang w:val="cs-CZ"/>
              </w:rPr>
              <w:t>140 00 Praha 4</w:t>
            </w:r>
          </w:p>
          <w:p w14:paraId="113A1874" w14:textId="77777777" w:rsidR="008F23F1" w:rsidRPr="007B3FE9" w:rsidRDefault="008F23F1" w:rsidP="008F23F1">
            <w:pPr>
              <w:rPr>
                <w:rFonts w:ascii="Verdana" w:hAnsi="Verdana"/>
                <w:color w:val="000000" w:themeColor="text1"/>
                <w:sz w:val="20"/>
                <w:szCs w:val="20"/>
                <w:lang w:val="cs-CZ"/>
              </w:rPr>
            </w:pPr>
            <w:r w:rsidRPr="007B3FE9">
              <w:rPr>
                <w:rFonts w:ascii="Verdana" w:hAnsi="Verdana"/>
                <w:color w:val="000000" w:themeColor="text1"/>
                <w:sz w:val="16"/>
                <w:szCs w:val="16"/>
                <w:lang w:val="cs-CZ"/>
              </w:rPr>
              <w:t>www.af</w:t>
            </w:r>
            <w:r>
              <w:rPr>
                <w:rFonts w:ascii="Verdana" w:hAnsi="Verdana"/>
                <w:color w:val="000000" w:themeColor="text1"/>
                <w:sz w:val="16"/>
                <w:szCs w:val="16"/>
                <w:lang w:val="cs-CZ"/>
              </w:rPr>
              <w:t>ry</w:t>
            </w:r>
            <w:r w:rsidRPr="007B3FE9">
              <w:rPr>
                <w:rFonts w:ascii="Verdana" w:hAnsi="Verdana"/>
                <w:color w:val="000000" w:themeColor="text1"/>
                <w:sz w:val="16"/>
                <w:szCs w:val="16"/>
                <w:lang w:val="cs-CZ"/>
              </w:rPr>
              <w:t>.com</w:t>
            </w:r>
          </w:p>
        </w:tc>
        <w:tc>
          <w:tcPr>
            <w:tcW w:w="1152" w:type="dxa"/>
            <w:tcBorders>
              <w:top w:val="nil"/>
              <w:left w:val="single" w:sz="4" w:space="0" w:color="auto"/>
              <w:bottom w:val="single" w:sz="4" w:space="0" w:color="auto"/>
              <w:right w:val="nil"/>
            </w:tcBorders>
          </w:tcPr>
          <w:p w14:paraId="7CC8DF12" w14:textId="77777777" w:rsidR="008F23F1" w:rsidRPr="005B4795" w:rsidRDefault="008F23F1" w:rsidP="008F23F1">
            <w:pPr>
              <w:pStyle w:val="Label"/>
              <w:rPr>
                <w:rFonts w:ascii="Verdana" w:hAnsi="Verdana"/>
                <w:lang w:val="cs-CZ"/>
              </w:rPr>
            </w:pPr>
          </w:p>
        </w:tc>
        <w:tc>
          <w:tcPr>
            <w:tcW w:w="3525" w:type="dxa"/>
            <w:gridSpan w:val="2"/>
            <w:vMerge/>
            <w:tcBorders>
              <w:top w:val="nil"/>
              <w:left w:val="nil"/>
              <w:bottom w:val="single" w:sz="4" w:space="0" w:color="auto"/>
              <w:right w:val="single" w:sz="12" w:space="0" w:color="auto"/>
            </w:tcBorders>
          </w:tcPr>
          <w:p w14:paraId="4122B9F0" w14:textId="77777777" w:rsidR="008F23F1" w:rsidRPr="005B4795" w:rsidRDefault="008F23F1" w:rsidP="008F23F1">
            <w:pPr>
              <w:pStyle w:val="Label"/>
              <w:rPr>
                <w:rFonts w:ascii="Verdana" w:hAnsi="Verdana"/>
                <w:sz w:val="22"/>
                <w:szCs w:val="22"/>
                <w:lang w:val="cs-CZ"/>
              </w:rPr>
            </w:pPr>
          </w:p>
        </w:tc>
      </w:tr>
      <w:tr w:rsidR="00440EAD" w:rsidRPr="005B4795" w14:paraId="220B4D6D" w14:textId="77777777" w:rsidTr="000A6C65">
        <w:tc>
          <w:tcPr>
            <w:tcW w:w="1135" w:type="dxa"/>
            <w:tcBorders>
              <w:left w:val="single" w:sz="12" w:space="0" w:color="auto"/>
            </w:tcBorders>
          </w:tcPr>
          <w:p w14:paraId="086E8ECE" w14:textId="77777777" w:rsidR="00440EAD" w:rsidRPr="005B4795" w:rsidRDefault="00440EAD" w:rsidP="00440EAD">
            <w:pPr>
              <w:pStyle w:val="Label"/>
              <w:rPr>
                <w:rFonts w:ascii="Verdana" w:hAnsi="Verdana"/>
                <w:lang w:val="cs-CZ"/>
              </w:rPr>
            </w:pPr>
            <w:r w:rsidRPr="005B4795">
              <w:rPr>
                <w:rFonts w:ascii="Verdana" w:hAnsi="Verdana"/>
                <w:lang w:val="cs-CZ"/>
              </w:rPr>
              <w:t xml:space="preserve">NÁZEV PROJEKTU: </w:t>
            </w:r>
          </w:p>
        </w:tc>
        <w:tc>
          <w:tcPr>
            <w:tcW w:w="8363" w:type="dxa"/>
            <w:gridSpan w:val="6"/>
            <w:tcBorders>
              <w:right w:val="single" w:sz="12" w:space="0" w:color="auto"/>
            </w:tcBorders>
          </w:tcPr>
          <w:p w14:paraId="14692DB6" w14:textId="77777777" w:rsidR="00440EAD" w:rsidRPr="006403C9" w:rsidRDefault="006403C9" w:rsidP="00440EAD">
            <w:pPr>
              <w:rPr>
                <w:rFonts w:ascii="Verdana" w:eastAsia="Verdana" w:hAnsi="Verdana"/>
                <w:b/>
                <w:sz w:val="20"/>
                <w:highlight w:val="yellow"/>
                <w:lang w:val="cs-CZ"/>
              </w:rPr>
            </w:pPr>
            <w:r w:rsidRPr="00A75EE6">
              <w:rPr>
                <w:rFonts w:ascii="Verdana" w:eastAsia="Verdana" w:hAnsi="Verdana"/>
                <w:sz w:val="20"/>
                <w:lang w:val="cs-CZ"/>
              </w:rPr>
              <w:t>Rekonstrukce zásobování teplem zimního stadionu z plaveckého stadionu</w:t>
            </w:r>
          </w:p>
        </w:tc>
      </w:tr>
      <w:tr w:rsidR="00440EAD" w:rsidRPr="005B4795" w14:paraId="28A2FA94" w14:textId="77777777" w:rsidTr="000A6C65">
        <w:tc>
          <w:tcPr>
            <w:tcW w:w="1135" w:type="dxa"/>
            <w:tcBorders>
              <w:left w:val="single" w:sz="12" w:space="0" w:color="auto"/>
            </w:tcBorders>
          </w:tcPr>
          <w:p w14:paraId="26A60BD1" w14:textId="77777777" w:rsidR="00440EAD" w:rsidRPr="005B4795" w:rsidRDefault="00440EAD" w:rsidP="00440EAD">
            <w:pPr>
              <w:pStyle w:val="Label"/>
              <w:rPr>
                <w:rFonts w:ascii="Verdana" w:hAnsi="Verdana"/>
                <w:lang w:val="cs-CZ"/>
              </w:rPr>
            </w:pPr>
            <w:r w:rsidRPr="005B4795">
              <w:rPr>
                <w:rFonts w:ascii="Verdana" w:hAnsi="Verdana"/>
                <w:lang w:val="cs-CZ"/>
              </w:rPr>
              <w:t xml:space="preserve">ČÁST/NÁZEV DOKUMENTU: </w:t>
            </w:r>
          </w:p>
        </w:tc>
        <w:tc>
          <w:tcPr>
            <w:tcW w:w="8363" w:type="dxa"/>
            <w:gridSpan w:val="6"/>
            <w:tcBorders>
              <w:right w:val="single" w:sz="12" w:space="0" w:color="auto"/>
            </w:tcBorders>
          </w:tcPr>
          <w:p w14:paraId="4B2013C3" w14:textId="77777777" w:rsidR="00440EAD" w:rsidRPr="005B4795" w:rsidRDefault="00440EAD" w:rsidP="00440EAD">
            <w:pPr>
              <w:rPr>
                <w:rFonts w:ascii="Verdana" w:hAnsi="Verdana"/>
                <w:sz w:val="20"/>
                <w:szCs w:val="20"/>
                <w:lang w:val="cs-CZ"/>
              </w:rPr>
            </w:pPr>
            <w:r w:rsidRPr="005B4795">
              <w:rPr>
                <w:rFonts w:ascii="Verdana" w:hAnsi="Verdana"/>
                <w:sz w:val="20"/>
                <w:szCs w:val="20"/>
                <w:lang w:val="cs-CZ"/>
              </w:rPr>
              <w:t>TECHNICKÁ ZPRÁVA</w:t>
            </w:r>
          </w:p>
        </w:tc>
      </w:tr>
      <w:tr w:rsidR="00440EAD" w:rsidRPr="005B4795" w14:paraId="0E69CE6F" w14:textId="77777777" w:rsidTr="000A6C65">
        <w:tc>
          <w:tcPr>
            <w:tcW w:w="1135" w:type="dxa"/>
            <w:tcBorders>
              <w:left w:val="single" w:sz="12" w:space="0" w:color="auto"/>
            </w:tcBorders>
          </w:tcPr>
          <w:p w14:paraId="0F73D856" w14:textId="77777777" w:rsidR="00440EAD" w:rsidRPr="005B4795" w:rsidRDefault="00440EAD" w:rsidP="00440EAD">
            <w:pPr>
              <w:pStyle w:val="Label"/>
              <w:rPr>
                <w:rFonts w:ascii="Verdana" w:hAnsi="Verdana"/>
                <w:lang w:val="cs-CZ"/>
              </w:rPr>
            </w:pPr>
            <w:r w:rsidRPr="005B4795">
              <w:rPr>
                <w:rFonts w:ascii="Verdana" w:hAnsi="Verdana"/>
                <w:lang w:val="cs-CZ"/>
              </w:rPr>
              <w:t>STUPEŇ:</w:t>
            </w:r>
          </w:p>
        </w:tc>
        <w:tc>
          <w:tcPr>
            <w:tcW w:w="8363" w:type="dxa"/>
            <w:gridSpan w:val="6"/>
            <w:tcBorders>
              <w:right w:val="single" w:sz="12" w:space="0" w:color="auto"/>
            </w:tcBorders>
          </w:tcPr>
          <w:p w14:paraId="6A3F032D" w14:textId="77777777" w:rsidR="00440EAD" w:rsidRPr="005B4795" w:rsidRDefault="009251EF" w:rsidP="00440EAD">
            <w:pPr>
              <w:rPr>
                <w:rFonts w:ascii="Verdana" w:eastAsia="Verdana" w:hAnsi="Verdana"/>
                <w:sz w:val="20"/>
                <w:lang w:val="cs-CZ"/>
              </w:rPr>
            </w:pPr>
            <w:r w:rsidRPr="009251EF">
              <w:rPr>
                <w:rFonts w:ascii="Verdana" w:eastAsia="Verdana" w:hAnsi="Verdana"/>
                <w:sz w:val="20"/>
                <w:lang w:val="cs-CZ"/>
              </w:rPr>
              <w:t>Dokumentace pro vydání stavebního povolení</w:t>
            </w:r>
          </w:p>
        </w:tc>
      </w:tr>
      <w:tr w:rsidR="00440EAD" w:rsidRPr="005B4795" w14:paraId="32F9CC18" w14:textId="77777777" w:rsidTr="000A6C65">
        <w:trPr>
          <w:trHeight w:val="463"/>
        </w:trPr>
        <w:tc>
          <w:tcPr>
            <w:tcW w:w="1135" w:type="dxa"/>
            <w:tcBorders>
              <w:left w:val="single" w:sz="12" w:space="0" w:color="auto"/>
            </w:tcBorders>
          </w:tcPr>
          <w:p w14:paraId="0C21402F" w14:textId="77777777" w:rsidR="00440EAD" w:rsidRPr="005B4795" w:rsidRDefault="00440EAD" w:rsidP="00440EAD">
            <w:pPr>
              <w:pStyle w:val="Label"/>
              <w:rPr>
                <w:rFonts w:ascii="Verdana" w:hAnsi="Verdana"/>
                <w:lang w:val="cs-CZ"/>
              </w:rPr>
            </w:pPr>
            <w:r w:rsidRPr="005B4795">
              <w:rPr>
                <w:rFonts w:ascii="Verdana" w:hAnsi="Verdana"/>
                <w:lang w:val="cs-CZ"/>
              </w:rPr>
              <w:t xml:space="preserve">PROFESE/ PŘÍLOHA: </w:t>
            </w:r>
          </w:p>
        </w:tc>
        <w:tc>
          <w:tcPr>
            <w:tcW w:w="8363" w:type="dxa"/>
            <w:gridSpan w:val="6"/>
            <w:tcBorders>
              <w:right w:val="single" w:sz="12" w:space="0" w:color="auto"/>
            </w:tcBorders>
          </w:tcPr>
          <w:p w14:paraId="72A805F7" w14:textId="77777777" w:rsidR="00440EAD" w:rsidRPr="005B4795" w:rsidRDefault="00A75EE6" w:rsidP="00440EAD">
            <w:pPr>
              <w:pStyle w:val="Label"/>
              <w:spacing w:after="40"/>
              <w:rPr>
                <w:rFonts w:ascii="Verdana" w:hAnsi="Verdana"/>
                <w:sz w:val="20"/>
                <w:szCs w:val="20"/>
                <w:lang w:val="cs-CZ"/>
              </w:rPr>
            </w:pPr>
            <w:r w:rsidRPr="00A75EE6">
              <w:rPr>
                <w:rFonts w:ascii="Verdana" w:hAnsi="Verdana"/>
                <w:sz w:val="20"/>
                <w:szCs w:val="20"/>
                <w:lang w:val="cs-CZ"/>
              </w:rPr>
              <w:t>SO01 - Teplovod - Stavební a potrubní část</w:t>
            </w:r>
          </w:p>
        </w:tc>
      </w:tr>
      <w:tr w:rsidR="00440EAD" w:rsidRPr="005B4795" w14:paraId="47AE2C90" w14:textId="77777777" w:rsidTr="000A6C65">
        <w:tc>
          <w:tcPr>
            <w:tcW w:w="1135" w:type="dxa"/>
            <w:tcBorders>
              <w:left w:val="single" w:sz="12" w:space="0" w:color="auto"/>
            </w:tcBorders>
          </w:tcPr>
          <w:p w14:paraId="341775D5"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DATUM:</w:t>
            </w:r>
          </w:p>
        </w:tc>
        <w:tc>
          <w:tcPr>
            <w:tcW w:w="2126" w:type="dxa"/>
            <w:tcBorders>
              <w:right w:val="single" w:sz="4" w:space="0" w:color="auto"/>
            </w:tcBorders>
          </w:tcPr>
          <w:p w14:paraId="0310404D" w14:textId="77777777" w:rsidR="00440EAD" w:rsidRPr="005B4795" w:rsidRDefault="00843780" w:rsidP="00440EAD">
            <w:pPr>
              <w:rPr>
                <w:rFonts w:ascii="Verdana" w:hAnsi="Verdana"/>
                <w:color w:val="000000" w:themeColor="text1"/>
                <w:sz w:val="20"/>
                <w:szCs w:val="20"/>
                <w:highlight w:val="yellow"/>
                <w:lang w:val="cs-CZ"/>
              </w:rPr>
            </w:pPr>
            <w:r w:rsidRPr="00A75EE6">
              <w:rPr>
                <w:rFonts w:ascii="Verdana" w:hAnsi="Verdana"/>
                <w:sz w:val="20"/>
                <w:szCs w:val="20"/>
                <w:lang w:val="cs-CZ"/>
              </w:rPr>
              <w:t>10</w:t>
            </w:r>
            <w:r w:rsidR="00440EAD" w:rsidRPr="00A75EE6">
              <w:rPr>
                <w:rFonts w:ascii="Verdana" w:hAnsi="Verdana"/>
                <w:sz w:val="20"/>
                <w:szCs w:val="20"/>
                <w:lang w:val="cs-CZ"/>
              </w:rPr>
              <w:t>/20</w:t>
            </w:r>
            <w:r w:rsidRPr="00A75EE6">
              <w:rPr>
                <w:rFonts w:ascii="Verdana" w:hAnsi="Verdana"/>
                <w:sz w:val="20"/>
                <w:szCs w:val="20"/>
                <w:lang w:val="cs-CZ"/>
              </w:rPr>
              <w:t>20</w:t>
            </w:r>
          </w:p>
        </w:tc>
        <w:tc>
          <w:tcPr>
            <w:tcW w:w="1275" w:type="dxa"/>
            <w:tcBorders>
              <w:top w:val="single" w:sz="4" w:space="0" w:color="auto"/>
              <w:left w:val="single" w:sz="4" w:space="0" w:color="auto"/>
              <w:right w:val="single" w:sz="4" w:space="0" w:color="auto"/>
            </w:tcBorders>
          </w:tcPr>
          <w:p w14:paraId="217F8E3C" w14:textId="77777777" w:rsidR="00440EAD" w:rsidRPr="005B4795" w:rsidRDefault="00440EAD" w:rsidP="00440EAD">
            <w:pPr>
              <w:pStyle w:val="Label"/>
              <w:rPr>
                <w:rFonts w:ascii="Verdana" w:hAnsi="Verdana"/>
                <w:lang w:val="cs-CZ"/>
              </w:rPr>
            </w:pPr>
            <w:r w:rsidRPr="005B4795">
              <w:rPr>
                <w:rFonts w:ascii="Verdana" w:hAnsi="Verdana"/>
                <w:lang w:val="cs-CZ"/>
              </w:rPr>
              <w:t xml:space="preserve">HLAVNÍ INŽENÝR PROJEKTU: </w:t>
            </w:r>
          </w:p>
        </w:tc>
        <w:tc>
          <w:tcPr>
            <w:tcW w:w="2694" w:type="dxa"/>
            <w:gridSpan w:val="3"/>
            <w:tcBorders>
              <w:top w:val="single" w:sz="4" w:space="0" w:color="auto"/>
              <w:left w:val="single" w:sz="4" w:space="0" w:color="auto"/>
              <w:right w:val="single" w:sz="4" w:space="0" w:color="auto"/>
            </w:tcBorders>
          </w:tcPr>
          <w:p w14:paraId="3580597C"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right w:val="single" w:sz="12" w:space="0" w:color="auto"/>
            </w:tcBorders>
          </w:tcPr>
          <w:p w14:paraId="17F5B1AE" w14:textId="77777777" w:rsidR="00440EAD" w:rsidRPr="005B4795" w:rsidRDefault="00440EAD" w:rsidP="00440EAD">
            <w:pPr>
              <w:pStyle w:val="Label"/>
              <w:rPr>
                <w:lang w:val="cs-CZ"/>
              </w:rPr>
            </w:pPr>
          </w:p>
        </w:tc>
      </w:tr>
      <w:tr w:rsidR="00440EAD" w:rsidRPr="005B4795" w14:paraId="387777EB" w14:textId="77777777" w:rsidTr="000A6C65">
        <w:tc>
          <w:tcPr>
            <w:tcW w:w="1135" w:type="dxa"/>
            <w:tcBorders>
              <w:left w:val="single" w:sz="12" w:space="0" w:color="auto"/>
            </w:tcBorders>
          </w:tcPr>
          <w:p w14:paraId="7FF06DAB"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ZAKÁZKOVÉ ČÍSLO:</w:t>
            </w:r>
            <w:r w:rsidRPr="005B4795">
              <w:rPr>
                <w:rFonts w:ascii="Verdana" w:hAnsi="Verdana"/>
                <w:color w:val="000000" w:themeColor="text1"/>
                <w:lang w:val="cs-CZ"/>
              </w:rPr>
              <w:t xml:space="preserve"> </w:t>
            </w:r>
          </w:p>
        </w:tc>
        <w:tc>
          <w:tcPr>
            <w:tcW w:w="2126" w:type="dxa"/>
            <w:tcBorders>
              <w:right w:val="single" w:sz="4" w:space="0" w:color="auto"/>
            </w:tcBorders>
          </w:tcPr>
          <w:p w14:paraId="45AC45C3" w14:textId="77777777"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p>
        </w:tc>
        <w:tc>
          <w:tcPr>
            <w:tcW w:w="1275" w:type="dxa"/>
            <w:tcBorders>
              <w:left w:val="single" w:sz="4" w:space="0" w:color="auto"/>
              <w:bottom w:val="single" w:sz="4" w:space="0" w:color="auto"/>
              <w:right w:val="single" w:sz="4" w:space="0" w:color="auto"/>
            </w:tcBorders>
          </w:tcPr>
          <w:p w14:paraId="7CFD216D" w14:textId="77777777" w:rsidR="00440EAD" w:rsidRPr="005B4795" w:rsidRDefault="00440EAD" w:rsidP="00440EAD">
            <w:pPr>
              <w:pStyle w:val="Label"/>
              <w:rPr>
                <w:rFonts w:ascii="Verdana" w:hAnsi="Verdana"/>
                <w:lang w:val="cs-CZ"/>
              </w:rPr>
            </w:pPr>
            <w:r w:rsidRPr="005B4795">
              <w:rPr>
                <w:rFonts w:ascii="Verdana" w:hAnsi="Verdana"/>
                <w:lang w:val="cs-CZ"/>
              </w:rPr>
              <w:t xml:space="preserve">VYPRACOVAL: </w:t>
            </w:r>
          </w:p>
        </w:tc>
        <w:tc>
          <w:tcPr>
            <w:tcW w:w="2694" w:type="dxa"/>
            <w:gridSpan w:val="3"/>
            <w:tcBorders>
              <w:left w:val="single" w:sz="4" w:space="0" w:color="auto"/>
              <w:bottom w:val="single" w:sz="4" w:space="0" w:color="auto"/>
              <w:right w:val="single" w:sz="4" w:space="0" w:color="auto"/>
            </w:tcBorders>
          </w:tcPr>
          <w:p w14:paraId="15F85FC4" w14:textId="77777777" w:rsidR="00440EAD" w:rsidRPr="005B4795" w:rsidRDefault="00440EAD" w:rsidP="00440EAD">
            <w:pPr>
              <w:rPr>
                <w:rFonts w:ascii="Verdana" w:eastAsia="Verdana" w:hAnsi="Verdana"/>
                <w:sz w:val="20"/>
                <w:lang w:val="cs-CZ"/>
              </w:rPr>
            </w:pPr>
            <w:r w:rsidRPr="005B4795">
              <w:rPr>
                <w:rFonts w:ascii="Verdana" w:eastAsia="Verdana" w:hAnsi="Verdana"/>
                <w:sz w:val="20"/>
                <w:lang w:val="cs-CZ"/>
              </w:rPr>
              <w:t>Ing. Š</w:t>
            </w:r>
            <w:r w:rsidR="00843780">
              <w:rPr>
                <w:rFonts w:ascii="Verdana" w:eastAsia="Verdana" w:hAnsi="Verdana"/>
                <w:sz w:val="20"/>
                <w:lang w:val="cs-CZ"/>
              </w:rPr>
              <w:t>išmová</w:t>
            </w:r>
          </w:p>
        </w:tc>
        <w:tc>
          <w:tcPr>
            <w:tcW w:w="2268" w:type="dxa"/>
            <w:tcBorders>
              <w:left w:val="single" w:sz="4" w:space="0" w:color="auto"/>
              <w:bottom w:val="single" w:sz="4" w:space="0" w:color="auto"/>
              <w:right w:val="single" w:sz="12" w:space="0" w:color="auto"/>
            </w:tcBorders>
          </w:tcPr>
          <w:p w14:paraId="747E9DC5" w14:textId="77777777" w:rsidR="00440EAD" w:rsidRPr="005B4795" w:rsidRDefault="00440EAD" w:rsidP="00440EAD">
            <w:pPr>
              <w:rPr>
                <w:color w:val="000000" w:themeColor="text1"/>
                <w:sz w:val="22"/>
                <w:szCs w:val="22"/>
                <w:lang w:val="cs-CZ"/>
              </w:rPr>
            </w:pPr>
          </w:p>
        </w:tc>
      </w:tr>
      <w:tr w:rsidR="00440EAD" w:rsidRPr="005B4795" w14:paraId="57330A14" w14:textId="77777777" w:rsidTr="000A6C65">
        <w:tc>
          <w:tcPr>
            <w:tcW w:w="1135" w:type="dxa"/>
            <w:tcBorders>
              <w:left w:val="single" w:sz="12" w:space="0" w:color="auto"/>
            </w:tcBorders>
          </w:tcPr>
          <w:p w14:paraId="5A4034D5" w14:textId="77777777" w:rsidR="00440EAD" w:rsidRPr="005B4795" w:rsidRDefault="00440EAD" w:rsidP="00440EAD">
            <w:pPr>
              <w:pStyle w:val="Label"/>
              <w:rPr>
                <w:rFonts w:ascii="Verdana" w:hAnsi="Verdana"/>
                <w:color w:val="000000" w:themeColor="text1"/>
                <w:lang w:val="cs-CZ"/>
              </w:rPr>
            </w:pPr>
            <w:r w:rsidRPr="005B4795">
              <w:rPr>
                <w:rFonts w:ascii="Verdana" w:hAnsi="Verdana"/>
                <w:lang w:val="cs-CZ"/>
              </w:rPr>
              <w:t xml:space="preserve">ARCHIVNÍ ČÍSLO: </w:t>
            </w:r>
          </w:p>
        </w:tc>
        <w:tc>
          <w:tcPr>
            <w:tcW w:w="2126" w:type="dxa"/>
            <w:tcBorders>
              <w:right w:val="single" w:sz="4" w:space="0" w:color="auto"/>
            </w:tcBorders>
          </w:tcPr>
          <w:p w14:paraId="6C37ADA3" w14:textId="77777777" w:rsidR="00440EAD" w:rsidRPr="005B4795" w:rsidRDefault="00843780" w:rsidP="00440EAD">
            <w:pPr>
              <w:rPr>
                <w:rFonts w:ascii="Verdana" w:hAnsi="Verdana"/>
                <w:sz w:val="20"/>
                <w:szCs w:val="20"/>
                <w:highlight w:val="yellow"/>
                <w:lang w:val="cs-CZ"/>
              </w:rPr>
            </w:pPr>
            <w:r w:rsidRPr="00A75EE6">
              <w:rPr>
                <w:rFonts w:ascii="Verdana" w:hAnsi="Verdana"/>
                <w:sz w:val="20"/>
                <w:szCs w:val="20"/>
                <w:lang w:val="cs-CZ"/>
              </w:rPr>
              <w:t>011</w:t>
            </w:r>
            <w:r w:rsidR="00440EAD" w:rsidRPr="00A75EE6">
              <w:rPr>
                <w:rFonts w:ascii="Verdana" w:hAnsi="Verdana"/>
                <w:sz w:val="20"/>
                <w:szCs w:val="20"/>
                <w:lang w:val="cs-CZ"/>
              </w:rPr>
              <w:t>7T-</w:t>
            </w:r>
            <w:r w:rsidRPr="00A75EE6">
              <w:rPr>
                <w:rFonts w:ascii="Verdana" w:hAnsi="Verdana"/>
                <w:sz w:val="20"/>
                <w:szCs w:val="20"/>
                <w:lang w:val="cs-CZ"/>
              </w:rPr>
              <w:t>20</w:t>
            </w:r>
            <w:r w:rsidR="00440EAD" w:rsidRPr="00A75EE6">
              <w:rPr>
                <w:rFonts w:ascii="Verdana" w:hAnsi="Verdana"/>
                <w:sz w:val="20"/>
                <w:szCs w:val="20"/>
                <w:lang w:val="cs-CZ"/>
              </w:rPr>
              <w:t>/D1-02</w:t>
            </w:r>
          </w:p>
        </w:tc>
        <w:tc>
          <w:tcPr>
            <w:tcW w:w="1275" w:type="dxa"/>
            <w:tcBorders>
              <w:left w:val="single" w:sz="4" w:space="0" w:color="auto"/>
              <w:bottom w:val="single" w:sz="4" w:space="0" w:color="auto"/>
              <w:right w:val="single" w:sz="4" w:space="0" w:color="auto"/>
            </w:tcBorders>
          </w:tcPr>
          <w:p w14:paraId="2F0D3363" w14:textId="77777777" w:rsidR="00440EAD" w:rsidRPr="005B4795" w:rsidRDefault="00440EAD" w:rsidP="00440EAD">
            <w:pPr>
              <w:pStyle w:val="Label"/>
              <w:rPr>
                <w:rFonts w:ascii="Verdana" w:hAnsi="Verdana"/>
                <w:lang w:val="cs-CZ"/>
              </w:rPr>
            </w:pPr>
            <w:r w:rsidRPr="005B4795">
              <w:rPr>
                <w:rFonts w:ascii="Verdana" w:hAnsi="Verdana"/>
                <w:lang w:val="cs-CZ"/>
              </w:rPr>
              <w:t>KONTROLOVAL:</w:t>
            </w:r>
          </w:p>
        </w:tc>
        <w:tc>
          <w:tcPr>
            <w:tcW w:w="2694" w:type="dxa"/>
            <w:gridSpan w:val="3"/>
            <w:tcBorders>
              <w:left w:val="single" w:sz="4" w:space="0" w:color="auto"/>
              <w:bottom w:val="single" w:sz="4" w:space="0" w:color="auto"/>
              <w:right w:val="single" w:sz="4" w:space="0" w:color="auto"/>
            </w:tcBorders>
          </w:tcPr>
          <w:p w14:paraId="28792978"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 xml:space="preserve">Ing. </w:t>
            </w:r>
            <w:r w:rsidR="00843780" w:rsidRPr="005B4795">
              <w:rPr>
                <w:rFonts w:ascii="Verdana" w:eastAsia="Verdana" w:hAnsi="Verdana"/>
                <w:sz w:val="20"/>
                <w:lang w:val="cs-CZ"/>
              </w:rPr>
              <w:t>Šrámková</w:t>
            </w:r>
          </w:p>
        </w:tc>
        <w:tc>
          <w:tcPr>
            <w:tcW w:w="2268" w:type="dxa"/>
            <w:tcBorders>
              <w:left w:val="single" w:sz="4" w:space="0" w:color="auto"/>
              <w:bottom w:val="single" w:sz="4" w:space="0" w:color="auto"/>
              <w:right w:val="single" w:sz="12" w:space="0" w:color="auto"/>
            </w:tcBorders>
          </w:tcPr>
          <w:p w14:paraId="4B38A587" w14:textId="77777777" w:rsidR="00440EAD" w:rsidRPr="005B4795" w:rsidRDefault="00440EAD" w:rsidP="00440EAD">
            <w:pPr>
              <w:pStyle w:val="Label"/>
              <w:jc w:val="center"/>
              <w:rPr>
                <w:color w:val="000000" w:themeColor="text1"/>
                <w:lang w:val="cs-CZ"/>
              </w:rPr>
            </w:pPr>
          </w:p>
        </w:tc>
      </w:tr>
      <w:tr w:rsidR="00440EAD" w:rsidRPr="005B4795" w14:paraId="378A43F7" w14:textId="77777777" w:rsidTr="000A6C65">
        <w:tc>
          <w:tcPr>
            <w:tcW w:w="1135" w:type="dxa"/>
            <w:tcBorders>
              <w:left w:val="single" w:sz="12" w:space="0" w:color="auto"/>
              <w:bottom w:val="single" w:sz="12" w:space="0" w:color="auto"/>
            </w:tcBorders>
          </w:tcPr>
          <w:p w14:paraId="5C167988" w14:textId="77777777" w:rsidR="00440EAD" w:rsidRPr="005B4795" w:rsidRDefault="00440EAD" w:rsidP="00440EAD">
            <w:pPr>
              <w:pStyle w:val="Label"/>
              <w:rPr>
                <w:rFonts w:ascii="Verdana" w:hAnsi="Verdana"/>
                <w:color w:val="000000" w:themeColor="text1"/>
                <w:lang w:val="cs-CZ"/>
              </w:rPr>
            </w:pPr>
            <w:r w:rsidRPr="005B4795">
              <w:rPr>
                <w:rFonts w:ascii="Verdana" w:hAnsi="Verdana"/>
                <w:color w:val="000000" w:themeColor="text1"/>
                <w:lang w:val="cs-CZ"/>
              </w:rPr>
              <w:t xml:space="preserve">REVIZE:  </w:t>
            </w:r>
          </w:p>
        </w:tc>
        <w:tc>
          <w:tcPr>
            <w:tcW w:w="2126" w:type="dxa"/>
            <w:tcBorders>
              <w:bottom w:val="single" w:sz="12" w:space="0" w:color="auto"/>
              <w:right w:val="single" w:sz="4" w:space="0" w:color="auto"/>
            </w:tcBorders>
          </w:tcPr>
          <w:p w14:paraId="65412F32" w14:textId="77777777" w:rsidR="00440EAD" w:rsidRPr="005B4795" w:rsidRDefault="00440EAD" w:rsidP="00440EAD">
            <w:pPr>
              <w:rPr>
                <w:rFonts w:ascii="Verdana" w:eastAsia="Verdana" w:hAnsi="Verdana"/>
                <w:color w:val="000000"/>
                <w:sz w:val="20"/>
                <w:lang w:val="cs-CZ"/>
              </w:rPr>
            </w:pPr>
            <w:r w:rsidRPr="005B4795">
              <w:rPr>
                <w:rFonts w:ascii="Verdana" w:eastAsia="Verdana" w:hAnsi="Verdana"/>
                <w:sz w:val="20"/>
                <w:lang w:val="cs-CZ"/>
              </w:rPr>
              <w:t>0</w:t>
            </w:r>
          </w:p>
        </w:tc>
        <w:tc>
          <w:tcPr>
            <w:tcW w:w="1275" w:type="dxa"/>
            <w:tcBorders>
              <w:top w:val="single" w:sz="4" w:space="0" w:color="auto"/>
              <w:left w:val="single" w:sz="4" w:space="0" w:color="auto"/>
              <w:bottom w:val="single" w:sz="12" w:space="0" w:color="auto"/>
              <w:right w:val="single" w:sz="4" w:space="0" w:color="auto"/>
            </w:tcBorders>
          </w:tcPr>
          <w:p w14:paraId="10BC745F" w14:textId="77777777" w:rsidR="00440EAD" w:rsidRPr="005B4795" w:rsidRDefault="00440EAD" w:rsidP="00440EAD">
            <w:pPr>
              <w:pStyle w:val="Label"/>
              <w:rPr>
                <w:rFonts w:ascii="Verdana" w:hAnsi="Verdana"/>
                <w:lang w:val="cs-CZ"/>
              </w:rPr>
            </w:pPr>
            <w:r w:rsidRPr="005B4795">
              <w:rPr>
                <w:rFonts w:ascii="Verdana" w:hAnsi="Verdana"/>
                <w:lang w:val="cs-CZ"/>
              </w:rPr>
              <w:t xml:space="preserve">SCHVÁLIL: </w:t>
            </w:r>
          </w:p>
        </w:tc>
        <w:tc>
          <w:tcPr>
            <w:tcW w:w="2694" w:type="dxa"/>
            <w:gridSpan w:val="3"/>
            <w:tcBorders>
              <w:top w:val="single" w:sz="4" w:space="0" w:color="auto"/>
              <w:left w:val="single" w:sz="4" w:space="0" w:color="auto"/>
              <w:bottom w:val="single" w:sz="12" w:space="0" w:color="auto"/>
              <w:right w:val="single" w:sz="4" w:space="0" w:color="auto"/>
            </w:tcBorders>
          </w:tcPr>
          <w:p w14:paraId="28C926DF" w14:textId="77777777" w:rsidR="00440EAD" w:rsidRPr="005B4795" w:rsidRDefault="00440EAD" w:rsidP="00440EAD">
            <w:pPr>
              <w:rPr>
                <w:rFonts w:ascii="Verdana" w:eastAsia="Verdana" w:hAnsi="Verdana"/>
                <w:color w:val="000000"/>
                <w:sz w:val="22"/>
                <w:szCs w:val="22"/>
                <w:highlight w:val="yellow"/>
                <w:lang w:val="cs-CZ"/>
              </w:rPr>
            </w:pPr>
            <w:r w:rsidRPr="005B4795">
              <w:rPr>
                <w:rFonts w:ascii="Verdana" w:eastAsia="Verdana" w:hAnsi="Verdana"/>
                <w:sz w:val="20"/>
                <w:lang w:val="cs-CZ"/>
              </w:rPr>
              <w:t>Ing. Břinda</w:t>
            </w:r>
          </w:p>
        </w:tc>
        <w:tc>
          <w:tcPr>
            <w:tcW w:w="2268" w:type="dxa"/>
            <w:tcBorders>
              <w:top w:val="single" w:sz="4" w:space="0" w:color="auto"/>
              <w:left w:val="single" w:sz="4" w:space="0" w:color="auto"/>
              <w:bottom w:val="single" w:sz="12" w:space="0" w:color="auto"/>
              <w:right w:val="single" w:sz="12" w:space="0" w:color="auto"/>
            </w:tcBorders>
          </w:tcPr>
          <w:p w14:paraId="47E501FE" w14:textId="77777777" w:rsidR="00440EAD" w:rsidRPr="005B4795" w:rsidRDefault="00440EAD" w:rsidP="00440EAD">
            <w:pPr>
              <w:rPr>
                <w:color w:val="000000" w:themeColor="text1"/>
                <w:sz w:val="20"/>
                <w:szCs w:val="20"/>
                <w:lang w:val="cs-CZ"/>
              </w:rPr>
            </w:pPr>
          </w:p>
        </w:tc>
      </w:tr>
    </w:tbl>
    <w:p w14:paraId="4E5E3AA3" w14:textId="77777777" w:rsidR="001E32AD" w:rsidRPr="005B4795" w:rsidRDefault="001E32AD" w:rsidP="001E32AD">
      <w:pPr>
        <w:pStyle w:val="Subject"/>
        <w:ind w:hanging="284"/>
        <w:rPr>
          <w:lang w:val="cs-CZ"/>
        </w:rPr>
      </w:pPr>
    </w:p>
    <w:p w14:paraId="0FFC6C3D" w14:textId="77777777" w:rsidR="001E32AD" w:rsidRPr="005B4795" w:rsidRDefault="003209B7" w:rsidP="001E32AD">
      <w:pPr>
        <w:pStyle w:val="Subject"/>
        <w:ind w:hanging="284"/>
        <w:rPr>
          <w:rFonts w:ascii="Verdana" w:hAnsi="Verdana"/>
          <w:lang w:val="cs-CZ"/>
        </w:rPr>
      </w:pPr>
      <w:sdt>
        <w:sdtPr>
          <w:rPr>
            <w:rFonts w:ascii="Verdana" w:hAnsi="Verdana"/>
            <w:lang w:val="cs-CZ"/>
          </w:rPr>
          <w:alias w:val="LReportHistory"/>
          <w:tag w:val="LReportHistory"/>
          <w:id w:val="1419134459"/>
          <w:dataBinding w:prefixMappings="xmlns:ns0='http://schemas.precio.se/dts/templatedata' " w:xpath="/ns0:templatedata[1]/ns0:data[1]/ns0:languages[1]/ns0:language[1]/ns0:contentcontrols[1]/ns0:contentcontrol[35]/ns0:content[1]" w:storeItemID="{0F2EE3F7-BFCC-4BEE-914A-C706E3CFB196}"/>
          <w:text w:multiLine="1"/>
        </w:sdtPr>
        <w:sdtEndPr/>
        <w:sdtContent>
          <w:r w:rsidR="001E32AD" w:rsidRPr="005B4795">
            <w:rPr>
              <w:rFonts w:ascii="Verdana" w:hAnsi="Verdana"/>
              <w:lang w:val="cs-CZ"/>
            </w:rPr>
            <w:t>Revize</w:t>
          </w:r>
        </w:sdtContent>
      </w:sdt>
    </w:p>
    <w:tbl>
      <w:tblPr>
        <w:tblStyle w:val="FTablestyle"/>
        <w:tblW w:w="9498" w:type="dxa"/>
        <w:tblInd w:w="-176" w:type="dxa"/>
        <w:tblLayout w:type="fixed"/>
        <w:tblLook w:val="06A0" w:firstRow="1" w:lastRow="0" w:firstColumn="1" w:lastColumn="0" w:noHBand="1" w:noVBand="1"/>
      </w:tblPr>
      <w:tblGrid>
        <w:gridCol w:w="709"/>
        <w:gridCol w:w="709"/>
        <w:gridCol w:w="1276"/>
        <w:gridCol w:w="1134"/>
        <w:gridCol w:w="1134"/>
        <w:gridCol w:w="4536"/>
      </w:tblGrid>
      <w:tr w:rsidR="001E32AD" w:rsidRPr="005B4795" w14:paraId="5DCBB9F1" w14:textId="77777777" w:rsidTr="000A6C65">
        <w:tc>
          <w:tcPr>
            <w:tcW w:w="709" w:type="dxa"/>
            <w:tcBorders>
              <w:top w:val="single" w:sz="12" w:space="0" w:color="auto"/>
              <w:left w:val="single" w:sz="12" w:space="0" w:color="auto"/>
            </w:tcBorders>
          </w:tcPr>
          <w:p w14:paraId="61D11EA6" w14:textId="77777777" w:rsidR="001E32AD" w:rsidRPr="005B4795" w:rsidRDefault="001E32AD" w:rsidP="000A6C65">
            <w:pPr>
              <w:pStyle w:val="Label"/>
              <w:rPr>
                <w:rFonts w:ascii="Verdana" w:hAnsi="Verdana"/>
                <w:lang w:val="cs-CZ"/>
              </w:rPr>
            </w:pPr>
            <w:r w:rsidRPr="005B4795">
              <w:rPr>
                <w:rFonts w:ascii="Verdana" w:hAnsi="Verdana"/>
                <w:lang w:val="cs-CZ"/>
              </w:rPr>
              <w:t>ČÍSLO REVIZE</w:t>
            </w:r>
          </w:p>
        </w:tc>
        <w:tc>
          <w:tcPr>
            <w:tcW w:w="709" w:type="dxa"/>
            <w:tcBorders>
              <w:top w:val="single" w:sz="12" w:space="0" w:color="auto"/>
              <w:right w:val="single" w:sz="4" w:space="0" w:color="auto"/>
            </w:tcBorders>
          </w:tcPr>
          <w:p w14:paraId="2E91B2E1" w14:textId="77777777" w:rsidR="001E32AD" w:rsidRPr="005B4795" w:rsidRDefault="001E32AD" w:rsidP="000A6C65">
            <w:pPr>
              <w:pStyle w:val="Label"/>
              <w:rPr>
                <w:rFonts w:ascii="Verdana" w:hAnsi="Verdana"/>
                <w:lang w:val="cs-CZ"/>
              </w:rPr>
            </w:pPr>
            <w:r w:rsidRPr="005B4795">
              <w:rPr>
                <w:rFonts w:ascii="Verdana" w:hAnsi="Verdana"/>
                <w:lang w:val="cs-CZ"/>
              </w:rPr>
              <w:t>DATUM</w:t>
            </w:r>
          </w:p>
        </w:tc>
        <w:tc>
          <w:tcPr>
            <w:tcW w:w="1276" w:type="dxa"/>
            <w:tcBorders>
              <w:top w:val="single" w:sz="12" w:space="0" w:color="auto"/>
              <w:left w:val="single" w:sz="4" w:space="0" w:color="auto"/>
              <w:right w:val="single" w:sz="4" w:space="0" w:color="auto"/>
            </w:tcBorders>
          </w:tcPr>
          <w:p w14:paraId="26881CC9" w14:textId="77777777" w:rsidR="001E32AD" w:rsidRPr="005B4795" w:rsidRDefault="001E32AD" w:rsidP="000A6C65">
            <w:pPr>
              <w:pStyle w:val="Label"/>
              <w:rPr>
                <w:rFonts w:ascii="Verdana" w:hAnsi="Verdana"/>
                <w:lang w:val="cs-CZ"/>
              </w:rPr>
            </w:pPr>
            <w:r w:rsidRPr="005B4795">
              <w:rPr>
                <w:rFonts w:ascii="Verdana" w:hAnsi="Verdana"/>
                <w:lang w:val="cs-CZ"/>
              </w:rPr>
              <w:t>DOTČENÉ LISTY</w:t>
            </w:r>
          </w:p>
        </w:tc>
        <w:tc>
          <w:tcPr>
            <w:tcW w:w="1134" w:type="dxa"/>
            <w:tcBorders>
              <w:top w:val="single" w:sz="12" w:space="0" w:color="auto"/>
              <w:left w:val="single" w:sz="4" w:space="0" w:color="auto"/>
              <w:right w:val="single" w:sz="4" w:space="0" w:color="auto"/>
            </w:tcBorders>
          </w:tcPr>
          <w:p w14:paraId="4EC50397" w14:textId="77777777" w:rsidR="001E32AD" w:rsidRPr="005B4795" w:rsidRDefault="001E32AD" w:rsidP="000A6C65">
            <w:pPr>
              <w:pStyle w:val="Label"/>
              <w:rPr>
                <w:rFonts w:ascii="Verdana" w:hAnsi="Verdana"/>
                <w:lang w:val="cs-CZ"/>
              </w:rPr>
            </w:pPr>
            <w:r w:rsidRPr="005B4795">
              <w:rPr>
                <w:rFonts w:ascii="Verdana" w:hAnsi="Verdana"/>
                <w:lang w:val="cs-CZ"/>
              </w:rPr>
              <w:t>POČET LISTŮ PŘED ZMĚNOU</w:t>
            </w:r>
          </w:p>
        </w:tc>
        <w:tc>
          <w:tcPr>
            <w:tcW w:w="1134" w:type="dxa"/>
            <w:tcBorders>
              <w:top w:val="single" w:sz="12" w:space="0" w:color="auto"/>
              <w:left w:val="single" w:sz="4" w:space="0" w:color="auto"/>
              <w:right w:val="single" w:sz="4" w:space="0" w:color="auto"/>
            </w:tcBorders>
          </w:tcPr>
          <w:p w14:paraId="77279703" w14:textId="77777777" w:rsidR="001E32AD" w:rsidRPr="005B4795" w:rsidRDefault="001E32AD" w:rsidP="000A6C65">
            <w:pPr>
              <w:pStyle w:val="Label"/>
              <w:rPr>
                <w:rFonts w:ascii="Verdana" w:hAnsi="Verdana"/>
                <w:lang w:val="cs-CZ"/>
              </w:rPr>
            </w:pPr>
            <w:r w:rsidRPr="005B4795">
              <w:rPr>
                <w:rFonts w:ascii="Verdana" w:hAnsi="Verdana"/>
                <w:lang w:val="cs-CZ"/>
              </w:rPr>
              <w:t>POČET LISTŮ PO ZMĚNĚ</w:t>
            </w:r>
          </w:p>
        </w:tc>
        <w:tc>
          <w:tcPr>
            <w:tcW w:w="4536" w:type="dxa"/>
            <w:tcBorders>
              <w:top w:val="single" w:sz="12" w:space="0" w:color="auto"/>
              <w:left w:val="single" w:sz="4" w:space="0" w:color="auto"/>
              <w:right w:val="single" w:sz="12" w:space="0" w:color="auto"/>
            </w:tcBorders>
          </w:tcPr>
          <w:p w14:paraId="44D94227" w14:textId="77777777" w:rsidR="001E32AD" w:rsidRPr="005B4795" w:rsidRDefault="001E32AD" w:rsidP="000A6C65">
            <w:pPr>
              <w:pStyle w:val="Label"/>
              <w:rPr>
                <w:rFonts w:ascii="Verdana" w:hAnsi="Verdana"/>
                <w:lang w:val="cs-CZ"/>
              </w:rPr>
            </w:pPr>
            <w:r w:rsidRPr="005B4795">
              <w:rPr>
                <w:rFonts w:ascii="Verdana" w:hAnsi="Verdana"/>
                <w:lang w:val="cs-CZ"/>
              </w:rPr>
              <w:t>POPIS ZMĚNY</w:t>
            </w:r>
          </w:p>
        </w:tc>
      </w:tr>
      <w:tr w:rsidR="001E32AD" w:rsidRPr="005B4795" w14:paraId="48BE62A3" w14:textId="77777777" w:rsidTr="000A6C65">
        <w:tc>
          <w:tcPr>
            <w:tcW w:w="709" w:type="dxa"/>
            <w:tcBorders>
              <w:left w:val="single" w:sz="12" w:space="0" w:color="auto"/>
            </w:tcBorders>
          </w:tcPr>
          <w:p w14:paraId="6BA94257" w14:textId="77777777" w:rsidR="001E32AD" w:rsidRPr="005B4795" w:rsidRDefault="001E32AD" w:rsidP="000A6C65">
            <w:pPr>
              <w:pStyle w:val="Label"/>
              <w:rPr>
                <w:lang w:val="cs-CZ"/>
              </w:rPr>
            </w:pPr>
          </w:p>
        </w:tc>
        <w:tc>
          <w:tcPr>
            <w:tcW w:w="709" w:type="dxa"/>
            <w:tcBorders>
              <w:right w:val="single" w:sz="4" w:space="0" w:color="auto"/>
            </w:tcBorders>
          </w:tcPr>
          <w:p w14:paraId="5763041B"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CA16D6F"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7EFE4D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92AB158"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35E26160" w14:textId="77777777" w:rsidR="001E32AD" w:rsidRPr="005B4795" w:rsidRDefault="001E32AD" w:rsidP="000A6C65">
            <w:pPr>
              <w:pStyle w:val="Label"/>
              <w:rPr>
                <w:lang w:val="cs-CZ"/>
              </w:rPr>
            </w:pPr>
          </w:p>
        </w:tc>
      </w:tr>
      <w:tr w:rsidR="001E32AD" w:rsidRPr="005B4795" w14:paraId="6309FFFE" w14:textId="77777777" w:rsidTr="000A6C65">
        <w:tc>
          <w:tcPr>
            <w:tcW w:w="709" w:type="dxa"/>
            <w:tcBorders>
              <w:left w:val="single" w:sz="12" w:space="0" w:color="auto"/>
            </w:tcBorders>
          </w:tcPr>
          <w:p w14:paraId="4ADADAFC" w14:textId="77777777" w:rsidR="001E32AD" w:rsidRPr="005B4795" w:rsidRDefault="001E32AD" w:rsidP="000A6C65">
            <w:pPr>
              <w:pStyle w:val="Label"/>
              <w:rPr>
                <w:lang w:val="cs-CZ"/>
              </w:rPr>
            </w:pPr>
          </w:p>
        </w:tc>
        <w:tc>
          <w:tcPr>
            <w:tcW w:w="709" w:type="dxa"/>
            <w:tcBorders>
              <w:right w:val="single" w:sz="4" w:space="0" w:color="auto"/>
            </w:tcBorders>
          </w:tcPr>
          <w:p w14:paraId="490FD23C"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F0115B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7AB307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D6E8851"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4704B6B" w14:textId="77777777" w:rsidR="001E32AD" w:rsidRPr="005B4795" w:rsidRDefault="001E32AD" w:rsidP="000A6C65">
            <w:pPr>
              <w:pStyle w:val="Label"/>
              <w:rPr>
                <w:lang w:val="cs-CZ"/>
              </w:rPr>
            </w:pPr>
          </w:p>
        </w:tc>
      </w:tr>
      <w:tr w:rsidR="001E32AD" w:rsidRPr="005B4795" w14:paraId="3036C459" w14:textId="77777777" w:rsidTr="000A6C65">
        <w:tc>
          <w:tcPr>
            <w:tcW w:w="709" w:type="dxa"/>
            <w:tcBorders>
              <w:left w:val="single" w:sz="12" w:space="0" w:color="auto"/>
            </w:tcBorders>
          </w:tcPr>
          <w:p w14:paraId="11AE8EFD" w14:textId="77777777" w:rsidR="001E32AD" w:rsidRPr="005B4795" w:rsidRDefault="001E32AD" w:rsidP="000A6C65">
            <w:pPr>
              <w:pStyle w:val="Label"/>
              <w:rPr>
                <w:lang w:val="cs-CZ"/>
              </w:rPr>
            </w:pPr>
          </w:p>
        </w:tc>
        <w:tc>
          <w:tcPr>
            <w:tcW w:w="709" w:type="dxa"/>
            <w:tcBorders>
              <w:right w:val="single" w:sz="4" w:space="0" w:color="auto"/>
            </w:tcBorders>
          </w:tcPr>
          <w:p w14:paraId="70B03FF9"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49318E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A2F7A64"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A76F657"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20D5414C" w14:textId="77777777" w:rsidR="001E32AD" w:rsidRPr="005B4795" w:rsidRDefault="001E32AD" w:rsidP="000A6C65">
            <w:pPr>
              <w:pStyle w:val="Label"/>
              <w:rPr>
                <w:lang w:val="cs-CZ"/>
              </w:rPr>
            </w:pPr>
          </w:p>
        </w:tc>
      </w:tr>
      <w:tr w:rsidR="001E32AD" w:rsidRPr="005B4795" w14:paraId="61495186" w14:textId="77777777" w:rsidTr="000A6C65">
        <w:tc>
          <w:tcPr>
            <w:tcW w:w="709" w:type="dxa"/>
            <w:tcBorders>
              <w:left w:val="single" w:sz="12" w:space="0" w:color="auto"/>
            </w:tcBorders>
          </w:tcPr>
          <w:p w14:paraId="4017459A" w14:textId="77777777" w:rsidR="001E32AD" w:rsidRPr="005B4795" w:rsidRDefault="001E32AD" w:rsidP="000A6C65">
            <w:pPr>
              <w:pStyle w:val="Label"/>
              <w:rPr>
                <w:lang w:val="cs-CZ"/>
              </w:rPr>
            </w:pPr>
          </w:p>
        </w:tc>
        <w:tc>
          <w:tcPr>
            <w:tcW w:w="709" w:type="dxa"/>
            <w:tcBorders>
              <w:right w:val="single" w:sz="4" w:space="0" w:color="auto"/>
            </w:tcBorders>
          </w:tcPr>
          <w:p w14:paraId="57D5F26C"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45C1EC0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B88BDBB"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7E38C13"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3F815FE9" w14:textId="77777777" w:rsidR="001E32AD" w:rsidRPr="005B4795" w:rsidRDefault="001E32AD" w:rsidP="000A6C65">
            <w:pPr>
              <w:pStyle w:val="Label"/>
              <w:rPr>
                <w:lang w:val="cs-CZ"/>
              </w:rPr>
            </w:pPr>
          </w:p>
        </w:tc>
      </w:tr>
      <w:tr w:rsidR="001E32AD" w:rsidRPr="005B4795" w14:paraId="447D3C2A" w14:textId="77777777" w:rsidTr="000A6C65">
        <w:tc>
          <w:tcPr>
            <w:tcW w:w="709" w:type="dxa"/>
            <w:tcBorders>
              <w:left w:val="single" w:sz="12" w:space="0" w:color="auto"/>
            </w:tcBorders>
          </w:tcPr>
          <w:p w14:paraId="54C96063" w14:textId="77777777" w:rsidR="001E32AD" w:rsidRPr="005B4795" w:rsidRDefault="001E32AD" w:rsidP="000A6C65">
            <w:pPr>
              <w:pStyle w:val="Label"/>
              <w:rPr>
                <w:lang w:val="cs-CZ"/>
              </w:rPr>
            </w:pPr>
          </w:p>
        </w:tc>
        <w:tc>
          <w:tcPr>
            <w:tcW w:w="709" w:type="dxa"/>
            <w:tcBorders>
              <w:right w:val="single" w:sz="4" w:space="0" w:color="auto"/>
            </w:tcBorders>
          </w:tcPr>
          <w:p w14:paraId="4C83A695"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19A7C31"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E9B4A61"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6813857"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165B37ED" w14:textId="77777777" w:rsidR="001E32AD" w:rsidRPr="005B4795" w:rsidRDefault="001E32AD" w:rsidP="000A6C65">
            <w:pPr>
              <w:pStyle w:val="Label"/>
              <w:rPr>
                <w:lang w:val="cs-CZ"/>
              </w:rPr>
            </w:pPr>
          </w:p>
        </w:tc>
      </w:tr>
      <w:tr w:rsidR="001E32AD" w:rsidRPr="005B4795" w14:paraId="7727269E" w14:textId="77777777" w:rsidTr="000A6C65">
        <w:tc>
          <w:tcPr>
            <w:tcW w:w="709" w:type="dxa"/>
            <w:tcBorders>
              <w:left w:val="single" w:sz="12" w:space="0" w:color="auto"/>
            </w:tcBorders>
          </w:tcPr>
          <w:p w14:paraId="1379F286" w14:textId="77777777" w:rsidR="001E32AD" w:rsidRPr="005B4795" w:rsidRDefault="001E32AD" w:rsidP="000A6C65">
            <w:pPr>
              <w:pStyle w:val="Label"/>
              <w:rPr>
                <w:lang w:val="cs-CZ"/>
              </w:rPr>
            </w:pPr>
          </w:p>
        </w:tc>
        <w:tc>
          <w:tcPr>
            <w:tcW w:w="709" w:type="dxa"/>
            <w:tcBorders>
              <w:right w:val="single" w:sz="4" w:space="0" w:color="auto"/>
            </w:tcBorders>
          </w:tcPr>
          <w:p w14:paraId="4859BB4C"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5732A6D"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E2F6CF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C732F1F"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9E37C60" w14:textId="77777777" w:rsidR="001E32AD" w:rsidRPr="005B4795" w:rsidRDefault="001E32AD" w:rsidP="000A6C65">
            <w:pPr>
              <w:pStyle w:val="Label"/>
              <w:rPr>
                <w:lang w:val="cs-CZ"/>
              </w:rPr>
            </w:pPr>
          </w:p>
        </w:tc>
      </w:tr>
      <w:tr w:rsidR="001E32AD" w:rsidRPr="005B4795" w14:paraId="4B5E3465" w14:textId="77777777" w:rsidTr="000A6C65">
        <w:tc>
          <w:tcPr>
            <w:tcW w:w="709" w:type="dxa"/>
            <w:tcBorders>
              <w:left w:val="single" w:sz="12" w:space="0" w:color="auto"/>
            </w:tcBorders>
          </w:tcPr>
          <w:p w14:paraId="340180FF" w14:textId="77777777" w:rsidR="001E32AD" w:rsidRPr="005B4795" w:rsidRDefault="001E32AD" w:rsidP="000A6C65">
            <w:pPr>
              <w:pStyle w:val="Label"/>
              <w:rPr>
                <w:lang w:val="cs-CZ"/>
              </w:rPr>
            </w:pPr>
          </w:p>
        </w:tc>
        <w:tc>
          <w:tcPr>
            <w:tcW w:w="709" w:type="dxa"/>
            <w:tcBorders>
              <w:right w:val="single" w:sz="4" w:space="0" w:color="auto"/>
            </w:tcBorders>
          </w:tcPr>
          <w:p w14:paraId="38BE8B62"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0F5F2C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766FEE1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F0E1032"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19902EC0" w14:textId="77777777" w:rsidR="001E32AD" w:rsidRPr="005B4795" w:rsidRDefault="001E32AD" w:rsidP="000A6C65">
            <w:pPr>
              <w:pStyle w:val="Label"/>
              <w:rPr>
                <w:lang w:val="cs-CZ"/>
              </w:rPr>
            </w:pPr>
          </w:p>
        </w:tc>
      </w:tr>
      <w:tr w:rsidR="001E32AD" w:rsidRPr="005B4795" w14:paraId="25451162" w14:textId="77777777" w:rsidTr="000A6C65">
        <w:tc>
          <w:tcPr>
            <w:tcW w:w="709" w:type="dxa"/>
            <w:tcBorders>
              <w:left w:val="single" w:sz="12" w:space="0" w:color="auto"/>
            </w:tcBorders>
          </w:tcPr>
          <w:p w14:paraId="780CECD1" w14:textId="77777777" w:rsidR="001E32AD" w:rsidRPr="005B4795" w:rsidRDefault="001E32AD" w:rsidP="000A6C65">
            <w:pPr>
              <w:pStyle w:val="Label"/>
              <w:rPr>
                <w:lang w:val="cs-CZ"/>
              </w:rPr>
            </w:pPr>
          </w:p>
        </w:tc>
        <w:tc>
          <w:tcPr>
            <w:tcW w:w="709" w:type="dxa"/>
            <w:tcBorders>
              <w:right w:val="single" w:sz="4" w:space="0" w:color="auto"/>
            </w:tcBorders>
          </w:tcPr>
          <w:p w14:paraId="22E5FDDF"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C4915DF"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AD8FF4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01C5222E"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2BCEFB8" w14:textId="77777777" w:rsidR="001E32AD" w:rsidRPr="005B4795" w:rsidRDefault="001E32AD" w:rsidP="000A6C65">
            <w:pPr>
              <w:pStyle w:val="Label"/>
              <w:rPr>
                <w:lang w:val="cs-CZ"/>
              </w:rPr>
            </w:pPr>
          </w:p>
        </w:tc>
      </w:tr>
      <w:tr w:rsidR="001E32AD" w:rsidRPr="005B4795" w14:paraId="69D83C59" w14:textId="77777777" w:rsidTr="000A6C65">
        <w:tc>
          <w:tcPr>
            <w:tcW w:w="709" w:type="dxa"/>
            <w:tcBorders>
              <w:left w:val="single" w:sz="12" w:space="0" w:color="auto"/>
            </w:tcBorders>
          </w:tcPr>
          <w:p w14:paraId="65B8952A" w14:textId="77777777" w:rsidR="001E32AD" w:rsidRPr="005B4795" w:rsidRDefault="001E32AD" w:rsidP="000A6C65">
            <w:pPr>
              <w:pStyle w:val="Label"/>
              <w:rPr>
                <w:lang w:val="cs-CZ"/>
              </w:rPr>
            </w:pPr>
          </w:p>
        </w:tc>
        <w:tc>
          <w:tcPr>
            <w:tcW w:w="709" w:type="dxa"/>
            <w:tcBorders>
              <w:right w:val="single" w:sz="4" w:space="0" w:color="auto"/>
            </w:tcBorders>
          </w:tcPr>
          <w:p w14:paraId="753F6A22"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1CD7A08D"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73700FD"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42DB37E"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584BAA7C" w14:textId="77777777" w:rsidR="001E32AD" w:rsidRPr="005B4795" w:rsidRDefault="001E32AD" w:rsidP="000A6C65">
            <w:pPr>
              <w:pStyle w:val="Label"/>
              <w:rPr>
                <w:lang w:val="cs-CZ"/>
              </w:rPr>
            </w:pPr>
          </w:p>
        </w:tc>
      </w:tr>
      <w:tr w:rsidR="00676B6E" w:rsidRPr="005B4795" w14:paraId="68A09642" w14:textId="77777777" w:rsidTr="000A6C65">
        <w:tc>
          <w:tcPr>
            <w:tcW w:w="709" w:type="dxa"/>
            <w:tcBorders>
              <w:left w:val="single" w:sz="12" w:space="0" w:color="auto"/>
            </w:tcBorders>
          </w:tcPr>
          <w:p w14:paraId="2790125A" w14:textId="77777777" w:rsidR="00676B6E" w:rsidRPr="005B4795" w:rsidRDefault="00676B6E" w:rsidP="000A6C65">
            <w:pPr>
              <w:pStyle w:val="Label"/>
              <w:rPr>
                <w:lang w:val="cs-CZ"/>
              </w:rPr>
            </w:pPr>
          </w:p>
        </w:tc>
        <w:tc>
          <w:tcPr>
            <w:tcW w:w="709" w:type="dxa"/>
            <w:tcBorders>
              <w:right w:val="single" w:sz="4" w:space="0" w:color="auto"/>
            </w:tcBorders>
          </w:tcPr>
          <w:p w14:paraId="5D1CCF60"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354C770F"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5180447A"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40CFE7D8"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02FE160D" w14:textId="77777777" w:rsidR="00676B6E" w:rsidRPr="005B4795" w:rsidRDefault="00676B6E" w:rsidP="000A6C65">
            <w:pPr>
              <w:pStyle w:val="Label"/>
              <w:rPr>
                <w:lang w:val="cs-CZ"/>
              </w:rPr>
            </w:pPr>
          </w:p>
        </w:tc>
      </w:tr>
      <w:tr w:rsidR="00676B6E" w:rsidRPr="005B4795" w14:paraId="2016111E" w14:textId="77777777" w:rsidTr="000A6C65">
        <w:tc>
          <w:tcPr>
            <w:tcW w:w="709" w:type="dxa"/>
            <w:tcBorders>
              <w:left w:val="single" w:sz="12" w:space="0" w:color="auto"/>
            </w:tcBorders>
          </w:tcPr>
          <w:p w14:paraId="73B16241" w14:textId="77777777" w:rsidR="00676B6E" w:rsidRPr="005B4795" w:rsidRDefault="00676B6E" w:rsidP="000A6C65">
            <w:pPr>
              <w:pStyle w:val="Label"/>
              <w:rPr>
                <w:lang w:val="cs-CZ"/>
              </w:rPr>
            </w:pPr>
          </w:p>
        </w:tc>
        <w:tc>
          <w:tcPr>
            <w:tcW w:w="709" w:type="dxa"/>
            <w:tcBorders>
              <w:right w:val="single" w:sz="4" w:space="0" w:color="auto"/>
            </w:tcBorders>
          </w:tcPr>
          <w:p w14:paraId="77134741"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39A17B54"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030522F5"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71AB185"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56193514" w14:textId="77777777" w:rsidR="00676B6E" w:rsidRPr="005B4795" w:rsidRDefault="00676B6E" w:rsidP="000A6C65">
            <w:pPr>
              <w:pStyle w:val="Label"/>
              <w:rPr>
                <w:lang w:val="cs-CZ"/>
              </w:rPr>
            </w:pPr>
          </w:p>
        </w:tc>
      </w:tr>
      <w:tr w:rsidR="00676B6E" w:rsidRPr="005B4795" w14:paraId="6D3EE1AF" w14:textId="77777777" w:rsidTr="000A6C65">
        <w:tc>
          <w:tcPr>
            <w:tcW w:w="709" w:type="dxa"/>
            <w:tcBorders>
              <w:left w:val="single" w:sz="12" w:space="0" w:color="auto"/>
            </w:tcBorders>
          </w:tcPr>
          <w:p w14:paraId="099B5F01" w14:textId="77777777" w:rsidR="00676B6E" w:rsidRPr="005B4795" w:rsidRDefault="00676B6E" w:rsidP="000A6C65">
            <w:pPr>
              <w:pStyle w:val="Label"/>
              <w:rPr>
                <w:lang w:val="cs-CZ"/>
              </w:rPr>
            </w:pPr>
          </w:p>
        </w:tc>
        <w:tc>
          <w:tcPr>
            <w:tcW w:w="709" w:type="dxa"/>
            <w:tcBorders>
              <w:right w:val="single" w:sz="4" w:space="0" w:color="auto"/>
            </w:tcBorders>
          </w:tcPr>
          <w:p w14:paraId="28985832"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777C3DCB"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45B8775"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668974D"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2581524C" w14:textId="77777777" w:rsidR="00676B6E" w:rsidRPr="005B4795" w:rsidRDefault="00676B6E" w:rsidP="000A6C65">
            <w:pPr>
              <w:pStyle w:val="Label"/>
              <w:rPr>
                <w:lang w:val="cs-CZ"/>
              </w:rPr>
            </w:pPr>
          </w:p>
        </w:tc>
      </w:tr>
      <w:tr w:rsidR="00676B6E" w:rsidRPr="005B4795" w14:paraId="31D85B69" w14:textId="77777777" w:rsidTr="000A6C65">
        <w:tc>
          <w:tcPr>
            <w:tcW w:w="709" w:type="dxa"/>
            <w:tcBorders>
              <w:left w:val="single" w:sz="12" w:space="0" w:color="auto"/>
            </w:tcBorders>
          </w:tcPr>
          <w:p w14:paraId="2064D9A2" w14:textId="77777777" w:rsidR="00676B6E" w:rsidRPr="005B4795" w:rsidRDefault="00676B6E" w:rsidP="000A6C65">
            <w:pPr>
              <w:pStyle w:val="Label"/>
              <w:rPr>
                <w:lang w:val="cs-CZ"/>
              </w:rPr>
            </w:pPr>
          </w:p>
        </w:tc>
        <w:tc>
          <w:tcPr>
            <w:tcW w:w="709" w:type="dxa"/>
            <w:tcBorders>
              <w:right w:val="single" w:sz="4" w:space="0" w:color="auto"/>
            </w:tcBorders>
          </w:tcPr>
          <w:p w14:paraId="57FDD46C"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3FCB1265"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6C8D7A64"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0A9D3608"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4C2E935E" w14:textId="77777777" w:rsidR="00676B6E" w:rsidRPr="005B4795" w:rsidRDefault="00676B6E" w:rsidP="000A6C65">
            <w:pPr>
              <w:pStyle w:val="Label"/>
              <w:rPr>
                <w:lang w:val="cs-CZ"/>
              </w:rPr>
            </w:pPr>
          </w:p>
        </w:tc>
      </w:tr>
      <w:tr w:rsidR="00676B6E" w:rsidRPr="005B4795" w14:paraId="06F64DA5" w14:textId="77777777" w:rsidTr="000A6C65">
        <w:tc>
          <w:tcPr>
            <w:tcW w:w="709" w:type="dxa"/>
            <w:tcBorders>
              <w:left w:val="single" w:sz="12" w:space="0" w:color="auto"/>
            </w:tcBorders>
          </w:tcPr>
          <w:p w14:paraId="543791F3" w14:textId="77777777" w:rsidR="00676B6E" w:rsidRPr="005B4795" w:rsidRDefault="00676B6E" w:rsidP="000A6C65">
            <w:pPr>
              <w:pStyle w:val="Label"/>
              <w:rPr>
                <w:lang w:val="cs-CZ"/>
              </w:rPr>
            </w:pPr>
          </w:p>
        </w:tc>
        <w:tc>
          <w:tcPr>
            <w:tcW w:w="709" w:type="dxa"/>
            <w:tcBorders>
              <w:right w:val="single" w:sz="4" w:space="0" w:color="auto"/>
            </w:tcBorders>
          </w:tcPr>
          <w:p w14:paraId="72E70A11" w14:textId="77777777" w:rsidR="00676B6E" w:rsidRPr="005B4795" w:rsidRDefault="00676B6E" w:rsidP="000A6C65">
            <w:pPr>
              <w:pStyle w:val="Label"/>
              <w:rPr>
                <w:lang w:val="cs-CZ"/>
              </w:rPr>
            </w:pPr>
          </w:p>
        </w:tc>
        <w:tc>
          <w:tcPr>
            <w:tcW w:w="1276" w:type="dxa"/>
            <w:tcBorders>
              <w:left w:val="single" w:sz="4" w:space="0" w:color="auto"/>
              <w:bottom w:val="single" w:sz="4" w:space="0" w:color="auto"/>
              <w:right w:val="single" w:sz="4" w:space="0" w:color="auto"/>
            </w:tcBorders>
          </w:tcPr>
          <w:p w14:paraId="247A1282"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7A24C117" w14:textId="77777777" w:rsidR="00676B6E" w:rsidRPr="005B4795" w:rsidRDefault="00676B6E" w:rsidP="000A6C65">
            <w:pPr>
              <w:pStyle w:val="Label"/>
              <w:rPr>
                <w:lang w:val="cs-CZ"/>
              </w:rPr>
            </w:pPr>
          </w:p>
        </w:tc>
        <w:tc>
          <w:tcPr>
            <w:tcW w:w="1134" w:type="dxa"/>
            <w:tcBorders>
              <w:left w:val="single" w:sz="4" w:space="0" w:color="auto"/>
              <w:bottom w:val="single" w:sz="4" w:space="0" w:color="auto"/>
              <w:right w:val="single" w:sz="4" w:space="0" w:color="auto"/>
            </w:tcBorders>
          </w:tcPr>
          <w:p w14:paraId="6F109493" w14:textId="77777777" w:rsidR="00676B6E" w:rsidRPr="005B4795" w:rsidRDefault="00676B6E" w:rsidP="000A6C65">
            <w:pPr>
              <w:pStyle w:val="Label"/>
              <w:rPr>
                <w:lang w:val="cs-CZ"/>
              </w:rPr>
            </w:pPr>
          </w:p>
        </w:tc>
        <w:tc>
          <w:tcPr>
            <w:tcW w:w="4536" w:type="dxa"/>
            <w:tcBorders>
              <w:left w:val="single" w:sz="4" w:space="0" w:color="auto"/>
              <w:bottom w:val="single" w:sz="4" w:space="0" w:color="auto"/>
              <w:right w:val="single" w:sz="12" w:space="0" w:color="auto"/>
            </w:tcBorders>
          </w:tcPr>
          <w:p w14:paraId="6A20CA1B" w14:textId="77777777" w:rsidR="00676B6E" w:rsidRPr="005B4795" w:rsidRDefault="00676B6E" w:rsidP="000A6C65">
            <w:pPr>
              <w:pStyle w:val="Label"/>
              <w:rPr>
                <w:lang w:val="cs-CZ"/>
              </w:rPr>
            </w:pPr>
          </w:p>
        </w:tc>
      </w:tr>
      <w:tr w:rsidR="001E32AD" w:rsidRPr="005B4795" w14:paraId="4A2651DF" w14:textId="77777777" w:rsidTr="000A6C65">
        <w:tc>
          <w:tcPr>
            <w:tcW w:w="709" w:type="dxa"/>
            <w:tcBorders>
              <w:left w:val="single" w:sz="12" w:space="0" w:color="auto"/>
            </w:tcBorders>
          </w:tcPr>
          <w:p w14:paraId="320D72A2" w14:textId="77777777" w:rsidR="001E32AD" w:rsidRPr="005B4795" w:rsidRDefault="001E32AD" w:rsidP="000A6C65">
            <w:pPr>
              <w:pStyle w:val="Label"/>
              <w:rPr>
                <w:lang w:val="cs-CZ"/>
              </w:rPr>
            </w:pPr>
          </w:p>
        </w:tc>
        <w:tc>
          <w:tcPr>
            <w:tcW w:w="709" w:type="dxa"/>
            <w:tcBorders>
              <w:right w:val="single" w:sz="4" w:space="0" w:color="auto"/>
            </w:tcBorders>
          </w:tcPr>
          <w:p w14:paraId="48F37376"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EA1621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03BE4BE"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4C31A34"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BD0F3D0" w14:textId="77777777" w:rsidR="001E32AD" w:rsidRPr="005B4795" w:rsidRDefault="001E32AD" w:rsidP="000A6C65">
            <w:pPr>
              <w:pStyle w:val="Label"/>
              <w:rPr>
                <w:lang w:val="cs-CZ"/>
              </w:rPr>
            </w:pPr>
          </w:p>
        </w:tc>
      </w:tr>
      <w:tr w:rsidR="001E32AD" w:rsidRPr="005B4795" w14:paraId="5AA08A3E" w14:textId="77777777" w:rsidTr="000A6C65">
        <w:tc>
          <w:tcPr>
            <w:tcW w:w="709" w:type="dxa"/>
            <w:tcBorders>
              <w:left w:val="single" w:sz="12" w:space="0" w:color="auto"/>
            </w:tcBorders>
          </w:tcPr>
          <w:p w14:paraId="3B1FB3A6" w14:textId="77777777" w:rsidR="001E32AD" w:rsidRPr="005B4795" w:rsidRDefault="001E32AD" w:rsidP="000A6C65">
            <w:pPr>
              <w:pStyle w:val="Label"/>
              <w:rPr>
                <w:lang w:val="cs-CZ"/>
              </w:rPr>
            </w:pPr>
          </w:p>
        </w:tc>
        <w:tc>
          <w:tcPr>
            <w:tcW w:w="709" w:type="dxa"/>
            <w:tcBorders>
              <w:right w:val="single" w:sz="4" w:space="0" w:color="auto"/>
            </w:tcBorders>
          </w:tcPr>
          <w:p w14:paraId="4A3BC6C3"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7245106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E9389B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5D176887"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611F994" w14:textId="77777777" w:rsidR="001E32AD" w:rsidRPr="005B4795" w:rsidRDefault="001E32AD" w:rsidP="000A6C65">
            <w:pPr>
              <w:pStyle w:val="Label"/>
              <w:rPr>
                <w:lang w:val="cs-CZ"/>
              </w:rPr>
            </w:pPr>
          </w:p>
        </w:tc>
      </w:tr>
      <w:tr w:rsidR="001E32AD" w:rsidRPr="005B4795" w14:paraId="4D332B20" w14:textId="77777777" w:rsidTr="000A6C65">
        <w:tc>
          <w:tcPr>
            <w:tcW w:w="709" w:type="dxa"/>
            <w:tcBorders>
              <w:left w:val="single" w:sz="12" w:space="0" w:color="auto"/>
            </w:tcBorders>
          </w:tcPr>
          <w:p w14:paraId="5BE44071" w14:textId="77777777" w:rsidR="001E32AD" w:rsidRPr="005B4795" w:rsidRDefault="001E32AD" w:rsidP="000A6C65">
            <w:pPr>
              <w:pStyle w:val="Label"/>
              <w:rPr>
                <w:lang w:val="cs-CZ"/>
              </w:rPr>
            </w:pPr>
          </w:p>
        </w:tc>
        <w:tc>
          <w:tcPr>
            <w:tcW w:w="709" w:type="dxa"/>
            <w:tcBorders>
              <w:right w:val="single" w:sz="4" w:space="0" w:color="auto"/>
            </w:tcBorders>
          </w:tcPr>
          <w:p w14:paraId="5E8919AC"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4CAAC78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EB58366"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47EB57A"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2C04BF7F" w14:textId="77777777" w:rsidR="001E32AD" w:rsidRPr="005B4795" w:rsidRDefault="001E32AD" w:rsidP="000A6C65">
            <w:pPr>
              <w:pStyle w:val="Label"/>
              <w:rPr>
                <w:lang w:val="cs-CZ"/>
              </w:rPr>
            </w:pPr>
          </w:p>
        </w:tc>
      </w:tr>
      <w:tr w:rsidR="001E32AD" w:rsidRPr="005B4795" w14:paraId="604DF171" w14:textId="77777777" w:rsidTr="000A6C65">
        <w:tc>
          <w:tcPr>
            <w:tcW w:w="709" w:type="dxa"/>
            <w:tcBorders>
              <w:left w:val="single" w:sz="12" w:space="0" w:color="auto"/>
            </w:tcBorders>
          </w:tcPr>
          <w:p w14:paraId="3F0A491C" w14:textId="77777777" w:rsidR="001E32AD" w:rsidRPr="005B4795" w:rsidRDefault="001E32AD" w:rsidP="000A6C65">
            <w:pPr>
              <w:pStyle w:val="Label"/>
              <w:rPr>
                <w:lang w:val="cs-CZ"/>
              </w:rPr>
            </w:pPr>
          </w:p>
        </w:tc>
        <w:tc>
          <w:tcPr>
            <w:tcW w:w="709" w:type="dxa"/>
            <w:tcBorders>
              <w:right w:val="single" w:sz="4" w:space="0" w:color="auto"/>
            </w:tcBorders>
          </w:tcPr>
          <w:p w14:paraId="08A392E3"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646CE8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56DF67E"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6963DBA"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0CCAEF60" w14:textId="77777777" w:rsidR="001E32AD" w:rsidRPr="005B4795" w:rsidRDefault="001E32AD" w:rsidP="000A6C65">
            <w:pPr>
              <w:pStyle w:val="Label"/>
              <w:rPr>
                <w:lang w:val="cs-CZ"/>
              </w:rPr>
            </w:pPr>
          </w:p>
        </w:tc>
      </w:tr>
      <w:tr w:rsidR="001E32AD" w:rsidRPr="005B4795" w14:paraId="0CF40B7D" w14:textId="77777777" w:rsidTr="000A6C65">
        <w:tc>
          <w:tcPr>
            <w:tcW w:w="709" w:type="dxa"/>
            <w:tcBorders>
              <w:left w:val="single" w:sz="12" w:space="0" w:color="auto"/>
            </w:tcBorders>
          </w:tcPr>
          <w:p w14:paraId="29346567" w14:textId="77777777" w:rsidR="001E32AD" w:rsidRPr="005B4795" w:rsidRDefault="001E32AD" w:rsidP="000A6C65">
            <w:pPr>
              <w:pStyle w:val="Label"/>
              <w:rPr>
                <w:lang w:val="cs-CZ"/>
              </w:rPr>
            </w:pPr>
          </w:p>
        </w:tc>
        <w:tc>
          <w:tcPr>
            <w:tcW w:w="709" w:type="dxa"/>
            <w:tcBorders>
              <w:right w:val="single" w:sz="4" w:space="0" w:color="auto"/>
            </w:tcBorders>
          </w:tcPr>
          <w:p w14:paraId="5A22E2BA"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760F043"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CEDE307"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D2B4F39"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418B02B7" w14:textId="77777777" w:rsidR="001E32AD" w:rsidRPr="005B4795" w:rsidRDefault="001E32AD" w:rsidP="000A6C65">
            <w:pPr>
              <w:pStyle w:val="Label"/>
              <w:rPr>
                <w:lang w:val="cs-CZ"/>
              </w:rPr>
            </w:pPr>
          </w:p>
        </w:tc>
      </w:tr>
      <w:tr w:rsidR="001E32AD" w:rsidRPr="005B4795" w14:paraId="312D27AD" w14:textId="77777777" w:rsidTr="000A6C65">
        <w:tc>
          <w:tcPr>
            <w:tcW w:w="709" w:type="dxa"/>
            <w:tcBorders>
              <w:left w:val="single" w:sz="12" w:space="0" w:color="auto"/>
            </w:tcBorders>
          </w:tcPr>
          <w:p w14:paraId="09696832" w14:textId="77777777" w:rsidR="001E32AD" w:rsidRPr="005B4795" w:rsidRDefault="001E32AD" w:rsidP="000A6C65">
            <w:pPr>
              <w:pStyle w:val="Label"/>
              <w:rPr>
                <w:lang w:val="cs-CZ"/>
              </w:rPr>
            </w:pPr>
          </w:p>
        </w:tc>
        <w:tc>
          <w:tcPr>
            <w:tcW w:w="709" w:type="dxa"/>
            <w:tcBorders>
              <w:right w:val="single" w:sz="4" w:space="0" w:color="auto"/>
            </w:tcBorders>
          </w:tcPr>
          <w:p w14:paraId="2BCEF8F8"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3E31FB6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E86E9A0"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8BD69FB"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55978744" w14:textId="77777777" w:rsidR="001E32AD" w:rsidRPr="005B4795" w:rsidRDefault="001E32AD" w:rsidP="000A6C65">
            <w:pPr>
              <w:pStyle w:val="Label"/>
              <w:rPr>
                <w:lang w:val="cs-CZ"/>
              </w:rPr>
            </w:pPr>
          </w:p>
        </w:tc>
      </w:tr>
      <w:tr w:rsidR="001E32AD" w:rsidRPr="005B4795" w14:paraId="499A4E33" w14:textId="77777777" w:rsidTr="000A6C65">
        <w:tc>
          <w:tcPr>
            <w:tcW w:w="709" w:type="dxa"/>
            <w:tcBorders>
              <w:left w:val="single" w:sz="12" w:space="0" w:color="auto"/>
            </w:tcBorders>
          </w:tcPr>
          <w:p w14:paraId="2C57E7DF" w14:textId="77777777" w:rsidR="001E32AD" w:rsidRPr="005B4795" w:rsidRDefault="001E32AD" w:rsidP="000A6C65">
            <w:pPr>
              <w:pStyle w:val="Label"/>
              <w:rPr>
                <w:lang w:val="cs-CZ"/>
              </w:rPr>
            </w:pPr>
          </w:p>
        </w:tc>
        <w:tc>
          <w:tcPr>
            <w:tcW w:w="709" w:type="dxa"/>
            <w:tcBorders>
              <w:right w:val="single" w:sz="4" w:space="0" w:color="auto"/>
            </w:tcBorders>
          </w:tcPr>
          <w:p w14:paraId="43672F8D"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68981062"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2CB9697A"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0103A0C"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698FB832" w14:textId="77777777" w:rsidR="001E32AD" w:rsidRPr="005B4795" w:rsidRDefault="001E32AD" w:rsidP="000A6C65">
            <w:pPr>
              <w:pStyle w:val="Label"/>
              <w:rPr>
                <w:lang w:val="cs-CZ"/>
              </w:rPr>
            </w:pPr>
          </w:p>
        </w:tc>
      </w:tr>
      <w:tr w:rsidR="001E32AD" w:rsidRPr="005B4795" w14:paraId="4B93A480" w14:textId="77777777" w:rsidTr="000A6C65">
        <w:tc>
          <w:tcPr>
            <w:tcW w:w="709" w:type="dxa"/>
            <w:tcBorders>
              <w:left w:val="single" w:sz="12" w:space="0" w:color="auto"/>
            </w:tcBorders>
          </w:tcPr>
          <w:p w14:paraId="3FB6D3EB" w14:textId="77777777" w:rsidR="001E32AD" w:rsidRPr="005B4795" w:rsidRDefault="001E32AD" w:rsidP="000A6C65">
            <w:pPr>
              <w:pStyle w:val="Label"/>
              <w:rPr>
                <w:lang w:val="cs-CZ"/>
              </w:rPr>
            </w:pPr>
          </w:p>
        </w:tc>
        <w:tc>
          <w:tcPr>
            <w:tcW w:w="709" w:type="dxa"/>
            <w:tcBorders>
              <w:right w:val="single" w:sz="4" w:space="0" w:color="auto"/>
            </w:tcBorders>
          </w:tcPr>
          <w:p w14:paraId="63ECAC98"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09A63557"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4858F038"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1704753B"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21120697" w14:textId="77777777" w:rsidR="001E32AD" w:rsidRPr="005B4795" w:rsidRDefault="001E32AD" w:rsidP="000A6C65">
            <w:pPr>
              <w:pStyle w:val="Label"/>
              <w:rPr>
                <w:lang w:val="cs-CZ"/>
              </w:rPr>
            </w:pPr>
          </w:p>
        </w:tc>
      </w:tr>
      <w:tr w:rsidR="001E32AD" w:rsidRPr="005B4795" w14:paraId="144EF5B0" w14:textId="77777777" w:rsidTr="000A6C65">
        <w:tc>
          <w:tcPr>
            <w:tcW w:w="709" w:type="dxa"/>
            <w:tcBorders>
              <w:left w:val="single" w:sz="12" w:space="0" w:color="auto"/>
            </w:tcBorders>
          </w:tcPr>
          <w:p w14:paraId="7A1A8D93" w14:textId="77777777" w:rsidR="001E32AD" w:rsidRPr="005B4795" w:rsidRDefault="001E32AD" w:rsidP="000A6C65">
            <w:pPr>
              <w:pStyle w:val="Label"/>
              <w:rPr>
                <w:lang w:val="cs-CZ"/>
              </w:rPr>
            </w:pPr>
          </w:p>
        </w:tc>
        <w:tc>
          <w:tcPr>
            <w:tcW w:w="709" w:type="dxa"/>
            <w:tcBorders>
              <w:right w:val="single" w:sz="4" w:space="0" w:color="auto"/>
            </w:tcBorders>
          </w:tcPr>
          <w:p w14:paraId="67B640C1" w14:textId="77777777" w:rsidR="001E32AD" w:rsidRPr="005B4795" w:rsidRDefault="001E32AD" w:rsidP="000A6C65">
            <w:pPr>
              <w:pStyle w:val="Label"/>
              <w:rPr>
                <w:lang w:val="cs-CZ"/>
              </w:rPr>
            </w:pPr>
          </w:p>
        </w:tc>
        <w:tc>
          <w:tcPr>
            <w:tcW w:w="1276" w:type="dxa"/>
            <w:tcBorders>
              <w:left w:val="single" w:sz="4" w:space="0" w:color="auto"/>
              <w:bottom w:val="single" w:sz="4" w:space="0" w:color="auto"/>
              <w:right w:val="single" w:sz="4" w:space="0" w:color="auto"/>
            </w:tcBorders>
          </w:tcPr>
          <w:p w14:paraId="55DF0BCC"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68D46939" w14:textId="77777777" w:rsidR="001E32AD" w:rsidRPr="005B4795" w:rsidRDefault="001E32AD" w:rsidP="000A6C65">
            <w:pPr>
              <w:pStyle w:val="Label"/>
              <w:rPr>
                <w:lang w:val="cs-CZ"/>
              </w:rPr>
            </w:pPr>
          </w:p>
        </w:tc>
        <w:tc>
          <w:tcPr>
            <w:tcW w:w="1134" w:type="dxa"/>
            <w:tcBorders>
              <w:left w:val="single" w:sz="4" w:space="0" w:color="auto"/>
              <w:bottom w:val="single" w:sz="4" w:space="0" w:color="auto"/>
              <w:right w:val="single" w:sz="4" w:space="0" w:color="auto"/>
            </w:tcBorders>
          </w:tcPr>
          <w:p w14:paraId="37D5A0ED" w14:textId="77777777" w:rsidR="001E32AD" w:rsidRPr="005B4795" w:rsidRDefault="001E32AD" w:rsidP="000A6C65">
            <w:pPr>
              <w:pStyle w:val="Label"/>
              <w:rPr>
                <w:lang w:val="cs-CZ"/>
              </w:rPr>
            </w:pPr>
          </w:p>
        </w:tc>
        <w:tc>
          <w:tcPr>
            <w:tcW w:w="4536" w:type="dxa"/>
            <w:tcBorders>
              <w:left w:val="single" w:sz="4" w:space="0" w:color="auto"/>
              <w:bottom w:val="single" w:sz="4" w:space="0" w:color="auto"/>
              <w:right w:val="single" w:sz="12" w:space="0" w:color="auto"/>
            </w:tcBorders>
          </w:tcPr>
          <w:p w14:paraId="198B692F" w14:textId="77777777" w:rsidR="001E32AD" w:rsidRPr="005B4795" w:rsidRDefault="001E32AD" w:rsidP="000A6C65">
            <w:pPr>
              <w:pStyle w:val="Label"/>
              <w:rPr>
                <w:lang w:val="cs-CZ"/>
              </w:rPr>
            </w:pPr>
          </w:p>
        </w:tc>
      </w:tr>
      <w:tr w:rsidR="001E32AD" w:rsidRPr="005B4795" w14:paraId="2CF2D25E" w14:textId="77777777" w:rsidTr="000A6C65">
        <w:tc>
          <w:tcPr>
            <w:tcW w:w="709" w:type="dxa"/>
            <w:tcBorders>
              <w:left w:val="single" w:sz="12" w:space="0" w:color="auto"/>
              <w:bottom w:val="single" w:sz="12" w:space="0" w:color="auto"/>
            </w:tcBorders>
          </w:tcPr>
          <w:p w14:paraId="34340A99" w14:textId="77777777" w:rsidR="001E32AD" w:rsidRPr="005B4795" w:rsidRDefault="001E32AD" w:rsidP="000A6C65">
            <w:pPr>
              <w:pStyle w:val="Label"/>
              <w:rPr>
                <w:lang w:val="cs-CZ"/>
              </w:rPr>
            </w:pPr>
          </w:p>
        </w:tc>
        <w:tc>
          <w:tcPr>
            <w:tcW w:w="709" w:type="dxa"/>
            <w:tcBorders>
              <w:bottom w:val="single" w:sz="12" w:space="0" w:color="auto"/>
              <w:right w:val="single" w:sz="4" w:space="0" w:color="auto"/>
            </w:tcBorders>
          </w:tcPr>
          <w:p w14:paraId="4B87691F" w14:textId="77777777" w:rsidR="001E32AD" w:rsidRPr="005B4795" w:rsidRDefault="001E32AD" w:rsidP="000A6C65">
            <w:pPr>
              <w:pStyle w:val="Label"/>
              <w:rPr>
                <w:lang w:val="cs-CZ"/>
              </w:rPr>
            </w:pPr>
          </w:p>
        </w:tc>
        <w:tc>
          <w:tcPr>
            <w:tcW w:w="1276" w:type="dxa"/>
            <w:tcBorders>
              <w:top w:val="single" w:sz="4" w:space="0" w:color="auto"/>
              <w:left w:val="single" w:sz="4" w:space="0" w:color="auto"/>
              <w:bottom w:val="single" w:sz="12" w:space="0" w:color="auto"/>
              <w:right w:val="single" w:sz="4" w:space="0" w:color="auto"/>
            </w:tcBorders>
          </w:tcPr>
          <w:p w14:paraId="24D8A66D" w14:textId="77777777"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2675671C" w14:textId="77777777" w:rsidR="001E32AD" w:rsidRPr="005B4795" w:rsidRDefault="001E32AD" w:rsidP="000A6C65">
            <w:pPr>
              <w:pStyle w:val="Label"/>
              <w:rPr>
                <w:lang w:val="cs-CZ"/>
              </w:rPr>
            </w:pPr>
          </w:p>
        </w:tc>
        <w:tc>
          <w:tcPr>
            <w:tcW w:w="1134" w:type="dxa"/>
            <w:tcBorders>
              <w:top w:val="single" w:sz="4" w:space="0" w:color="auto"/>
              <w:left w:val="single" w:sz="4" w:space="0" w:color="auto"/>
              <w:bottom w:val="single" w:sz="12" w:space="0" w:color="auto"/>
              <w:right w:val="single" w:sz="4" w:space="0" w:color="auto"/>
            </w:tcBorders>
          </w:tcPr>
          <w:p w14:paraId="010169E7" w14:textId="77777777" w:rsidR="001E32AD" w:rsidRPr="005B4795" w:rsidRDefault="001E32AD" w:rsidP="000A6C65">
            <w:pPr>
              <w:pStyle w:val="Label"/>
              <w:rPr>
                <w:lang w:val="cs-CZ"/>
              </w:rPr>
            </w:pPr>
          </w:p>
        </w:tc>
        <w:tc>
          <w:tcPr>
            <w:tcW w:w="4536" w:type="dxa"/>
            <w:tcBorders>
              <w:top w:val="single" w:sz="4" w:space="0" w:color="auto"/>
              <w:left w:val="single" w:sz="4" w:space="0" w:color="auto"/>
              <w:bottom w:val="single" w:sz="12" w:space="0" w:color="auto"/>
              <w:right w:val="single" w:sz="12" w:space="0" w:color="auto"/>
            </w:tcBorders>
          </w:tcPr>
          <w:p w14:paraId="2E487665" w14:textId="77777777" w:rsidR="001E32AD" w:rsidRPr="005B4795" w:rsidRDefault="001E32AD" w:rsidP="000A6C65">
            <w:pPr>
              <w:pStyle w:val="Label"/>
              <w:rPr>
                <w:lang w:val="cs-CZ"/>
              </w:rPr>
            </w:pPr>
          </w:p>
        </w:tc>
      </w:tr>
    </w:tbl>
    <w:p w14:paraId="7A7D1EAC" w14:textId="77777777" w:rsidR="001E32AD" w:rsidRPr="005B4795" w:rsidRDefault="001E32AD" w:rsidP="001E32AD">
      <w:pPr>
        <w:rPr>
          <w:lang w:eastAsia="sv-SE"/>
        </w:rPr>
      </w:pPr>
    </w:p>
    <w:p w14:paraId="2D0EAFB9" w14:textId="77777777" w:rsidR="001E32AD" w:rsidRPr="005B4795" w:rsidRDefault="001E32AD" w:rsidP="001E32AD">
      <w:pPr>
        <w:rPr>
          <w:lang w:eastAsia="sv-SE"/>
        </w:rPr>
      </w:pPr>
    </w:p>
    <w:p w14:paraId="27781869" w14:textId="77777777" w:rsidR="001E32AD" w:rsidRPr="005B4795" w:rsidRDefault="001E32AD" w:rsidP="001E32AD">
      <w:pPr>
        <w:rPr>
          <w:lang w:eastAsia="sv-SE"/>
        </w:rPr>
        <w:sectPr w:rsidR="001E32AD" w:rsidRPr="005B4795" w:rsidSect="000A6C65">
          <w:headerReference w:type="default" r:id="rId9"/>
          <w:footerReference w:type="default" r:id="rId10"/>
          <w:headerReference w:type="first" r:id="rId11"/>
          <w:footerReference w:type="first" r:id="rId12"/>
          <w:pgSz w:w="11906" w:h="16838" w:code="9"/>
          <w:pgMar w:top="1009" w:right="1133" w:bottom="1134" w:left="1985" w:header="567" w:footer="454" w:gutter="0"/>
          <w:pgNumType w:start="1"/>
          <w:cols w:space="708"/>
          <w:titlePg/>
          <w:docGrid w:linePitch="360"/>
        </w:sectPr>
      </w:pPr>
    </w:p>
    <w:bookmarkStart w:id="0" w:name="_Toc421783541" w:displacedByCustomXml="next"/>
    <w:bookmarkStart w:id="1" w:name="_Toc72900282" w:displacedByCustomXml="next"/>
    <w:bookmarkStart w:id="2" w:name="_Toc37068507" w:displacedByCustomXml="next"/>
    <w:sdt>
      <w:sdtPr>
        <w:rPr>
          <w:rFonts w:ascii="Verdana" w:eastAsiaTheme="minorHAnsi" w:hAnsi="Verdana" w:cstheme="minorBidi"/>
          <w:bCs w:val="0"/>
          <w:color w:val="auto"/>
          <w:sz w:val="20"/>
          <w:szCs w:val="20"/>
          <w:lang w:eastAsia="en-US"/>
        </w:rPr>
        <w:id w:val="1394623550"/>
        <w:docPartObj>
          <w:docPartGallery w:val="Table of Contents"/>
          <w:docPartUnique/>
        </w:docPartObj>
      </w:sdtPr>
      <w:sdtEndPr>
        <w:rPr>
          <w:b/>
        </w:rPr>
      </w:sdtEndPr>
      <w:sdtContent>
        <w:p w14:paraId="454D4392" w14:textId="77777777" w:rsidR="008D7A16" w:rsidRPr="005B4795" w:rsidRDefault="000E5FD6" w:rsidP="00B206B2">
          <w:pPr>
            <w:pStyle w:val="Nadpisobsahu"/>
            <w:numPr>
              <w:ilvl w:val="0"/>
              <w:numId w:val="0"/>
            </w:numPr>
            <w:rPr>
              <w:rFonts w:ascii="Verdana" w:hAnsi="Verdana"/>
              <w:b/>
              <w:sz w:val="22"/>
              <w:szCs w:val="22"/>
            </w:rPr>
          </w:pPr>
          <w:r w:rsidRPr="005B4795">
            <w:rPr>
              <w:rFonts w:ascii="Verdana" w:hAnsi="Verdana"/>
              <w:b/>
              <w:sz w:val="22"/>
              <w:szCs w:val="22"/>
            </w:rPr>
            <w:t>Obsah</w:t>
          </w:r>
        </w:p>
        <w:p w14:paraId="40260032" w14:textId="5AEE3CD9" w:rsidR="00CE378A" w:rsidRDefault="006D7A5C">
          <w:pPr>
            <w:pStyle w:val="Obsah1"/>
            <w:rPr>
              <w:rFonts w:asciiTheme="minorHAnsi" w:eastAsiaTheme="minorEastAsia" w:hAnsiTheme="minorHAnsi"/>
              <w:noProof/>
              <w:sz w:val="22"/>
              <w:lang w:eastAsia="cs-CZ"/>
            </w:rPr>
          </w:pPr>
          <w:r w:rsidRPr="005B4795">
            <w:rPr>
              <w:rFonts w:ascii="Verdana" w:hAnsi="Verdana"/>
              <w:sz w:val="18"/>
              <w:szCs w:val="18"/>
            </w:rPr>
            <w:fldChar w:fldCharType="begin"/>
          </w:r>
          <w:r w:rsidRPr="005B4795">
            <w:rPr>
              <w:rFonts w:ascii="Verdana" w:hAnsi="Verdana"/>
              <w:sz w:val="18"/>
              <w:szCs w:val="18"/>
            </w:rPr>
            <w:instrText xml:space="preserve"> TOC \o "1-3" \h \z \u </w:instrText>
          </w:r>
          <w:r w:rsidRPr="005B4795">
            <w:rPr>
              <w:rFonts w:ascii="Verdana" w:hAnsi="Verdana"/>
              <w:sz w:val="18"/>
              <w:szCs w:val="18"/>
            </w:rPr>
            <w:fldChar w:fldCharType="separate"/>
          </w:r>
          <w:hyperlink w:anchor="_Toc56161220" w:history="1">
            <w:r w:rsidR="00CE378A" w:rsidRPr="00AE2A03">
              <w:rPr>
                <w:rStyle w:val="Hypertextovodkaz"/>
                <w:rFonts w:ascii="Verdana" w:eastAsia="Times New Roman" w:hAnsi="Verdana"/>
                <w:b/>
                <w:noProof/>
                <w:lang w:eastAsia="cs-CZ"/>
              </w:rPr>
              <w:t>1</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Popis inženýrských objektů a jejich technického řešení</w:t>
            </w:r>
            <w:r w:rsidR="00CE378A">
              <w:rPr>
                <w:noProof/>
                <w:webHidden/>
              </w:rPr>
              <w:tab/>
            </w:r>
            <w:r w:rsidR="00CE378A">
              <w:rPr>
                <w:noProof/>
                <w:webHidden/>
              </w:rPr>
              <w:fldChar w:fldCharType="begin"/>
            </w:r>
            <w:r w:rsidR="00CE378A">
              <w:rPr>
                <w:noProof/>
                <w:webHidden/>
              </w:rPr>
              <w:instrText xml:space="preserve"> PAGEREF _Toc56161220 \h </w:instrText>
            </w:r>
            <w:r w:rsidR="00CE378A">
              <w:rPr>
                <w:noProof/>
                <w:webHidden/>
              </w:rPr>
            </w:r>
            <w:r w:rsidR="00CE378A">
              <w:rPr>
                <w:noProof/>
                <w:webHidden/>
              </w:rPr>
              <w:fldChar w:fldCharType="separate"/>
            </w:r>
            <w:r w:rsidR="003209B7">
              <w:rPr>
                <w:noProof/>
                <w:webHidden/>
              </w:rPr>
              <w:t>3</w:t>
            </w:r>
            <w:r w:rsidR="00CE378A">
              <w:rPr>
                <w:noProof/>
                <w:webHidden/>
              </w:rPr>
              <w:fldChar w:fldCharType="end"/>
            </w:r>
          </w:hyperlink>
        </w:p>
        <w:p w14:paraId="0CE254EF" w14:textId="0FA15509"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1" w:history="1">
            <w:r w:rsidR="00CE378A" w:rsidRPr="00AE2A03">
              <w:rPr>
                <w:rStyle w:val="Hypertextovodkaz"/>
                <w:rFonts w:ascii="Verdana" w:eastAsia="Times New Roman" w:hAnsi="Verdana"/>
                <w:b/>
                <w:noProof/>
                <w:lang w:eastAsia="cs-CZ"/>
              </w:rPr>
              <w:t>1.1</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Identifikační údaje stavby</w:t>
            </w:r>
            <w:r w:rsidR="00CE378A">
              <w:rPr>
                <w:noProof/>
                <w:webHidden/>
              </w:rPr>
              <w:tab/>
            </w:r>
            <w:r w:rsidR="00CE378A">
              <w:rPr>
                <w:noProof/>
                <w:webHidden/>
              </w:rPr>
              <w:fldChar w:fldCharType="begin"/>
            </w:r>
            <w:r w:rsidR="00CE378A">
              <w:rPr>
                <w:noProof/>
                <w:webHidden/>
              </w:rPr>
              <w:instrText xml:space="preserve"> PAGEREF _Toc56161221 \h </w:instrText>
            </w:r>
            <w:r w:rsidR="00CE378A">
              <w:rPr>
                <w:noProof/>
                <w:webHidden/>
              </w:rPr>
            </w:r>
            <w:r w:rsidR="00CE378A">
              <w:rPr>
                <w:noProof/>
                <w:webHidden/>
              </w:rPr>
              <w:fldChar w:fldCharType="separate"/>
            </w:r>
            <w:r>
              <w:rPr>
                <w:noProof/>
                <w:webHidden/>
              </w:rPr>
              <w:t>3</w:t>
            </w:r>
            <w:r w:rsidR="00CE378A">
              <w:rPr>
                <w:noProof/>
                <w:webHidden/>
              </w:rPr>
              <w:fldChar w:fldCharType="end"/>
            </w:r>
          </w:hyperlink>
        </w:p>
        <w:p w14:paraId="61E11556" w14:textId="5250205C"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2" w:history="1">
            <w:r w:rsidR="00CE378A" w:rsidRPr="00AE2A03">
              <w:rPr>
                <w:rStyle w:val="Hypertextovodkaz"/>
                <w:rFonts w:ascii="Verdana" w:eastAsia="Times New Roman" w:hAnsi="Verdana"/>
                <w:b/>
                <w:noProof/>
                <w:lang w:eastAsia="cs-CZ"/>
              </w:rPr>
              <w:t>1.2</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Popis stavby</w:t>
            </w:r>
            <w:r w:rsidR="00CE378A">
              <w:rPr>
                <w:noProof/>
                <w:webHidden/>
              </w:rPr>
              <w:tab/>
            </w:r>
            <w:r w:rsidR="00CE378A">
              <w:rPr>
                <w:noProof/>
                <w:webHidden/>
              </w:rPr>
              <w:fldChar w:fldCharType="begin"/>
            </w:r>
            <w:r w:rsidR="00CE378A">
              <w:rPr>
                <w:noProof/>
                <w:webHidden/>
              </w:rPr>
              <w:instrText xml:space="preserve"> PAGEREF _Toc56161222 \h </w:instrText>
            </w:r>
            <w:r w:rsidR="00CE378A">
              <w:rPr>
                <w:noProof/>
                <w:webHidden/>
              </w:rPr>
            </w:r>
            <w:r w:rsidR="00CE378A">
              <w:rPr>
                <w:noProof/>
                <w:webHidden/>
              </w:rPr>
              <w:fldChar w:fldCharType="separate"/>
            </w:r>
            <w:r>
              <w:rPr>
                <w:noProof/>
                <w:webHidden/>
              </w:rPr>
              <w:t>3</w:t>
            </w:r>
            <w:r w:rsidR="00CE378A">
              <w:rPr>
                <w:noProof/>
                <w:webHidden/>
              </w:rPr>
              <w:fldChar w:fldCharType="end"/>
            </w:r>
          </w:hyperlink>
        </w:p>
        <w:p w14:paraId="12FC6D25" w14:textId="101A978B"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3" w:history="1">
            <w:r w:rsidR="00CE378A" w:rsidRPr="00AE2A03">
              <w:rPr>
                <w:rStyle w:val="Hypertextovodkaz"/>
                <w:rFonts w:ascii="Verdana" w:eastAsia="Times New Roman" w:hAnsi="Verdana"/>
                <w:b/>
                <w:noProof/>
                <w:lang w:eastAsia="cs-CZ"/>
              </w:rPr>
              <w:t>1.3</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Popis stávajícího stavu</w:t>
            </w:r>
            <w:r w:rsidR="00CE378A">
              <w:rPr>
                <w:noProof/>
                <w:webHidden/>
              </w:rPr>
              <w:tab/>
            </w:r>
            <w:r w:rsidR="00CE378A">
              <w:rPr>
                <w:noProof/>
                <w:webHidden/>
              </w:rPr>
              <w:fldChar w:fldCharType="begin"/>
            </w:r>
            <w:r w:rsidR="00CE378A">
              <w:rPr>
                <w:noProof/>
                <w:webHidden/>
              </w:rPr>
              <w:instrText xml:space="preserve"> PAGEREF _Toc56161223 \h </w:instrText>
            </w:r>
            <w:r w:rsidR="00CE378A">
              <w:rPr>
                <w:noProof/>
                <w:webHidden/>
              </w:rPr>
            </w:r>
            <w:r w:rsidR="00CE378A">
              <w:rPr>
                <w:noProof/>
                <w:webHidden/>
              </w:rPr>
              <w:fldChar w:fldCharType="separate"/>
            </w:r>
            <w:r>
              <w:rPr>
                <w:noProof/>
                <w:webHidden/>
              </w:rPr>
              <w:t>3</w:t>
            </w:r>
            <w:r w:rsidR="00CE378A">
              <w:rPr>
                <w:noProof/>
                <w:webHidden/>
              </w:rPr>
              <w:fldChar w:fldCharType="end"/>
            </w:r>
          </w:hyperlink>
        </w:p>
        <w:p w14:paraId="78F3E34E" w14:textId="5E52ECCF"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4" w:history="1">
            <w:r w:rsidR="00CE378A" w:rsidRPr="00AE2A03">
              <w:rPr>
                <w:rStyle w:val="Hypertextovodkaz"/>
                <w:rFonts w:ascii="Verdana" w:eastAsia="Times New Roman" w:hAnsi="Verdana"/>
                <w:b/>
                <w:noProof/>
                <w:lang w:eastAsia="cs-CZ"/>
              </w:rPr>
              <w:t>1.4</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Popis technického řešení</w:t>
            </w:r>
            <w:r w:rsidR="00CE378A">
              <w:rPr>
                <w:noProof/>
                <w:webHidden/>
              </w:rPr>
              <w:tab/>
            </w:r>
            <w:r w:rsidR="00CE378A">
              <w:rPr>
                <w:noProof/>
                <w:webHidden/>
              </w:rPr>
              <w:fldChar w:fldCharType="begin"/>
            </w:r>
            <w:r w:rsidR="00CE378A">
              <w:rPr>
                <w:noProof/>
                <w:webHidden/>
              </w:rPr>
              <w:instrText xml:space="preserve"> PAGEREF _Toc56161224 \h </w:instrText>
            </w:r>
            <w:r w:rsidR="00CE378A">
              <w:rPr>
                <w:noProof/>
                <w:webHidden/>
              </w:rPr>
            </w:r>
            <w:r w:rsidR="00CE378A">
              <w:rPr>
                <w:noProof/>
                <w:webHidden/>
              </w:rPr>
              <w:fldChar w:fldCharType="separate"/>
            </w:r>
            <w:r>
              <w:rPr>
                <w:noProof/>
                <w:webHidden/>
              </w:rPr>
              <w:t>3</w:t>
            </w:r>
            <w:r w:rsidR="00CE378A">
              <w:rPr>
                <w:noProof/>
                <w:webHidden/>
              </w:rPr>
              <w:fldChar w:fldCharType="end"/>
            </w:r>
          </w:hyperlink>
        </w:p>
        <w:p w14:paraId="3F641063" w14:textId="5D4C484E"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5" w:history="1">
            <w:r w:rsidR="00CE378A" w:rsidRPr="00AE2A03">
              <w:rPr>
                <w:rStyle w:val="Hypertextovodkaz"/>
                <w:rFonts w:ascii="Verdana" w:eastAsia="Times New Roman" w:hAnsi="Verdana"/>
                <w:b/>
                <w:noProof/>
                <w:lang w:eastAsia="cs-CZ"/>
              </w:rPr>
              <w:t>1.5</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Ochranná pásma</w:t>
            </w:r>
            <w:r w:rsidR="00CE378A">
              <w:rPr>
                <w:noProof/>
                <w:webHidden/>
              </w:rPr>
              <w:tab/>
            </w:r>
            <w:r w:rsidR="00CE378A">
              <w:rPr>
                <w:noProof/>
                <w:webHidden/>
              </w:rPr>
              <w:fldChar w:fldCharType="begin"/>
            </w:r>
            <w:r w:rsidR="00CE378A">
              <w:rPr>
                <w:noProof/>
                <w:webHidden/>
              </w:rPr>
              <w:instrText xml:space="preserve"> PAGEREF _Toc56161225 \h </w:instrText>
            </w:r>
            <w:r w:rsidR="00CE378A">
              <w:rPr>
                <w:noProof/>
                <w:webHidden/>
              </w:rPr>
            </w:r>
            <w:r w:rsidR="00CE378A">
              <w:rPr>
                <w:noProof/>
                <w:webHidden/>
              </w:rPr>
              <w:fldChar w:fldCharType="separate"/>
            </w:r>
            <w:r>
              <w:rPr>
                <w:noProof/>
                <w:webHidden/>
              </w:rPr>
              <w:t>4</w:t>
            </w:r>
            <w:r w:rsidR="00CE378A">
              <w:rPr>
                <w:noProof/>
                <w:webHidden/>
              </w:rPr>
              <w:fldChar w:fldCharType="end"/>
            </w:r>
          </w:hyperlink>
        </w:p>
        <w:p w14:paraId="7CD572EA" w14:textId="6440BA97"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6" w:history="1">
            <w:r w:rsidR="00CE378A" w:rsidRPr="00AE2A03">
              <w:rPr>
                <w:rStyle w:val="Hypertextovodkaz"/>
                <w:rFonts w:ascii="Verdana" w:eastAsia="Times New Roman" w:hAnsi="Verdana"/>
                <w:b/>
                <w:noProof/>
                <w:lang w:eastAsia="cs-CZ"/>
              </w:rPr>
              <w:t>1.6</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Požární bezpečnost</w:t>
            </w:r>
            <w:r w:rsidR="00CE378A">
              <w:rPr>
                <w:noProof/>
                <w:webHidden/>
              </w:rPr>
              <w:tab/>
            </w:r>
            <w:r w:rsidR="00CE378A">
              <w:rPr>
                <w:noProof/>
                <w:webHidden/>
              </w:rPr>
              <w:fldChar w:fldCharType="begin"/>
            </w:r>
            <w:r w:rsidR="00CE378A">
              <w:rPr>
                <w:noProof/>
                <w:webHidden/>
              </w:rPr>
              <w:instrText xml:space="preserve"> PAGEREF _Toc56161226 \h </w:instrText>
            </w:r>
            <w:r w:rsidR="00CE378A">
              <w:rPr>
                <w:noProof/>
                <w:webHidden/>
              </w:rPr>
            </w:r>
            <w:r w:rsidR="00CE378A">
              <w:rPr>
                <w:noProof/>
                <w:webHidden/>
              </w:rPr>
              <w:fldChar w:fldCharType="separate"/>
            </w:r>
            <w:r>
              <w:rPr>
                <w:noProof/>
                <w:webHidden/>
              </w:rPr>
              <w:t>4</w:t>
            </w:r>
            <w:r w:rsidR="00CE378A">
              <w:rPr>
                <w:noProof/>
                <w:webHidden/>
              </w:rPr>
              <w:fldChar w:fldCharType="end"/>
            </w:r>
          </w:hyperlink>
        </w:p>
        <w:p w14:paraId="23A669C1" w14:textId="0660FFC1" w:rsidR="00CE378A" w:rsidRDefault="003209B7">
          <w:pPr>
            <w:pStyle w:val="Obsah1"/>
            <w:rPr>
              <w:rFonts w:asciiTheme="minorHAnsi" w:eastAsiaTheme="minorEastAsia" w:hAnsiTheme="minorHAnsi"/>
              <w:noProof/>
              <w:sz w:val="22"/>
              <w:lang w:eastAsia="cs-CZ"/>
            </w:rPr>
          </w:pPr>
          <w:hyperlink w:anchor="_Toc56161227" w:history="1">
            <w:r w:rsidR="00CE378A" w:rsidRPr="00AE2A03">
              <w:rPr>
                <w:rStyle w:val="Hypertextovodkaz"/>
                <w:rFonts w:ascii="Verdana" w:eastAsia="Times New Roman" w:hAnsi="Verdana"/>
                <w:b/>
                <w:noProof/>
                <w:lang w:eastAsia="cs-CZ"/>
              </w:rPr>
              <w:t>2</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Stavebně technické řešení</w:t>
            </w:r>
            <w:r w:rsidR="00CE378A">
              <w:rPr>
                <w:noProof/>
                <w:webHidden/>
              </w:rPr>
              <w:tab/>
            </w:r>
            <w:r w:rsidR="00CE378A">
              <w:rPr>
                <w:noProof/>
                <w:webHidden/>
              </w:rPr>
              <w:fldChar w:fldCharType="begin"/>
            </w:r>
            <w:r w:rsidR="00CE378A">
              <w:rPr>
                <w:noProof/>
                <w:webHidden/>
              </w:rPr>
              <w:instrText xml:space="preserve"> PAGEREF _Toc56161227 \h </w:instrText>
            </w:r>
            <w:r w:rsidR="00CE378A">
              <w:rPr>
                <w:noProof/>
                <w:webHidden/>
              </w:rPr>
            </w:r>
            <w:r w:rsidR="00CE378A">
              <w:rPr>
                <w:noProof/>
                <w:webHidden/>
              </w:rPr>
              <w:fldChar w:fldCharType="separate"/>
            </w:r>
            <w:r>
              <w:rPr>
                <w:noProof/>
                <w:webHidden/>
              </w:rPr>
              <w:t>4</w:t>
            </w:r>
            <w:r w:rsidR="00CE378A">
              <w:rPr>
                <w:noProof/>
                <w:webHidden/>
              </w:rPr>
              <w:fldChar w:fldCharType="end"/>
            </w:r>
          </w:hyperlink>
        </w:p>
        <w:p w14:paraId="4233D692" w14:textId="082776EF"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28" w:history="1">
            <w:r w:rsidR="00CE378A" w:rsidRPr="00AE2A03">
              <w:rPr>
                <w:rStyle w:val="Hypertextovodkaz"/>
                <w:rFonts w:ascii="Verdana" w:eastAsia="Times New Roman" w:hAnsi="Verdana"/>
                <w:b/>
                <w:noProof/>
                <w:lang w:eastAsia="cs-CZ"/>
              </w:rPr>
              <w:t>2.1</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Potrubní část</w:t>
            </w:r>
            <w:r w:rsidR="00CE378A">
              <w:rPr>
                <w:noProof/>
                <w:webHidden/>
              </w:rPr>
              <w:tab/>
            </w:r>
            <w:r w:rsidR="00CE378A">
              <w:rPr>
                <w:noProof/>
                <w:webHidden/>
              </w:rPr>
              <w:fldChar w:fldCharType="begin"/>
            </w:r>
            <w:r w:rsidR="00CE378A">
              <w:rPr>
                <w:noProof/>
                <w:webHidden/>
              </w:rPr>
              <w:instrText xml:space="preserve"> PAGEREF _Toc56161228 \h </w:instrText>
            </w:r>
            <w:r w:rsidR="00CE378A">
              <w:rPr>
                <w:noProof/>
                <w:webHidden/>
              </w:rPr>
            </w:r>
            <w:r w:rsidR="00CE378A">
              <w:rPr>
                <w:noProof/>
                <w:webHidden/>
              </w:rPr>
              <w:fldChar w:fldCharType="separate"/>
            </w:r>
            <w:r>
              <w:rPr>
                <w:noProof/>
                <w:webHidden/>
              </w:rPr>
              <w:t>4</w:t>
            </w:r>
            <w:r w:rsidR="00CE378A">
              <w:rPr>
                <w:noProof/>
                <w:webHidden/>
              </w:rPr>
              <w:fldChar w:fldCharType="end"/>
            </w:r>
          </w:hyperlink>
        </w:p>
        <w:p w14:paraId="59BB877D" w14:textId="42B1D269"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29" w:history="1">
            <w:r w:rsidR="00CE378A" w:rsidRPr="00AE2A03">
              <w:rPr>
                <w:rStyle w:val="Hypertextovodkaz"/>
                <w:rFonts w:ascii="Verdana" w:eastAsia="Times New Roman" w:hAnsi="Verdana" w:cs="Arial"/>
                <w:i/>
                <w:noProof/>
                <w:lang w:eastAsia="cs-CZ"/>
              </w:rPr>
              <w:t>2.1.1</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Základní technický popis stavby</w:t>
            </w:r>
            <w:r w:rsidR="00CE378A">
              <w:rPr>
                <w:noProof/>
                <w:webHidden/>
              </w:rPr>
              <w:tab/>
            </w:r>
            <w:r w:rsidR="00CE378A">
              <w:rPr>
                <w:noProof/>
                <w:webHidden/>
              </w:rPr>
              <w:fldChar w:fldCharType="begin"/>
            </w:r>
            <w:r w:rsidR="00CE378A">
              <w:rPr>
                <w:noProof/>
                <w:webHidden/>
              </w:rPr>
              <w:instrText xml:space="preserve"> PAGEREF _Toc56161229 \h </w:instrText>
            </w:r>
            <w:r w:rsidR="00CE378A">
              <w:rPr>
                <w:noProof/>
                <w:webHidden/>
              </w:rPr>
            </w:r>
            <w:r w:rsidR="00CE378A">
              <w:rPr>
                <w:noProof/>
                <w:webHidden/>
              </w:rPr>
              <w:fldChar w:fldCharType="separate"/>
            </w:r>
            <w:r>
              <w:rPr>
                <w:noProof/>
                <w:webHidden/>
              </w:rPr>
              <w:t>4</w:t>
            </w:r>
            <w:r w:rsidR="00CE378A">
              <w:rPr>
                <w:noProof/>
                <w:webHidden/>
              </w:rPr>
              <w:fldChar w:fldCharType="end"/>
            </w:r>
          </w:hyperlink>
        </w:p>
        <w:p w14:paraId="0A49A832" w14:textId="081B040C"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0" w:history="1">
            <w:r w:rsidR="00CE378A" w:rsidRPr="00AE2A03">
              <w:rPr>
                <w:rStyle w:val="Hypertextovodkaz"/>
                <w:rFonts w:ascii="Verdana" w:eastAsia="Times New Roman" w:hAnsi="Verdana" w:cs="Arial"/>
                <w:i/>
                <w:noProof/>
                <w:lang w:eastAsia="cs-CZ"/>
              </w:rPr>
              <w:t>2.1.2</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Předizolovaný potrubní systém</w:t>
            </w:r>
            <w:r w:rsidR="00CE378A">
              <w:rPr>
                <w:noProof/>
                <w:webHidden/>
              </w:rPr>
              <w:tab/>
            </w:r>
            <w:r w:rsidR="00CE378A">
              <w:rPr>
                <w:noProof/>
                <w:webHidden/>
              </w:rPr>
              <w:fldChar w:fldCharType="begin"/>
            </w:r>
            <w:r w:rsidR="00CE378A">
              <w:rPr>
                <w:noProof/>
                <w:webHidden/>
              </w:rPr>
              <w:instrText xml:space="preserve"> PAGEREF _Toc56161230 \h </w:instrText>
            </w:r>
            <w:r w:rsidR="00CE378A">
              <w:rPr>
                <w:noProof/>
                <w:webHidden/>
              </w:rPr>
            </w:r>
            <w:r w:rsidR="00CE378A">
              <w:rPr>
                <w:noProof/>
                <w:webHidden/>
              </w:rPr>
              <w:fldChar w:fldCharType="separate"/>
            </w:r>
            <w:r>
              <w:rPr>
                <w:noProof/>
                <w:webHidden/>
              </w:rPr>
              <w:t>5</w:t>
            </w:r>
            <w:r w:rsidR="00CE378A">
              <w:rPr>
                <w:noProof/>
                <w:webHidden/>
              </w:rPr>
              <w:fldChar w:fldCharType="end"/>
            </w:r>
          </w:hyperlink>
        </w:p>
        <w:p w14:paraId="46C63B37" w14:textId="62C85B27"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1" w:history="1">
            <w:r w:rsidR="00CE378A" w:rsidRPr="00AE2A03">
              <w:rPr>
                <w:rStyle w:val="Hypertextovodkaz"/>
                <w:rFonts w:ascii="Verdana" w:eastAsia="Times New Roman" w:hAnsi="Verdana" w:cs="Arial"/>
                <w:i/>
                <w:noProof/>
                <w:lang w:eastAsia="cs-CZ"/>
              </w:rPr>
              <w:t>2.1.3</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Klasické ocelové potrubí</w:t>
            </w:r>
            <w:r w:rsidR="00CE378A">
              <w:rPr>
                <w:noProof/>
                <w:webHidden/>
              </w:rPr>
              <w:tab/>
            </w:r>
            <w:r w:rsidR="00CE378A">
              <w:rPr>
                <w:noProof/>
                <w:webHidden/>
              </w:rPr>
              <w:fldChar w:fldCharType="begin"/>
            </w:r>
            <w:r w:rsidR="00CE378A">
              <w:rPr>
                <w:noProof/>
                <w:webHidden/>
              </w:rPr>
              <w:instrText xml:space="preserve"> PAGEREF _Toc56161231 \h </w:instrText>
            </w:r>
            <w:r w:rsidR="00CE378A">
              <w:rPr>
                <w:noProof/>
                <w:webHidden/>
              </w:rPr>
            </w:r>
            <w:r w:rsidR="00CE378A">
              <w:rPr>
                <w:noProof/>
                <w:webHidden/>
              </w:rPr>
              <w:fldChar w:fldCharType="separate"/>
            </w:r>
            <w:r>
              <w:rPr>
                <w:noProof/>
                <w:webHidden/>
              </w:rPr>
              <w:t>7</w:t>
            </w:r>
            <w:r w:rsidR="00CE378A">
              <w:rPr>
                <w:noProof/>
                <w:webHidden/>
              </w:rPr>
              <w:fldChar w:fldCharType="end"/>
            </w:r>
          </w:hyperlink>
        </w:p>
        <w:p w14:paraId="3DDA7789" w14:textId="188E26B6"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2" w:history="1">
            <w:r w:rsidR="00CE378A" w:rsidRPr="00AE2A03">
              <w:rPr>
                <w:rStyle w:val="Hypertextovodkaz"/>
                <w:rFonts w:ascii="Verdana" w:eastAsia="Times New Roman" w:hAnsi="Verdana" w:cs="Arial"/>
                <w:i/>
                <w:noProof/>
                <w:lang w:eastAsia="cs-CZ"/>
              </w:rPr>
              <w:t>2.1.4</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Popis postupu výstavby</w:t>
            </w:r>
            <w:r w:rsidR="00CE378A">
              <w:rPr>
                <w:noProof/>
                <w:webHidden/>
              </w:rPr>
              <w:tab/>
            </w:r>
            <w:r w:rsidR="00CE378A">
              <w:rPr>
                <w:noProof/>
                <w:webHidden/>
              </w:rPr>
              <w:fldChar w:fldCharType="begin"/>
            </w:r>
            <w:r w:rsidR="00CE378A">
              <w:rPr>
                <w:noProof/>
                <w:webHidden/>
              </w:rPr>
              <w:instrText xml:space="preserve"> PAGEREF _Toc56161232 \h </w:instrText>
            </w:r>
            <w:r w:rsidR="00CE378A">
              <w:rPr>
                <w:noProof/>
                <w:webHidden/>
              </w:rPr>
            </w:r>
            <w:r w:rsidR="00CE378A">
              <w:rPr>
                <w:noProof/>
                <w:webHidden/>
              </w:rPr>
              <w:fldChar w:fldCharType="separate"/>
            </w:r>
            <w:r>
              <w:rPr>
                <w:noProof/>
                <w:webHidden/>
              </w:rPr>
              <w:t>7</w:t>
            </w:r>
            <w:r w:rsidR="00CE378A">
              <w:rPr>
                <w:noProof/>
                <w:webHidden/>
              </w:rPr>
              <w:fldChar w:fldCharType="end"/>
            </w:r>
          </w:hyperlink>
        </w:p>
        <w:p w14:paraId="01289259" w14:textId="7A23B114"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33" w:history="1">
            <w:r w:rsidR="00CE378A" w:rsidRPr="00AE2A03">
              <w:rPr>
                <w:rStyle w:val="Hypertextovodkaz"/>
                <w:rFonts w:ascii="Verdana" w:eastAsia="Times New Roman" w:hAnsi="Verdana"/>
                <w:b/>
                <w:noProof/>
                <w:lang w:eastAsia="cs-CZ"/>
              </w:rPr>
              <w:t>2.2</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Stavební část</w:t>
            </w:r>
            <w:r w:rsidR="00CE378A">
              <w:rPr>
                <w:noProof/>
                <w:webHidden/>
              </w:rPr>
              <w:tab/>
            </w:r>
            <w:r w:rsidR="00CE378A">
              <w:rPr>
                <w:noProof/>
                <w:webHidden/>
              </w:rPr>
              <w:fldChar w:fldCharType="begin"/>
            </w:r>
            <w:r w:rsidR="00CE378A">
              <w:rPr>
                <w:noProof/>
                <w:webHidden/>
              </w:rPr>
              <w:instrText xml:space="preserve"> PAGEREF _Toc56161233 \h </w:instrText>
            </w:r>
            <w:r w:rsidR="00CE378A">
              <w:rPr>
                <w:noProof/>
                <w:webHidden/>
              </w:rPr>
            </w:r>
            <w:r w:rsidR="00CE378A">
              <w:rPr>
                <w:noProof/>
                <w:webHidden/>
              </w:rPr>
              <w:fldChar w:fldCharType="separate"/>
            </w:r>
            <w:r>
              <w:rPr>
                <w:noProof/>
                <w:webHidden/>
              </w:rPr>
              <w:t>7</w:t>
            </w:r>
            <w:r w:rsidR="00CE378A">
              <w:rPr>
                <w:noProof/>
                <w:webHidden/>
              </w:rPr>
              <w:fldChar w:fldCharType="end"/>
            </w:r>
          </w:hyperlink>
        </w:p>
        <w:p w14:paraId="0C831011" w14:textId="1E2AECF7"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4" w:history="1">
            <w:r w:rsidR="00CE378A" w:rsidRPr="00AE2A03">
              <w:rPr>
                <w:rStyle w:val="Hypertextovodkaz"/>
                <w:rFonts w:ascii="Verdana" w:eastAsia="Times New Roman" w:hAnsi="Verdana" w:cs="Arial"/>
                <w:i/>
                <w:noProof/>
                <w:lang w:eastAsia="cs-CZ"/>
              </w:rPr>
              <w:t>2.2.1</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Příprava území</w:t>
            </w:r>
            <w:r w:rsidR="00CE378A">
              <w:rPr>
                <w:noProof/>
                <w:webHidden/>
              </w:rPr>
              <w:tab/>
            </w:r>
            <w:r w:rsidR="00CE378A">
              <w:rPr>
                <w:noProof/>
                <w:webHidden/>
              </w:rPr>
              <w:fldChar w:fldCharType="begin"/>
            </w:r>
            <w:r w:rsidR="00CE378A">
              <w:rPr>
                <w:noProof/>
                <w:webHidden/>
              </w:rPr>
              <w:instrText xml:space="preserve"> PAGEREF _Toc56161234 \h </w:instrText>
            </w:r>
            <w:r w:rsidR="00CE378A">
              <w:rPr>
                <w:noProof/>
                <w:webHidden/>
              </w:rPr>
            </w:r>
            <w:r w:rsidR="00CE378A">
              <w:rPr>
                <w:noProof/>
                <w:webHidden/>
              </w:rPr>
              <w:fldChar w:fldCharType="separate"/>
            </w:r>
            <w:r>
              <w:rPr>
                <w:noProof/>
                <w:webHidden/>
              </w:rPr>
              <w:t>7</w:t>
            </w:r>
            <w:r w:rsidR="00CE378A">
              <w:rPr>
                <w:noProof/>
                <w:webHidden/>
              </w:rPr>
              <w:fldChar w:fldCharType="end"/>
            </w:r>
          </w:hyperlink>
        </w:p>
        <w:p w14:paraId="1B0C0457" w14:textId="52431E28"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5" w:history="1">
            <w:r w:rsidR="00CE378A" w:rsidRPr="00AE2A03">
              <w:rPr>
                <w:rStyle w:val="Hypertextovodkaz"/>
                <w:rFonts w:ascii="Verdana" w:eastAsia="Times New Roman" w:hAnsi="Verdana" w:cs="Arial"/>
                <w:i/>
                <w:noProof/>
                <w:lang w:eastAsia="cs-CZ"/>
              </w:rPr>
              <w:t>2.2.2</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Zemní práce</w:t>
            </w:r>
            <w:r w:rsidR="00CE378A">
              <w:rPr>
                <w:noProof/>
                <w:webHidden/>
              </w:rPr>
              <w:tab/>
            </w:r>
            <w:r w:rsidR="00CE378A">
              <w:rPr>
                <w:noProof/>
                <w:webHidden/>
              </w:rPr>
              <w:fldChar w:fldCharType="begin"/>
            </w:r>
            <w:r w:rsidR="00CE378A">
              <w:rPr>
                <w:noProof/>
                <w:webHidden/>
              </w:rPr>
              <w:instrText xml:space="preserve"> PAGEREF _Toc56161235 \h </w:instrText>
            </w:r>
            <w:r w:rsidR="00CE378A">
              <w:rPr>
                <w:noProof/>
                <w:webHidden/>
              </w:rPr>
            </w:r>
            <w:r w:rsidR="00CE378A">
              <w:rPr>
                <w:noProof/>
                <w:webHidden/>
              </w:rPr>
              <w:fldChar w:fldCharType="separate"/>
            </w:r>
            <w:r>
              <w:rPr>
                <w:noProof/>
                <w:webHidden/>
              </w:rPr>
              <w:t>7</w:t>
            </w:r>
            <w:r w:rsidR="00CE378A">
              <w:rPr>
                <w:noProof/>
                <w:webHidden/>
              </w:rPr>
              <w:fldChar w:fldCharType="end"/>
            </w:r>
          </w:hyperlink>
        </w:p>
        <w:p w14:paraId="370F4A5F" w14:textId="441845F5"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6" w:history="1">
            <w:r w:rsidR="00CE378A" w:rsidRPr="00AE2A03">
              <w:rPr>
                <w:rStyle w:val="Hypertextovodkaz"/>
                <w:rFonts w:ascii="Verdana" w:eastAsia="Times New Roman" w:hAnsi="Verdana" w:cs="Arial"/>
                <w:i/>
                <w:noProof/>
                <w:lang w:eastAsia="cs-CZ"/>
              </w:rPr>
              <w:t>2.2.3</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Podzemní vedení předizolovaného potrubí</w:t>
            </w:r>
            <w:r w:rsidR="00CE378A">
              <w:rPr>
                <w:noProof/>
                <w:webHidden/>
              </w:rPr>
              <w:tab/>
            </w:r>
            <w:r w:rsidR="00CE378A">
              <w:rPr>
                <w:noProof/>
                <w:webHidden/>
              </w:rPr>
              <w:fldChar w:fldCharType="begin"/>
            </w:r>
            <w:r w:rsidR="00CE378A">
              <w:rPr>
                <w:noProof/>
                <w:webHidden/>
              </w:rPr>
              <w:instrText xml:space="preserve"> PAGEREF _Toc56161236 \h </w:instrText>
            </w:r>
            <w:r w:rsidR="00CE378A">
              <w:rPr>
                <w:noProof/>
                <w:webHidden/>
              </w:rPr>
            </w:r>
            <w:r w:rsidR="00CE378A">
              <w:rPr>
                <w:noProof/>
                <w:webHidden/>
              </w:rPr>
              <w:fldChar w:fldCharType="separate"/>
            </w:r>
            <w:r>
              <w:rPr>
                <w:noProof/>
                <w:webHidden/>
              </w:rPr>
              <w:t>8</w:t>
            </w:r>
            <w:r w:rsidR="00CE378A">
              <w:rPr>
                <w:noProof/>
                <w:webHidden/>
              </w:rPr>
              <w:fldChar w:fldCharType="end"/>
            </w:r>
          </w:hyperlink>
        </w:p>
        <w:p w14:paraId="60A4E8A7" w14:textId="358AA1C3"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7" w:history="1">
            <w:r w:rsidR="00CE378A" w:rsidRPr="00AE2A03">
              <w:rPr>
                <w:rStyle w:val="Hypertextovodkaz"/>
                <w:rFonts w:ascii="Verdana" w:eastAsia="Times New Roman" w:hAnsi="Verdana" w:cs="Arial"/>
                <w:i/>
                <w:noProof/>
                <w:lang w:eastAsia="cs-CZ"/>
              </w:rPr>
              <w:t>2.2.4</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Ochrana stávajících konstrukcí a zařízení</w:t>
            </w:r>
            <w:r w:rsidR="00CE378A">
              <w:rPr>
                <w:noProof/>
                <w:webHidden/>
              </w:rPr>
              <w:tab/>
            </w:r>
            <w:r w:rsidR="00CE378A">
              <w:rPr>
                <w:noProof/>
                <w:webHidden/>
              </w:rPr>
              <w:fldChar w:fldCharType="begin"/>
            </w:r>
            <w:r w:rsidR="00CE378A">
              <w:rPr>
                <w:noProof/>
                <w:webHidden/>
              </w:rPr>
              <w:instrText xml:space="preserve"> PAGEREF _Toc56161237 \h </w:instrText>
            </w:r>
            <w:r w:rsidR="00CE378A">
              <w:rPr>
                <w:noProof/>
                <w:webHidden/>
              </w:rPr>
            </w:r>
            <w:r w:rsidR="00CE378A">
              <w:rPr>
                <w:noProof/>
                <w:webHidden/>
              </w:rPr>
              <w:fldChar w:fldCharType="separate"/>
            </w:r>
            <w:r>
              <w:rPr>
                <w:noProof/>
                <w:webHidden/>
              </w:rPr>
              <w:t>8</w:t>
            </w:r>
            <w:r w:rsidR="00CE378A">
              <w:rPr>
                <w:noProof/>
                <w:webHidden/>
              </w:rPr>
              <w:fldChar w:fldCharType="end"/>
            </w:r>
          </w:hyperlink>
        </w:p>
        <w:p w14:paraId="317E316D" w14:textId="372A7668"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8" w:history="1">
            <w:r w:rsidR="00CE378A" w:rsidRPr="00AE2A03">
              <w:rPr>
                <w:rStyle w:val="Hypertextovodkaz"/>
                <w:rFonts w:ascii="Verdana" w:eastAsia="Times New Roman" w:hAnsi="Verdana" w:cs="Arial"/>
                <w:i/>
                <w:noProof/>
                <w:lang w:eastAsia="cs-CZ"/>
              </w:rPr>
              <w:t>2.2.5</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Křížení a souběhy s inženýrskými sítěmi</w:t>
            </w:r>
            <w:r w:rsidR="00CE378A">
              <w:rPr>
                <w:noProof/>
                <w:webHidden/>
              </w:rPr>
              <w:tab/>
            </w:r>
            <w:r w:rsidR="00CE378A">
              <w:rPr>
                <w:noProof/>
                <w:webHidden/>
              </w:rPr>
              <w:fldChar w:fldCharType="begin"/>
            </w:r>
            <w:r w:rsidR="00CE378A">
              <w:rPr>
                <w:noProof/>
                <w:webHidden/>
              </w:rPr>
              <w:instrText xml:space="preserve"> PAGEREF _Toc56161238 \h </w:instrText>
            </w:r>
            <w:r w:rsidR="00CE378A">
              <w:rPr>
                <w:noProof/>
                <w:webHidden/>
              </w:rPr>
            </w:r>
            <w:r w:rsidR="00CE378A">
              <w:rPr>
                <w:noProof/>
                <w:webHidden/>
              </w:rPr>
              <w:fldChar w:fldCharType="separate"/>
            </w:r>
            <w:r>
              <w:rPr>
                <w:noProof/>
                <w:webHidden/>
              </w:rPr>
              <w:t>8</w:t>
            </w:r>
            <w:r w:rsidR="00CE378A">
              <w:rPr>
                <w:noProof/>
                <w:webHidden/>
              </w:rPr>
              <w:fldChar w:fldCharType="end"/>
            </w:r>
          </w:hyperlink>
        </w:p>
        <w:p w14:paraId="513AE582" w14:textId="5C9C0A25"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39" w:history="1">
            <w:r w:rsidR="00CE378A" w:rsidRPr="00AE2A03">
              <w:rPr>
                <w:rStyle w:val="Hypertextovodkaz"/>
                <w:rFonts w:ascii="Verdana" w:eastAsia="Times New Roman" w:hAnsi="Verdana" w:cs="Arial"/>
                <w:i/>
                <w:noProof/>
                <w:lang w:eastAsia="cs-CZ"/>
              </w:rPr>
              <w:t>2.2.6</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Vstupy do objektů</w:t>
            </w:r>
            <w:r w:rsidR="00CE378A">
              <w:rPr>
                <w:noProof/>
                <w:webHidden/>
              </w:rPr>
              <w:tab/>
            </w:r>
            <w:r w:rsidR="00CE378A">
              <w:rPr>
                <w:noProof/>
                <w:webHidden/>
              </w:rPr>
              <w:fldChar w:fldCharType="begin"/>
            </w:r>
            <w:r w:rsidR="00CE378A">
              <w:rPr>
                <w:noProof/>
                <w:webHidden/>
              </w:rPr>
              <w:instrText xml:space="preserve"> PAGEREF _Toc56161239 \h </w:instrText>
            </w:r>
            <w:r w:rsidR="00CE378A">
              <w:rPr>
                <w:noProof/>
                <w:webHidden/>
              </w:rPr>
            </w:r>
            <w:r w:rsidR="00CE378A">
              <w:rPr>
                <w:noProof/>
                <w:webHidden/>
              </w:rPr>
              <w:fldChar w:fldCharType="separate"/>
            </w:r>
            <w:r>
              <w:rPr>
                <w:noProof/>
                <w:webHidden/>
              </w:rPr>
              <w:t>8</w:t>
            </w:r>
            <w:r w:rsidR="00CE378A">
              <w:rPr>
                <w:noProof/>
                <w:webHidden/>
              </w:rPr>
              <w:fldChar w:fldCharType="end"/>
            </w:r>
          </w:hyperlink>
        </w:p>
        <w:p w14:paraId="5B838DEF" w14:textId="0D5F132D" w:rsidR="00CE378A" w:rsidRDefault="003209B7">
          <w:pPr>
            <w:pStyle w:val="Obsah3"/>
            <w:tabs>
              <w:tab w:val="left" w:pos="1320"/>
              <w:tab w:val="right" w:leader="dot" w:pos="8921"/>
            </w:tabs>
            <w:rPr>
              <w:rFonts w:asciiTheme="minorHAnsi" w:eastAsiaTheme="minorEastAsia" w:hAnsiTheme="minorHAnsi"/>
              <w:noProof/>
              <w:sz w:val="22"/>
              <w:lang w:eastAsia="cs-CZ"/>
            </w:rPr>
          </w:pPr>
          <w:hyperlink w:anchor="_Toc56161240" w:history="1">
            <w:r w:rsidR="00CE378A" w:rsidRPr="00AE2A03">
              <w:rPr>
                <w:rStyle w:val="Hypertextovodkaz"/>
                <w:rFonts w:ascii="Verdana" w:eastAsia="Times New Roman" w:hAnsi="Verdana" w:cs="Arial"/>
                <w:i/>
                <w:noProof/>
                <w:lang w:eastAsia="cs-CZ"/>
              </w:rPr>
              <w:t>2.2.7</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cs="Arial"/>
                <w:i/>
                <w:noProof/>
                <w:lang w:eastAsia="cs-CZ"/>
              </w:rPr>
              <w:t>Úpravy povrchů</w:t>
            </w:r>
            <w:r w:rsidR="00CE378A">
              <w:rPr>
                <w:noProof/>
                <w:webHidden/>
              </w:rPr>
              <w:tab/>
            </w:r>
            <w:r w:rsidR="00CE378A">
              <w:rPr>
                <w:noProof/>
                <w:webHidden/>
              </w:rPr>
              <w:fldChar w:fldCharType="begin"/>
            </w:r>
            <w:r w:rsidR="00CE378A">
              <w:rPr>
                <w:noProof/>
                <w:webHidden/>
              </w:rPr>
              <w:instrText xml:space="preserve"> PAGEREF _Toc56161240 \h </w:instrText>
            </w:r>
            <w:r w:rsidR="00CE378A">
              <w:rPr>
                <w:noProof/>
                <w:webHidden/>
              </w:rPr>
            </w:r>
            <w:r w:rsidR="00CE378A">
              <w:rPr>
                <w:noProof/>
                <w:webHidden/>
              </w:rPr>
              <w:fldChar w:fldCharType="separate"/>
            </w:r>
            <w:r>
              <w:rPr>
                <w:noProof/>
                <w:webHidden/>
              </w:rPr>
              <w:t>9</w:t>
            </w:r>
            <w:r w:rsidR="00CE378A">
              <w:rPr>
                <w:noProof/>
                <w:webHidden/>
              </w:rPr>
              <w:fldChar w:fldCharType="end"/>
            </w:r>
          </w:hyperlink>
        </w:p>
        <w:p w14:paraId="60E8DE44" w14:textId="2FBB3ED4" w:rsidR="00CE378A" w:rsidRDefault="003209B7">
          <w:pPr>
            <w:pStyle w:val="Obsah1"/>
            <w:rPr>
              <w:rFonts w:asciiTheme="minorHAnsi" w:eastAsiaTheme="minorEastAsia" w:hAnsiTheme="minorHAnsi"/>
              <w:noProof/>
              <w:sz w:val="22"/>
              <w:lang w:eastAsia="cs-CZ"/>
            </w:rPr>
          </w:pPr>
          <w:hyperlink w:anchor="_Toc56161241" w:history="1">
            <w:r w:rsidR="00CE378A" w:rsidRPr="00AE2A03">
              <w:rPr>
                <w:rStyle w:val="Hypertextovodkaz"/>
                <w:rFonts w:ascii="Verdana" w:eastAsia="Times New Roman" w:hAnsi="Verdana"/>
                <w:b/>
                <w:noProof/>
                <w:lang w:eastAsia="cs-CZ"/>
              </w:rPr>
              <w:t>3</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Systém detekce netěsnosti</w:t>
            </w:r>
            <w:r w:rsidR="00CE378A">
              <w:rPr>
                <w:noProof/>
                <w:webHidden/>
              </w:rPr>
              <w:tab/>
            </w:r>
            <w:r w:rsidR="00CE378A">
              <w:rPr>
                <w:noProof/>
                <w:webHidden/>
              </w:rPr>
              <w:fldChar w:fldCharType="begin"/>
            </w:r>
            <w:r w:rsidR="00CE378A">
              <w:rPr>
                <w:noProof/>
                <w:webHidden/>
              </w:rPr>
              <w:instrText xml:space="preserve"> PAGEREF _Toc56161241 \h </w:instrText>
            </w:r>
            <w:r w:rsidR="00CE378A">
              <w:rPr>
                <w:noProof/>
                <w:webHidden/>
              </w:rPr>
            </w:r>
            <w:r w:rsidR="00CE378A">
              <w:rPr>
                <w:noProof/>
                <w:webHidden/>
              </w:rPr>
              <w:fldChar w:fldCharType="separate"/>
            </w:r>
            <w:r>
              <w:rPr>
                <w:noProof/>
                <w:webHidden/>
              </w:rPr>
              <w:t>10</w:t>
            </w:r>
            <w:r w:rsidR="00CE378A">
              <w:rPr>
                <w:noProof/>
                <w:webHidden/>
              </w:rPr>
              <w:fldChar w:fldCharType="end"/>
            </w:r>
          </w:hyperlink>
        </w:p>
        <w:p w14:paraId="60A3CBBD" w14:textId="10C94C71"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42" w:history="1">
            <w:r w:rsidR="00CE378A" w:rsidRPr="00AE2A03">
              <w:rPr>
                <w:rStyle w:val="Hypertextovodkaz"/>
                <w:rFonts w:ascii="Verdana" w:eastAsia="Times New Roman" w:hAnsi="Verdana"/>
                <w:b/>
                <w:noProof/>
                <w:lang w:eastAsia="cs-CZ"/>
              </w:rPr>
              <w:t>3.1</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Technické řešení</w:t>
            </w:r>
            <w:r w:rsidR="00CE378A">
              <w:rPr>
                <w:noProof/>
                <w:webHidden/>
              </w:rPr>
              <w:tab/>
            </w:r>
            <w:r w:rsidR="00CE378A">
              <w:rPr>
                <w:noProof/>
                <w:webHidden/>
              </w:rPr>
              <w:fldChar w:fldCharType="begin"/>
            </w:r>
            <w:r w:rsidR="00CE378A">
              <w:rPr>
                <w:noProof/>
                <w:webHidden/>
              </w:rPr>
              <w:instrText xml:space="preserve"> PAGEREF _Toc56161242 \h </w:instrText>
            </w:r>
            <w:r w:rsidR="00CE378A">
              <w:rPr>
                <w:noProof/>
                <w:webHidden/>
              </w:rPr>
            </w:r>
            <w:r w:rsidR="00CE378A">
              <w:rPr>
                <w:noProof/>
                <w:webHidden/>
              </w:rPr>
              <w:fldChar w:fldCharType="separate"/>
            </w:r>
            <w:r>
              <w:rPr>
                <w:noProof/>
                <w:webHidden/>
              </w:rPr>
              <w:t>10</w:t>
            </w:r>
            <w:r w:rsidR="00CE378A">
              <w:rPr>
                <w:noProof/>
                <w:webHidden/>
              </w:rPr>
              <w:fldChar w:fldCharType="end"/>
            </w:r>
          </w:hyperlink>
        </w:p>
        <w:p w14:paraId="06CC073A" w14:textId="5D94AA9F"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43" w:history="1">
            <w:r w:rsidR="00CE378A" w:rsidRPr="00AE2A03">
              <w:rPr>
                <w:rStyle w:val="Hypertextovodkaz"/>
                <w:rFonts w:ascii="Verdana" w:eastAsia="Times New Roman" w:hAnsi="Verdana"/>
                <w:b/>
                <w:noProof/>
                <w:lang w:eastAsia="cs-CZ"/>
              </w:rPr>
              <w:t>3.2</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Bezpečnost práce a ochrana zdraví</w:t>
            </w:r>
            <w:r w:rsidR="00CE378A">
              <w:rPr>
                <w:noProof/>
                <w:webHidden/>
              </w:rPr>
              <w:tab/>
            </w:r>
            <w:r w:rsidR="00CE378A">
              <w:rPr>
                <w:noProof/>
                <w:webHidden/>
              </w:rPr>
              <w:fldChar w:fldCharType="begin"/>
            </w:r>
            <w:r w:rsidR="00CE378A">
              <w:rPr>
                <w:noProof/>
                <w:webHidden/>
              </w:rPr>
              <w:instrText xml:space="preserve"> PAGEREF _Toc56161243 \h </w:instrText>
            </w:r>
            <w:r w:rsidR="00CE378A">
              <w:rPr>
                <w:noProof/>
                <w:webHidden/>
              </w:rPr>
            </w:r>
            <w:r w:rsidR="00CE378A">
              <w:rPr>
                <w:noProof/>
                <w:webHidden/>
              </w:rPr>
              <w:fldChar w:fldCharType="separate"/>
            </w:r>
            <w:r>
              <w:rPr>
                <w:noProof/>
                <w:webHidden/>
              </w:rPr>
              <w:t>10</w:t>
            </w:r>
            <w:r w:rsidR="00CE378A">
              <w:rPr>
                <w:noProof/>
                <w:webHidden/>
              </w:rPr>
              <w:fldChar w:fldCharType="end"/>
            </w:r>
          </w:hyperlink>
        </w:p>
        <w:p w14:paraId="5C3DEF52" w14:textId="7E540B17" w:rsidR="00CE378A" w:rsidRDefault="003209B7">
          <w:pPr>
            <w:pStyle w:val="Obsah2"/>
            <w:tabs>
              <w:tab w:val="left" w:pos="880"/>
              <w:tab w:val="right" w:leader="dot" w:pos="8921"/>
            </w:tabs>
            <w:rPr>
              <w:rFonts w:asciiTheme="minorHAnsi" w:eastAsiaTheme="minorEastAsia" w:hAnsiTheme="minorHAnsi"/>
              <w:noProof/>
              <w:sz w:val="22"/>
              <w:lang w:eastAsia="cs-CZ"/>
            </w:rPr>
          </w:pPr>
          <w:hyperlink w:anchor="_Toc56161244" w:history="1">
            <w:r w:rsidR="00CE378A" w:rsidRPr="00AE2A03">
              <w:rPr>
                <w:rStyle w:val="Hypertextovodkaz"/>
                <w:rFonts w:ascii="Verdana" w:eastAsia="Times New Roman" w:hAnsi="Verdana"/>
                <w:b/>
                <w:noProof/>
                <w:lang w:eastAsia="cs-CZ"/>
              </w:rPr>
              <w:t>3.3</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Základní doporučené normy</w:t>
            </w:r>
            <w:r w:rsidR="00CE378A">
              <w:rPr>
                <w:noProof/>
                <w:webHidden/>
              </w:rPr>
              <w:tab/>
            </w:r>
            <w:r w:rsidR="00CE378A">
              <w:rPr>
                <w:noProof/>
                <w:webHidden/>
              </w:rPr>
              <w:fldChar w:fldCharType="begin"/>
            </w:r>
            <w:r w:rsidR="00CE378A">
              <w:rPr>
                <w:noProof/>
                <w:webHidden/>
              </w:rPr>
              <w:instrText xml:space="preserve"> PAGEREF _Toc56161244 \h </w:instrText>
            </w:r>
            <w:r w:rsidR="00CE378A">
              <w:rPr>
                <w:noProof/>
                <w:webHidden/>
              </w:rPr>
            </w:r>
            <w:r w:rsidR="00CE378A">
              <w:rPr>
                <w:noProof/>
                <w:webHidden/>
              </w:rPr>
              <w:fldChar w:fldCharType="separate"/>
            </w:r>
            <w:r>
              <w:rPr>
                <w:noProof/>
                <w:webHidden/>
              </w:rPr>
              <w:t>10</w:t>
            </w:r>
            <w:r w:rsidR="00CE378A">
              <w:rPr>
                <w:noProof/>
                <w:webHidden/>
              </w:rPr>
              <w:fldChar w:fldCharType="end"/>
            </w:r>
          </w:hyperlink>
        </w:p>
        <w:p w14:paraId="4F12FFEB" w14:textId="5326010E" w:rsidR="00CE378A" w:rsidRDefault="003209B7">
          <w:pPr>
            <w:pStyle w:val="Obsah1"/>
            <w:rPr>
              <w:rFonts w:asciiTheme="minorHAnsi" w:eastAsiaTheme="minorEastAsia" w:hAnsiTheme="minorHAnsi"/>
              <w:noProof/>
              <w:sz w:val="22"/>
              <w:lang w:eastAsia="cs-CZ"/>
            </w:rPr>
          </w:pPr>
          <w:hyperlink w:anchor="_Toc56161245" w:history="1">
            <w:r w:rsidR="00CE378A" w:rsidRPr="00AE2A03">
              <w:rPr>
                <w:rStyle w:val="Hypertextovodkaz"/>
                <w:rFonts w:ascii="Verdana" w:eastAsia="Times New Roman" w:hAnsi="Verdana"/>
                <w:b/>
                <w:noProof/>
                <w:lang w:eastAsia="cs-CZ"/>
              </w:rPr>
              <w:t>4</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Sdělovací vedení</w:t>
            </w:r>
            <w:r w:rsidR="00CE378A">
              <w:rPr>
                <w:noProof/>
                <w:webHidden/>
              </w:rPr>
              <w:tab/>
            </w:r>
            <w:r w:rsidR="00CE378A">
              <w:rPr>
                <w:noProof/>
                <w:webHidden/>
              </w:rPr>
              <w:fldChar w:fldCharType="begin"/>
            </w:r>
            <w:r w:rsidR="00CE378A">
              <w:rPr>
                <w:noProof/>
                <w:webHidden/>
              </w:rPr>
              <w:instrText xml:space="preserve"> PAGEREF _Toc56161245 \h </w:instrText>
            </w:r>
            <w:r w:rsidR="00CE378A">
              <w:rPr>
                <w:noProof/>
                <w:webHidden/>
              </w:rPr>
            </w:r>
            <w:r w:rsidR="00CE378A">
              <w:rPr>
                <w:noProof/>
                <w:webHidden/>
              </w:rPr>
              <w:fldChar w:fldCharType="separate"/>
            </w:r>
            <w:r>
              <w:rPr>
                <w:noProof/>
                <w:webHidden/>
              </w:rPr>
              <w:t>10</w:t>
            </w:r>
            <w:r w:rsidR="00CE378A">
              <w:rPr>
                <w:noProof/>
                <w:webHidden/>
              </w:rPr>
              <w:fldChar w:fldCharType="end"/>
            </w:r>
          </w:hyperlink>
        </w:p>
        <w:p w14:paraId="26F0C020" w14:textId="4103A767" w:rsidR="00CE378A" w:rsidRDefault="003209B7">
          <w:pPr>
            <w:pStyle w:val="Obsah1"/>
            <w:rPr>
              <w:rFonts w:asciiTheme="minorHAnsi" w:eastAsiaTheme="minorEastAsia" w:hAnsiTheme="minorHAnsi"/>
              <w:noProof/>
              <w:sz w:val="22"/>
              <w:lang w:eastAsia="cs-CZ"/>
            </w:rPr>
          </w:pPr>
          <w:hyperlink w:anchor="_Toc56161246" w:history="1">
            <w:r w:rsidR="00CE378A" w:rsidRPr="00AE2A03">
              <w:rPr>
                <w:rStyle w:val="Hypertextovodkaz"/>
                <w:rFonts w:ascii="Verdana" w:eastAsia="Times New Roman" w:hAnsi="Verdana"/>
                <w:b/>
                <w:noProof/>
                <w:lang w:eastAsia="cs-CZ"/>
              </w:rPr>
              <w:t>5</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Ochrana dřevin</w:t>
            </w:r>
            <w:r w:rsidR="00CE378A">
              <w:rPr>
                <w:noProof/>
                <w:webHidden/>
              </w:rPr>
              <w:tab/>
            </w:r>
            <w:r w:rsidR="00CE378A">
              <w:rPr>
                <w:noProof/>
                <w:webHidden/>
              </w:rPr>
              <w:fldChar w:fldCharType="begin"/>
            </w:r>
            <w:r w:rsidR="00CE378A">
              <w:rPr>
                <w:noProof/>
                <w:webHidden/>
              </w:rPr>
              <w:instrText xml:space="preserve"> PAGEREF _Toc56161246 \h </w:instrText>
            </w:r>
            <w:r w:rsidR="00CE378A">
              <w:rPr>
                <w:noProof/>
                <w:webHidden/>
              </w:rPr>
            </w:r>
            <w:r w:rsidR="00CE378A">
              <w:rPr>
                <w:noProof/>
                <w:webHidden/>
              </w:rPr>
              <w:fldChar w:fldCharType="separate"/>
            </w:r>
            <w:r>
              <w:rPr>
                <w:noProof/>
                <w:webHidden/>
              </w:rPr>
              <w:t>10</w:t>
            </w:r>
            <w:r w:rsidR="00CE378A">
              <w:rPr>
                <w:noProof/>
                <w:webHidden/>
              </w:rPr>
              <w:fldChar w:fldCharType="end"/>
            </w:r>
          </w:hyperlink>
        </w:p>
        <w:p w14:paraId="7D0758B9" w14:textId="7FEEC78A" w:rsidR="00CE378A" w:rsidRDefault="003209B7">
          <w:pPr>
            <w:pStyle w:val="Obsah1"/>
            <w:rPr>
              <w:rFonts w:asciiTheme="minorHAnsi" w:eastAsiaTheme="minorEastAsia" w:hAnsiTheme="minorHAnsi"/>
              <w:noProof/>
              <w:sz w:val="22"/>
              <w:lang w:eastAsia="cs-CZ"/>
            </w:rPr>
          </w:pPr>
          <w:hyperlink w:anchor="_Toc56161247" w:history="1">
            <w:r w:rsidR="00CE378A" w:rsidRPr="00AE2A03">
              <w:rPr>
                <w:rStyle w:val="Hypertextovodkaz"/>
                <w:rFonts w:ascii="Verdana" w:eastAsia="Times New Roman" w:hAnsi="Verdana"/>
                <w:b/>
                <w:noProof/>
                <w:lang w:eastAsia="cs-CZ"/>
              </w:rPr>
              <w:t>6</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Nakládání s odpady</w:t>
            </w:r>
            <w:r w:rsidR="00CE378A">
              <w:rPr>
                <w:noProof/>
                <w:webHidden/>
              </w:rPr>
              <w:tab/>
            </w:r>
            <w:r w:rsidR="00CE378A">
              <w:rPr>
                <w:noProof/>
                <w:webHidden/>
              </w:rPr>
              <w:fldChar w:fldCharType="begin"/>
            </w:r>
            <w:r w:rsidR="00CE378A">
              <w:rPr>
                <w:noProof/>
                <w:webHidden/>
              </w:rPr>
              <w:instrText xml:space="preserve"> PAGEREF _Toc56161247 \h </w:instrText>
            </w:r>
            <w:r w:rsidR="00CE378A">
              <w:rPr>
                <w:noProof/>
                <w:webHidden/>
              </w:rPr>
            </w:r>
            <w:r w:rsidR="00CE378A">
              <w:rPr>
                <w:noProof/>
                <w:webHidden/>
              </w:rPr>
              <w:fldChar w:fldCharType="separate"/>
            </w:r>
            <w:r>
              <w:rPr>
                <w:noProof/>
                <w:webHidden/>
              </w:rPr>
              <w:t>11</w:t>
            </w:r>
            <w:r w:rsidR="00CE378A">
              <w:rPr>
                <w:noProof/>
                <w:webHidden/>
              </w:rPr>
              <w:fldChar w:fldCharType="end"/>
            </w:r>
          </w:hyperlink>
        </w:p>
        <w:p w14:paraId="1DE3ADE4" w14:textId="2A446D5A" w:rsidR="00CE378A" w:rsidRDefault="003209B7">
          <w:pPr>
            <w:pStyle w:val="Obsah1"/>
            <w:rPr>
              <w:rFonts w:asciiTheme="minorHAnsi" w:eastAsiaTheme="minorEastAsia" w:hAnsiTheme="minorHAnsi"/>
              <w:noProof/>
              <w:sz w:val="22"/>
              <w:lang w:eastAsia="cs-CZ"/>
            </w:rPr>
          </w:pPr>
          <w:hyperlink w:anchor="_Toc56161248" w:history="1">
            <w:r w:rsidR="00CE378A" w:rsidRPr="00AE2A03">
              <w:rPr>
                <w:rStyle w:val="Hypertextovodkaz"/>
                <w:rFonts w:ascii="Verdana" w:eastAsia="Times New Roman" w:hAnsi="Verdana"/>
                <w:b/>
                <w:noProof/>
                <w:lang w:eastAsia="cs-CZ"/>
              </w:rPr>
              <w:t>7</w:t>
            </w:r>
            <w:r w:rsidR="00CE378A">
              <w:rPr>
                <w:rFonts w:asciiTheme="minorHAnsi" w:eastAsiaTheme="minorEastAsia" w:hAnsiTheme="minorHAnsi"/>
                <w:noProof/>
                <w:sz w:val="22"/>
                <w:lang w:eastAsia="cs-CZ"/>
              </w:rPr>
              <w:tab/>
            </w:r>
            <w:r w:rsidR="00CE378A" w:rsidRPr="00AE2A03">
              <w:rPr>
                <w:rStyle w:val="Hypertextovodkaz"/>
                <w:rFonts w:ascii="Verdana" w:eastAsia="Times New Roman" w:hAnsi="Verdana"/>
                <w:b/>
                <w:noProof/>
                <w:lang w:eastAsia="cs-CZ"/>
              </w:rPr>
              <w:t>BOZP a PO</w:t>
            </w:r>
            <w:r w:rsidR="00CE378A">
              <w:rPr>
                <w:noProof/>
                <w:webHidden/>
              </w:rPr>
              <w:tab/>
            </w:r>
            <w:r w:rsidR="00CE378A">
              <w:rPr>
                <w:noProof/>
                <w:webHidden/>
              </w:rPr>
              <w:fldChar w:fldCharType="begin"/>
            </w:r>
            <w:r w:rsidR="00CE378A">
              <w:rPr>
                <w:noProof/>
                <w:webHidden/>
              </w:rPr>
              <w:instrText xml:space="preserve"> PAGEREF _Toc56161248 \h </w:instrText>
            </w:r>
            <w:r w:rsidR="00CE378A">
              <w:rPr>
                <w:noProof/>
                <w:webHidden/>
              </w:rPr>
            </w:r>
            <w:r w:rsidR="00CE378A">
              <w:rPr>
                <w:noProof/>
                <w:webHidden/>
              </w:rPr>
              <w:fldChar w:fldCharType="separate"/>
            </w:r>
            <w:r>
              <w:rPr>
                <w:noProof/>
                <w:webHidden/>
              </w:rPr>
              <w:t>12</w:t>
            </w:r>
            <w:r w:rsidR="00CE378A">
              <w:rPr>
                <w:noProof/>
                <w:webHidden/>
              </w:rPr>
              <w:fldChar w:fldCharType="end"/>
            </w:r>
          </w:hyperlink>
        </w:p>
        <w:p w14:paraId="4292C0E5" w14:textId="77777777" w:rsidR="0075354E" w:rsidRPr="005B4795" w:rsidRDefault="006D7A5C">
          <w:pPr>
            <w:rPr>
              <w:rFonts w:ascii="Verdana" w:hAnsi="Verdana"/>
              <w:sz w:val="18"/>
              <w:szCs w:val="18"/>
            </w:rPr>
          </w:pPr>
          <w:r w:rsidRPr="005B4795">
            <w:rPr>
              <w:rFonts w:ascii="Verdana" w:hAnsi="Verdana"/>
              <w:sz w:val="18"/>
              <w:szCs w:val="18"/>
            </w:rPr>
            <w:fldChar w:fldCharType="end"/>
          </w:r>
        </w:p>
        <w:p w14:paraId="12FEEC75" w14:textId="77777777" w:rsidR="00A40CF7" w:rsidRPr="005B4795" w:rsidRDefault="0075354E">
          <w:r w:rsidRPr="005B4795">
            <w:br w:type="page"/>
          </w:r>
        </w:p>
        <w:bookmarkStart w:id="3" w:name="_GoBack" w:displacedByCustomXml="next"/>
        <w:bookmarkEnd w:id="3" w:displacedByCustomXml="next"/>
      </w:sdtContent>
    </w:sdt>
    <w:p w14:paraId="58C2011F" w14:textId="77777777" w:rsidR="00917F4B" w:rsidRPr="00AF6085" w:rsidRDefault="00917F4B" w:rsidP="00917F4B">
      <w:pPr>
        <w:pStyle w:val="Nadpis1"/>
        <w:rPr>
          <w:rFonts w:ascii="Verdana" w:eastAsia="Times New Roman" w:hAnsi="Verdana"/>
          <w:b/>
          <w:sz w:val="22"/>
          <w:szCs w:val="22"/>
          <w:lang w:eastAsia="cs-CZ"/>
        </w:rPr>
      </w:pPr>
      <w:bookmarkStart w:id="4" w:name="_Toc465835030"/>
      <w:bookmarkStart w:id="5" w:name="_Toc56161220"/>
      <w:r w:rsidRPr="00AF6085">
        <w:rPr>
          <w:rFonts w:ascii="Verdana" w:eastAsia="Times New Roman" w:hAnsi="Verdana"/>
          <w:b/>
          <w:sz w:val="22"/>
          <w:szCs w:val="22"/>
          <w:lang w:eastAsia="cs-CZ"/>
        </w:rPr>
        <w:lastRenderedPageBreak/>
        <w:t>Popis inženýrských objektů a jejich technického řešení</w:t>
      </w:r>
      <w:bookmarkEnd w:id="4"/>
      <w:bookmarkEnd w:id="5"/>
    </w:p>
    <w:p w14:paraId="25B1DA14" w14:textId="77777777" w:rsidR="00917F4B" w:rsidRPr="00AF6085" w:rsidRDefault="00917F4B" w:rsidP="00917F4B">
      <w:pPr>
        <w:pStyle w:val="Nadpis2"/>
        <w:numPr>
          <w:ilvl w:val="0"/>
          <w:numId w:val="0"/>
        </w:numPr>
        <w:spacing w:line="240" w:lineRule="auto"/>
        <w:rPr>
          <w:rFonts w:ascii="Verdana" w:eastAsia="Times New Roman" w:hAnsi="Verdana"/>
          <w:b/>
          <w:lang w:eastAsia="cs-CZ"/>
        </w:rPr>
      </w:pPr>
    </w:p>
    <w:p w14:paraId="3308069C" w14:textId="77777777" w:rsidR="008A75A7" w:rsidRPr="00AF6085" w:rsidRDefault="008A75A7" w:rsidP="00CE73D2">
      <w:pPr>
        <w:pStyle w:val="Nadpis2"/>
        <w:ind w:left="576"/>
        <w:rPr>
          <w:rFonts w:ascii="Verdana" w:eastAsia="Times New Roman" w:hAnsi="Verdana"/>
          <w:b/>
          <w:lang w:eastAsia="cs-CZ"/>
        </w:rPr>
      </w:pPr>
      <w:bookmarkStart w:id="6" w:name="_Toc56161221"/>
      <w:r w:rsidRPr="00AF6085">
        <w:rPr>
          <w:rFonts w:ascii="Verdana" w:eastAsia="Times New Roman" w:hAnsi="Verdana"/>
          <w:b/>
          <w:lang w:eastAsia="cs-CZ"/>
        </w:rPr>
        <w:t>Identifikační údaje stavby</w:t>
      </w:r>
      <w:bookmarkEnd w:id="6"/>
      <w:bookmarkEnd w:id="2"/>
      <w:bookmarkEnd w:id="1"/>
      <w:bookmarkEnd w:id="0"/>
    </w:p>
    <w:p w14:paraId="55F2643D" w14:textId="77777777" w:rsidR="000A6C65" w:rsidRPr="00094F44" w:rsidRDefault="000A6C65" w:rsidP="00AF6085">
      <w:pPr>
        <w:tabs>
          <w:tab w:val="left" w:pos="3969"/>
        </w:tabs>
        <w:spacing w:beforeLines="60" w:before="144" w:afterLines="60" w:after="144"/>
        <w:ind w:left="3969" w:hanging="3969"/>
        <w:jc w:val="both"/>
        <w:rPr>
          <w:rFonts w:ascii="Verdana" w:eastAsia="Calibri" w:hAnsi="Verdana" w:cs="Arial"/>
          <w:sz w:val="18"/>
          <w:highlight w:val="yellow"/>
        </w:rPr>
      </w:pPr>
      <w:bookmarkStart w:id="7" w:name="_Toc57626442"/>
      <w:bookmarkStart w:id="8" w:name="_Toc72828838"/>
      <w:r w:rsidRPr="00AF6085">
        <w:rPr>
          <w:rFonts w:ascii="Verdana" w:eastAsia="Calibri" w:hAnsi="Verdana" w:cs="Arial"/>
          <w:sz w:val="18"/>
        </w:rPr>
        <w:t>Název stavby:</w:t>
      </w:r>
      <w:r w:rsidRPr="00AF6085">
        <w:rPr>
          <w:rFonts w:ascii="Verdana" w:eastAsia="Calibri" w:hAnsi="Verdana" w:cs="Arial"/>
          <w:sz w:val="18"/>
        </w:rPr>
        <w:tab/>
      </w:r>
      <w:r w:rsidR="00B11649" w:rsidRPr="00AF6085">
        <w:rPr>
          <w:rFonts w:ascii="Verdana" w:eastAsia="Calibri" w:hAnsi="Verdana" w:cs="Arial"/>
          <w:sz w:val="18"/>
        </w:rPr>
        <w:t>Rekonstrukce zásobování teplem zimního stadionu z</w:t>
      </w:r>
      <w:r w:rsidR="00B11649" w:rsidRPr="00EB7787">
        <w:rPr>
          <w:rFonts w:ascii="Verdana" w:eastAsia="Calibri" w:hAnsi="Verdana" w:cs="Arial"/>
          <w:sz w:val="18"/>
        </w:rPr>
        <w:t xml:space="preserve"> plaveckého stadionu</w:t>
      </w:r>
    </w:p>
    <w:p w14:paraId="4EFC62A2" w14:textId="77777777" w:rsidR="00710743" w:rsidRPr="00AF6085" w:rsidRDefault="000A6C65" w:rsidP="00AF6085">
      <w:pPr>
        <w:tabs>
          <w:tab w:val="left" w:pos="3969"/>
        </w:tabs>
        <w:spacing w:beforeLines="60" w:before="144" w:afterLines="60" w:after="144"/>
        <w:jc w:val="both"/>
        <w:rPr>
          <w:rFonts w:ascii="Verdana" w:eastAsia="Calibri" w:hAnsi="Verdana" w:cs="Arial"/>
          <w:sz w:val="18"/>
        </w:rPr>
      </w:pPr>
      <w:r w:rsidRPr="00AF6085">
        <w:rPr>
          <w:rFonts w:ascii="Verdana" w:eastAsia="Calibri" w:hAnsi="Verdana" w:cs="Arial"/>
          <w:sz w:val="18"/>
        </w:rPr>
        <w:t>Místo stavby:</w:t>
      </w:r>
      <w:r w:rsidRPr="00AF6085">
        <w:rPr>
          <w:rFonts w:ascii="Verdana" w:eastAsia="Calibri" w:hAnsi="Verdana" w:cs="Arial"/>
          <w:sz w:val="18"/>
        </w:rPr>
        <w:tab/>
      </w:r>
      <w:r w:rsidR="00AF6085">
        <w:rPr>
          <w:rFonts w:ascii="Verdana" w:eastAsia="Calibri" w:hAnsi="Verdana" w:cs="Arial"/>
          <w:sz w:val="18"/>
        </w:rPr>
        <w:t>Město Strakonice</w:t>
      </w:r>
    </w:p>
    <w:p w14:paraId="4360BEF6" w14:textId="77777777" w:rsidR="00710743" w:rsidRPr="00AF6085" w:rsidRDefault="00710743" w:rsidP="00AF6085">
      <w:pPr>
        <w:tabs>
          <w:tab w:val="left" w:pos="3969"/>
        </w:tabs>
        <w:spacing w:beforeLines="60" w:before="144" w:afterLines="60" w:after="144"/>
        <w:jc w:val="both"/>
        <w:rPr>
          <w:rFonts w:ascii="Verdana" w:eastAsia="Calibri" w:hAnsi="Verdana" w:cs="Arial"/>
          <w:sz w:val="18"/>
        </w:rPr>
      </w:pPr>
      <w:r w:rsidRPr="00AF6085">
        <w:rPr>
          <w:rFonts w:ascii="Verdana" w:eastAsia="Calibri" w:hAnsi="Verdana" w:cs="Arial"/>
          <w:sz w:val="18"/>
        </w:rPr>
        <w:tab/>
        <w:t xml:space="preserve">Katastrální území - </w:t>
      </w:r>
      <w:r w:rsidR="00AF6085" w:rsidRPr="00AF6085">
        <w:rPr>
          <w:rFonts w:ascii="Verdana" w:eastAsia="Calibri" w:hAnsi="Verdana" w:cs="Arial"/>
          <w:sz w:val="18"/>
        </w:rPr>
        <w:t>Strakonice (755915)</w:t>
      </w:r>
    </w:p>
    <w:p w14:paraId="718AC299" w14:textId="77777777" w:rsidR="008A75A7" w:rsidRPr="00AF6085" w:rsidRDefault="008A75A7" w:rsidP="00AF6085">
      <w:pPr>
        <w:tabs>
          <w:tab w:val="left" w:pos="3969"/>
        </w:tabs>
        <w:spacing w:beforeLines="60" w:before="144" w:afterLines="60" w:after="144"/>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 xml:space="preserve">Okres:   </w:t>
      </w:r>
      <w:r w:rsidRPr="00AF6085">
        <w:rPr>
          <w:rFonts w:ascii="Verdana" w:eastAsia="Times New Roman" w:hAnsi="Verdana" w:cs="Times New Roman"/>
          <w:sz w:val="18"/>
          <w:szCs w:val="20"/>
          <w:lang w:eastAsia="cs-CZ"/>
        </w:rPr>
        <w:tab/>
      </w:r>
      <w:r w:rsidR="00AF6085" w:rsidRPr="00AF6085">
        <w:rPr>
          <w:rFonts w:ascii="Verdana" w:eastAsia="Times New Roman" w:hAnsi="Verdana" w:cs="Times New Roman"/>
          <w:sz w:val="18"/>
          <w:szCs w:val="20"/>
          <w:lang w:eastAsia="cs-CZ"/>
        </w:rPr>
        <w:t>Strakonice</w:t>
      </w:r>
    </w:p>
    <w:p w14:paraId="7358629D" w14:textId="77777777" w:rsidR="00AF6085" w:rsidRDefault="000A6C65" w:rsidP="00AF6085">
      <w:pPr>
        <w:tabs>
          <w:tab w:val="left" w:pos="3969"/>
        </w:tabs>
        <w:spacing w:beforeLines="60" w:before="144" w:afterLines="60" w:after="144"/>
        <w:jc w:val="both"/>
        <w:rPr>
          <w:rFonts w:ascii="Verdana" w:eastAsia="Calibri" w:hAnsi="Verdana" w:cs="Arial"/>
          <w:sz w:val="18"/>
        </w:rPr>
      </w:pPr>
      <w:r w:rsidRPr="00AF6085">
        <w:rPr>
          <w:rFonts w:ascii="Verdana" w:eastAsia="Calibri" w:hAnsi="Verdana" w:cs="Arial"/>
          <w:sz w:val="18"/>
        </w:rPr>
        <w:t xml:space="preserve">Stavebník: </w:t>
      </w:r>
      <w:r w:rsidRPr="00AF6085">
        <w:rPr>
          <w:rFonts w:ascii="Verdana" w:eastAsia="Calibri" w:hAnsi="Verdana" w:cs="Arial"/>
          <w:sz w:val="18"/>
        </w:rPr>
        <w:tab/>
      </w:r>
      <w:r w:rsidR="00AF6085" w:rsidRPr="00AF6085">
        <w:rPr>
          <w:rFonts w:ascii="Verdana" w:eastAsia="Calibri" w:hAnsi="Verdana" w:cs="Arial"/>
          <w:sz w:val="18"/>
        </w:rPr>
        <w:t>Město Strakonice</w:t>
      </w:r>
    </w:p>
    <w:p w14:paraId="20CC04C4" w14:textId="77777777" w:rsidR="00710743" w:rsidRPr="00AF6085" w:rsidRDefault="00710743" w:rsidP="00AF6085">
      <w:pPr>
        <w:tabs>
          <w:tab w:val="left" w:pos="3969"/>
        </w:tabs>
        <w:spacing w:beforeLines="60" w:before="144" w:afterLines="60" w:after="144"/>
        <w:jc w:val="both"/>
        <w:rPr>
          <w:rFonts w:ascii="Verdana" w:eastAsia="Calibri" w:hAnsi="Verdana" w:cs="Arial"/>
          <w:sz w:val="18"/>
        </w:rPr>
      </w:pPr>
      <w:r w:rsidRPr="00AF6085">
        <w:rPr>
          <w:rFonts w:ascii="Verdana" w:eastAsia="Calibri" w:hAnsi="Verdana" w:cs="Arial"/>
          <w:sz w:val="18"/>
        </w:rPr>
        <w:tab/>
      </w:r>
      <w:r w:rsidR="00AF6085" w:rsidRPr="00EB7787">
        <w:rPr>
          <w:rFonts w:ascii="Verdana" w:eastAsia="Calibri" w:hAnsi="Verdana" w:cs="Arial"/>
          <w:sz w:val="18"/>
        </w:rPr>
        <w:t>Velké náměstí 2</w:t>
      </w:r>
    </w:p>
    <w:p w14:paraId="4DDFA40D" w14:textId="77777777" w:rsidR="00710743" w:rsidRPr="00AF6085" w:rsidRDefault="00710743" w:rsidP="00AF6085">
      <w:pPr>
        <w:tabs>
          <w:tab w:val="left" w:pos="3969"/>
        </w:tabs>
        <w:spacing w:beforeLines="60" w:before="144" w:afterLines="60" w:after="144" w:line="240" w:lineRule="auto"/>
        <w:ind w:firstLine="709"/>
        <w:jc w:val="both"/>
        <w:rPr>
          <w:rFonts w:ascii="Verdana" w:eastAsia="Calibri" w:hAnsi="Verdana" w:cs="Arial"/>
          <w:sz w:val="18"/>
        </w:rPr>
      </w:pPr>
      <w:r w:rsidRPr="00AF6085">
        <w:rPr>
          <w:rFonts w:ascii="Verdana" w:eastAsia="Calibri" w:hAnsi="Verdana" w:cs="Arial"/>
          <w:sz w:val="18"/>
        </w:rPr>
        <w:tab/>
      </w:r>
      <w:r w:rsidR="00AF6085" w:rsidRPr="00EB7787">
        <w:rPr>
          <w:rFonts w:ascii="Verdana" w:eastAsia="Calibri" w:hAnsi="Verdana" w:cs="Arial"/>
          <w:sz w:val="18"/>
        </w:rPr>
        <w:t>Strakonice, 386 01</w:t>
      </w:r>
    </w:p>
    <w:p w14:paraId="17A56031" w14:textId="77777777" w:rsidR="00710743" w:rsidRPr="00AF6085" w:rsidRDefault="00710743" w:rsidP="00AF6085">
      <w:pPr>
        <w:tabs>
          <w:tab w:val="left" w:pos="3969"/>
        </w:tabs>
        <w:spacing w:beforeLines="60" w:before="144" w:afterLines="60" w:after="144" w:line="240" w:lineRule="auto"/>
        <w:ind w:firstLine="709"/>
        <w:jc w:val="both"/>
        <w:rPr>
          <w:rFonts w:ascii="Verdana" w:eastAsia="Calibri" w:hAnsi="Verdana" w:cs="Arial"/>
          <w:sz w:val="18"/>
        </w:rPr>
      </w:pPr>
      <w:r w:rsidRPr="00AF6085">
        <w:rPr>
          <w:rFonts w:ascii="Verdana" w:eastAsia="Calibri" w:hAnsi="Verdana" w:cs="Arial"/>
          <w:sz w:val="18"/>
        </w:rPr>
        <w:tab/>
      </w:r>
      <w:r w:rsidR="00AF6085" w:rsidRPr="00EB7787">
        <w:rPr>
          <w:rFonts w:ascii="Verdana" w:eastAsia="Calibri" w:hAnsi="Verdana" w:cs="Arial"/>
          <w:sz w:val="18"/>
        </w:rPr>
        <w:t>IČ: 00251810</w:t>
      </w:r>
    </w:p>
    <w:p w14:paraId="3E67E6A2" w14:textId="77777777" w:rsidR="008A75A7" w:rsidRPr="00AF6085" w:rsidRDefault="00652670" w:rsidP="00AF6085">
      <w:pPr>
        <w:tabs>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Projektant:</w:t>
      </w:r>
      <w:r w:rsidRPr="00AF6085">
        <w:rPr>
          <w:rFonts w:ascii="Verdana" w:eastAsia="Times New Roman" w:hAnsi="Verdana" w:cs="Times New Roman"/>
          <w:sz w:val="18"/>
          <w:szCs w:val="20"/>
          <w:lang w:eastAsia="cs-CZ"/>
        </w:rPr>
        <w:tab/>
      </w:r>
      <w:r w:rsidR="00AF6085" w:rsidRPr="00EB7787">
        <w:rPr>
          <w:rFonts w:ascii="Verdana" w:eastAsia="Calibri" w:hAnsi="Verdana" w:cs="Arial"/>
          <w:sz w:val="18"/>
        </w:rPr>
        <w:t>AFRY CZ s. r. o.</w:t>
      </w:r>
    </w:p>
    <w:p w14:paraId="33079C7C" w14:textId="77777777" w:rsidR="008A75A7" w:rsidRPr="00AF6085" w:rsidRDefault="008A75A7" w:rsidP="00AF6085">
      <w:pPr>
        <w:tabs>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ab/>
        <w:t>Magistrů 13</w:t>
      </w:r>
    </w:p>
    <w:p w14:paraId="460B0D66" w14:textId="77777777" w:rsidR="008A75A7" w:rsidRDefault="008A75A7" w:rsidP="00AF6085">
      <w:pPr>
        <w:tabs>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ab/>
        <w:t>140 00 Praha 4</w:t>
      </w:r>
    </w:p>
    <w:p w14:paraId="310DDF6B" w14:textId="77777777" w:rsidR="00AF6085" w:rsidRPr="00AF6085" w:rsidRDefault="00AF6085" w:rsidP="00AF6085">
      <w:pPr>
        <w:tabs>
          <w:tab w:val="left" w:pos="3969"/>
        </w:tabs>
        <w:spacing w:beforeLines="60" w:before="144" w:afterLines="60" w:after="144" w:line="240" w:lineRule="auto"/>
        <w:ind w:firstLine="709"/>
        <w:jc w:val="both"/>
        <w:rPr>
          <w:rFonts w:ascii="Verdana" w:eastAsia="Calibri" w:hAnsi="Verdana" w:cs="Arial"/>
          <w:sz w:val="18"/>
        </w:rPr>
      </w:pPr>
      <w:r w:rsidRPr="00AF6085">
        <w:rPr>
          <w:rFonts w:ascii="Verdana" w:eastAsia="Calibri" w:hAnsi="Verdana" w:cs="Arial"/>
          <w:sz w:val="18"/>
        </w:rPr>
        <w:tab/>
      </w:r>
      <w:r w:rsidRPr="00EB7787">
        <w:rPr>
          <w:rFonts w:ascii="Verdana" w:eastAsia="Calibri" w:hAnsi="Verdana" w:cs="Arial"/>
          <w:sz w:val="18"/>
        </w:rPr>
        <w:t>IČ: 45306605</w:t>
      </w:r>
    </w:p>
    <w:p w14:paraId="7C40CBC8" w14:textId="77777777" w:rsidR="008A75A7" w:rsidRPr="00AF6085" w:rsidRDefault="008A75A7" w:rsidP="00AF6085">
      <w:pPr>
        <w:tabs>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Zdroj te</w:t>
      </w:r>
      <w:r w:rsidR="00710743" w:rsidRPr="00AF6085">
        <w:rPr>
          <w:rFonts w:ascii="Verdana" w:eastAsia="Times New Roman" w:hAnsi="Verdana" w:cs="Times New Roman"/>
          <w:sz w:val="18"/>
          <w:szCs w:val="20"/>
          <w:lang w:eastAsia="cs-CZ"/>
        </w:rPr>
        <w:t>pla</w:t>
      </w:r>
      <w:r w:rsidR="00024686" w:rsidRPr="00AF6085">
        <w:rPr>
          <w:rFonts w:ascii="Verdana" w:eastAsia="Times New Roman" w:hAnsi="Verdana" w:cs="Times New Roman"/>
          <w:sz w:val="18"/>
          <w:szCs w:val="20"/>
          <w:lang w:eastAsia="cs-CZ"/>
        </w:rPr>
        <w:t>:</w:t>
      </w:r>
      <w:r w:rsidR="00024686" w:rsidRPr="00AF6085">
        <w:rPr>
          <w:rFonts w:ascii="Verdana" w:eastAsia="Times New Roman" w:hAnsi="Verdana" w:cs="Times New Roman"/>
          <w:sz w:val="18"/>
          <w:szCs w:val="20"/>
          <w:lang w:eastAsia="cs-CZ"/>
        </w:rPr>
        <w:tab/>
      </w:r>
      <w:r w:rsidR="00AF6085">
        <w:rPr>
          <w:rFonts w:ascii="Verdana" w:eastAsia="Times New Roman" w:hAnsi="Verdana" w:cs="Times New Roman"/>
          <w:sz w:val="18"/>
          <w:szCs w:val="20"/>
          <w:lang w:eastAsia="cs-CZ"/>
        </w:rPr>
        <w:t>Teplárna Strakonice</w:t>
      </w:r>
      <w:r w:rsidR="00024686" w:rsidRPr="00AF6085">
        <w:rPr>
          <w:rFonts w:ascii="Verdana" w:eastAsia="Times New Roman" w:hAnsi="Verdana" w:cs="Times New Roman"/>
          <w:sz w:val="18"/>
          <w:szCs w:val="20"/>
          <w:lang w:eastAsia="cs-CZ"/>
        </w:rPr>
        <w:t xml:space="preserve"> a.s.</w:t>
      </w:r>
    </w:p>
    <w:p w14:paraId="5CD6B589" w14:textId="77777777" w:rsidR="008A75A7" w:rsidRPr="00AF6085" w:rsidRDefault="008A75A7" w:rsidP="00AF6085">
      <w:pPr>
        <w:tabs>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Topné médium:</w:t>
      </w:r>
      <w:r w:rsidRPr="00AF6085">
        <w:rPr>
          <w:rFonts w:ascii="Verdana" w:eastAsia="Times New Roman" w:hAnsi="Verdana" w:cs="Times New Roman"/>
          <w:sz w:val="18"/>
          <w:szCs w:val="20"/>
          <w:lang w:eastAsia="cs-CZ"/>
        </w:rPr>
        <w:tab/>
      </w:r>
      <w:r w:rsidR="00AF6085">
        <w:rPr>
          <w:rFonts w:ascii="Verdana" w:eastAsia="Times New Roman" w:hAnsi="Verdana" w:cs="Times New Roman"/>
          <w:sz w:val="18"/>
          <w:szCs w:val="20"/>
          <w:lang w:eastAsia="cs-CZ"/>
        </w:rPr>
        <w:t>pára</w:t>
      </w:r>
      <w:r w:rsidRPr="00AF6085">
        <w:rPr>
          <w:rFonts w:ascii="Verdana" w:eastAsia="Times New Roman" w:hAnsi="Verdana" w:cs="Times New Roman"/>
          <w:sz w:val="18"/>
          <w:szCs w:val="20"/>
          <w:lang w:eastAsia="cs-CZ"/>
        </w:rPr>
        <w:t xml:space="preserve"> </w:t>
      </w:r>
      <w:r w:rsidR="00710743" w:rsidRPr="00AF6085">
        <w:rPr>
          <w:rFonts w:ascii="Verdana" w:eastAsia="Times New Roman" w:hAnsi="Verdana" w:cs="Times New Roman"/>
          <w:sz w:val="18"/>
          <w:szCs w:val="20"/>
          <w:lang w:eastAsia="cs-CZ"/>
        </w:rPr>
        <w:t xml:space="preserve">a teplá </w:t>
      </w:r>
      <w:r w:rsidRPr="00AF6085">
        <w:rPr>
          <w:rFonts w:ascii="Verdana" w:eastAsia="Times New Roman" w:hAnsi="Verdana" w:cs="Times New Roman"/>
          <w:sz w:val="18"/>
          <w:szCs w:val="20"/>
          <w:lang w:eastAsia="cs-CZ"/>
        </w:rPr>
        <w:t>voda</w:t>
      </w:r>
    </w:p>
    <w:p w14:paraId="33FF289B" w14:textId="77777777" w:rsidR="008A75A7" w:rsidRPr="00AF6085" w:rsidRDefault="00571B04" w:rsidP="00AF6085">
      <w:pPr>
        <w:tabs>
          <w:tab w:val="left" w:pos="2410"/>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Dimenze potrubí:</w:t>
      </w:r>
      <w:r w:rsidRPr="00AF6085">
        <w:rPr>
          <w:rFonts w:ascii="Verdana" w:eastAsia="Times New Roman" w:hAnsi="Verdana" w:cs="Times New Roman"/>
          <w:sz w:val="18"/>
          <w:szCs w:val="20"/>
          <w:lang w:eastAsia="cs-CZ"/>
        </w:rPr>
        <w:tab/>
      </w:r>
      <w:r w:rsidRPr="00AF6085">
        <w:rPr>
          <w:rFonts w:ascii="Verdana" w:eastAsia="Times New Roman" w:hAnsi="Verdana" w:cs="Times New Roman"/>
          <w:sz w:val="18"/>
          <w:szCs w:val="20"/>
          <w:lang w:eastAsia="cs-CZ"/>
        </w:rPr>
        <w:tab/>
      </w:r>
      <w:r w:rsidR="00AF6085">
        <w:rPr>
          <w:rFonts w:ascii="Verdana" w:eastAsia="Times New Roman" w:hAnsi="Verdana" w:cs="Times New Roman"/>
          <w:sz w:val="18"/>
          <w:szCs w:val="20"/>
          <w:lang w:eastAsia="cs-CZ"/>
        </w:rPr>
        <w:t>T</w:t>
      </w:r>
      <w:r w:rsidR="00710743" w:rsidRPr="00AF6085">
        <w:rPr>
          <w:rFonts w:ascii="Verdana" w:eastAsia="Times New Roman" w:hAnsi="Verdana" w:cs="Times New Roman"/>
          <w:sz w:val="18"/>
          <w:szCs w:val="20"/>
          <w:lang w:eastAsia="cs-CZ"/>
        </w:rPr>
        <w:t>rasy teplovodů</w:t>
      </w:r>
      <w:r w:rsidR="008A75A7" w:rsidRPr="00AF6085">
        <w:rPr>
          <w:rFonts w:ascii="Verdana" w:eastAsia="Times New Roman" w:hAnsi="Verdana" w:cs="Times New Roman"/>
          <w:sz w:val="18"/>
          <w:szCs w:val="20"/>
          <w:lang w:eastAsia="cs-CZ"/>
        </w:rPr>
        <w:t xml:space="preserve"> </w:t>
      </w:r>
      <w:r w:rsidR="00765EB0" w:rsidRPr="00AF6085">
        <w:rPr>
          <w:rFonts w:ascii="Verdana" w:eastAsia="Times New Roman" w:hAnsi="Verdana" w:cs="Times New Roman"/>
          <w:sz w:val="18"/>
          <w:szCs w:val="20"/>
          <w:lang w:eastAsia="cs-CZ"/>
        </w:rPr>
        <w:t>–</w:t>
      </w:r>
      <w:r w:rsidR="008A75A7" w:rsidRPr="00AF6085">
        <w:rPr>
          <w:rFonts w:ascii="Verdana" w:eastAsia="Times New Roman" w:hAnsi="Verdana" w:cs="Times New Roman"/>
          <w:sz w:val="18"/>
          <w:szCs w:val="20"/>
          <w:lang w:eastAsia="cs-CZ"/>
        </w:rPr>
        <w:t xml:space="preserve"> </w:t>
      </w:r>
      <w:r w:rsidR="00765EB0" w:rsidRPr="00AF6085">
        <w:rPr>
          <w:rFonts w:ascii="Verdana" w:eastAsia="Times New Roman" w:hAnsi="Verdana" w:cs="Times New Roman"/>
          <w:sz w:val="18"/>
          <w:szCs w:val="20"/>
          <w:lang w:eastAsia="cs-CZ"/>
        </w:rPr>
        <w:t xml:space="preserve">2xDN </w:t>
      </w:r>
      <w:r w:rsidR="00710743" w:rsidRPr="00AF6085">
        <w:rPr>
          <w:rFonts w:ascii="Verdana" w:eastAsia="Times New Roman" w:hAnsi="Verdana" w:cs="Times New Roman"/>
          <w:sz w:val="18"/>
          <w:szCs w:val="20"/>
          <w:lang w:eastAsia="cs-CZ"/>
        </w:rPr>
        <w:t>125</w:t>
      </w:r>
      <w:r w:rsidR="00765EB0" w:rsidRPr="00AF6085">
        <w:rPr>
          <w:rFonts w:ascii="Verdana" w:eastAsia="Times New Roman" w:hAnsi="Verdana" w:cs="Times New Roman"/>
          <w:sz w:val="18"/>
          <w:szCs w:val="20"/>
          <w:lang w:eastAsia="cs-CZ"/>
        </w:rPr>
        <w:t xml:space="preserve">, </w:t>
      </w:r>
      <w:r w:rsidR="008A75A7" w:rsidRPr="00AF6085">
        <w:rPr>
          <w:rFonts w:ascii="Verdana" w:eastAsia="Times New Roman" w:hAnsi="Verdana" w:cs="Times New Roman"/>
          <w:sz w:val="18"/>
          <w:szCs w:val="20"/>
          <w:lang w:eastAsia="cs-CZ"/>
        </w:rPr>
        <w:t>2x DN</w:t>
      </w:r>
      <w:r w:rsidR="00710743" w:rsidRPr="00AF6085">
        <w:rPr>
          <w:rFonts w:ascii="Verdana" w:eastAsia="Times New Roman" w:hAnsi="Verdana" w:cs="Times New Roman"/>
          <w:sz w:val="18"/>
          <w:szCs w:val="20"/>
          <w:lang w:eastAsia="cs-CZ"/>
        </w:rPr>
        <w:t>100</w:t>
      </w:r>
      <w:r w:rsidR="000A6C65" w:rsidRPr="00AF6085">
        <w:rPr>
          <w:rFonts w:ascii="Verdana" w:eastAsia="Times New Roman" w:hAnsi="Verdana" w:cs="Times New Roman"/>
          <w:sz w:val="18"/>
          <w:szCs w:val="20"/>
          <w:lang w:eastAsia="cs-CZ"/>
        </w:rPr>
        <w:t>, 2xDN65</w:t>
      </w:r>
    </w:p>
    <w:p w14:paraId="5EC581FF" w14:textId="77777777" w:rsidR="008A75A7" w:rsidRPr="00AF6085" w:rsidRDefault="008A75A7" w:rsidP="00AF6085">
      <w:pPr>
        <w:tabs>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Jmenovitý konstrukční tlak:</w:t>
      </w:r>
      <w:r w:rsidRPr="00AF6085">
        <w:rPr>
          <w:rFonts w:ascii="Verdana" w:eastAsia="Times New Roman" w:hAnsi="Verdana" w:cs="Times New Roman"/>
          <w:sz w:val="18"/>
          <w:szCs w:val="20"/>
          <w:lang w:eastAsia="cs-CZ"/>
        </w:rPr>
        <w:tab/>
      </w:r>
      <w:r w:rsidR="00AF6085">
        <w:rPr>
          <w:rFonts w:ascii="Verdana" w:eastAsia="Times New Roman" w:hAnsi="Verdana" w:cs="Times New Roman"/>
          <w:sz w:val="18"/>
          <w:szCs w:val="20"/>
          <w:lang w:eastAsia="cs-CZ"/>
        </w:rPr>
        <w:t>1</w:t>
      </w:r>
      <w:r w:rsidRPr="00AF6085">
        <w:rPr>
          <w:rFonts w:ascii="Verdana" w:eastAsia="Times New Roman" w:hAnsi="Verdana" w:cs="Times New Roman"/>
          <w:sz w:val="18"/>
          <w:szCs w:val="20"/>
          <w:lang w:eastAsia="cs-CZ"/>
        </w:rPr>
        <w:t>,</w:t>
      </w:r>
      <w:r w:rsidR="00AF6085">
        <w:rPr>
          <w:rFonts w:ascii="Verdana" w:eastAsia="Times New Roman" w:hAnsi="Verdana" w:cs="Times New Roman"/>
          <w:sz w:val="18"/>
          <w:szCs w:val="20"/>
          <w:lang w:eastAsia="cs-CZ"/>
        </w:rPr>
        <w:t xml:space="preserve">6 </w:t>
      </w:r>
      <w:proofErr w:type="spellStart"/>
      <w:r w:rsidRPr="00AF6085">
        <w:rPr>
          <w:rFonts w:ascii="Verdana" w:eastAsia="Times New Roman" w:hAnsi="Verdana" w:cs="Times New Roman"/>
          <w:sz w:val="18"/>
          <w:szCs w:val="20"/>
          <w:lang w:eastAsia="cs-CZ"/>
        </w:rPr>
        <w:t>MPa</w:t>
      </w:r>
      <w:proofErr w:type="spellEnd"/>
    </w:p>
    <w:p w14:paraId="5A18FC9C" w14:textId="77777777" w:rsidR="008A75A7" w:rsidRPr="00AF6085" w:rsidRDefault="00710743" w:rsidP="00AF6085">
      <w:pPr>
        <w:tabs>
          <w:tab w:val="left" w:pos="2410"/>
          <w:tab w:val="left" w:pos="3969"/>
        </w:tabs>
        <w:spacing w:beforeLines="60" w:before="144" w:afterLines="60" w:after="144" w:line="240" w:lineRule="auto"/>
        <w:jc w:val="both"/>
        <w:rPr>
          <w:rFonts w:ascii="Verdana" w:eastAsia="Times New Roman" w:hAnsi="Verdana" w:cs="Times New Roman"/>
          <w:sz w:val="18"/>
          <w:szCs w:val="20"/>
          <w:lang w:eastAsia="cs-CZ"/>
        </w:rPr>
      </w:pPr>
      <w:r w:rsidRPr="00AF6085">
        <w:rPr>
          <w:rFonts w:ascii="Verdana" w:eastAsia="Times New Roman" w:hAnsi="Verdana" w:cs="Times New Roman"/>
          <w:sz w:val="18"/>
          <w:szCs w:val="20"/>
          <w:lang w:eastAsia="cs-CZ"/>
        </w:rPr>
        <w:t>Max.</w:t>
      </w:r>
      <w:r w:rsidR="00571B04" w:rsidRPr="00AF6085">
        <w:rPr>
          <w:rFonts w:ascii="Verdana" w:eastAsia="Times New Roman" w:hAnsi="Verdana" w:cs="Times New Roman"/>
          <w:sz w:val="18"/>
          <w:szCs w:val="20"/>
          <w:lang w:eastAsia="cs-CZ"/>
        </w:rPr>
        <w:t xml:space="preserve"> teplotní spád</w:t>
      </w:r>
      <w:r w:rsidRPr="00AF6085">
        <w:rPr>
          <w:rFonts w:ascii="Verdana" w:eastAsia="Times New Roman" w:hAnsi="Verdana" w:cs="Times New Roman"/>
          <w:sz w:val="18"/>
          <w:szCs w:val="20"/>
          <w:lang w:eastAsia="cs-CZ"/>
        </w:rPr>
        <w:t>y</w:t>
      </w:r>
      <w:r w:rsidR="00571B04" w:rsidRPr="00AF6085">
        <w:rPr>
          <w:rFonts w:ascii="Verdana" w:eastAsia="Times New Roman" w:hAnsi="Verdana" w:cs="Times New Roman"/>
          <w:sz w:val="18"/>
          <w:szCs w:val="20"/>
          <w:lang w:eastAsia="cs-CZ"/>
        </w:rPr>
        <w:tab/>
      </w:r>
      <w:r w:rsidR="008A75A7" w:rsidRPr="00AF6085">
        <w:rPr>
          <w:rFonts w:ascii="Verdana" w:eastAsia="Times New Roman" w:hAnsi="Verdana" w:cs="Times New Roman"/>
          <w:sz w:val="18"/>
          <w:szCs w:val="20"/>
          <w:lang w:eastAsia="cs-CZ"/>
        </w:rPr>
        <w:tab/>
        <w:t>1</w:t>
      </w:r>
      <w:r w:rsidR="00AF6085">
        <w:rPr>
          <w:rFonts w:ascii="Verdana" w:eastAsia="Times New Roman" w:hAnsi="Verdana" w:cs="Times New Roman"/>
          <w:sz w:val="18"/>
          <w:szCs w:val="20"/>
          <w:lang w:eastAsia="cs-CZ"/>
        </w:rPr>
        <w:t>05</w:t>
      </w:r>
      <w:r w:rsidR="008A75A7" w:rsidRPr="00AF6085">
        <w:rPr>
          <w:rFonts w:ascii="Verdana" w:eastAsia="Times New Roman" w:hAnsi="Verdana" w:cs="Times New Roman"/>
          <w:sz w:val="18"/>
          <w:szCs w:val="20"/>
          <w:lang w:eastAsia="cs-CZ"/>
        </w:rPr>
        <w:t>/70°C</w:t>
      </w:r>
    </w:p>
    <w:p w14:paraId="0B9FD8DF" w14:textId="77777777" w:rsidR="008A75A7" w:rsidRPr="00590AC7" w:rsidRDefault="008A75A7" w:rsidP="00CE73D2">
      <w:pPr>
        <w:pStyle w:val="Nadpis2"/>
        <w:ind w:left="576"/>
        <w:rPr>
          <w:rFonts w:ascii="Verdana" w:eastAsia="Times New Roman" w:hAnsi="Verdana"/>
          <w:b/>
          <w:lang w:eastAsia="cs-CZ"/>
        </w:rPr>
      </w:pPr>
      <w:bookmarkStart w:id="9" w:name="_Toc56161222"/>
      <w:bookmarkEnd w:id="7"/>
      <w:bookmarkEnd w:id="8"/>
      <w:r w:rsidRPr="00590AC7">
        <w:rPr>
          <w:rFonts w:ascii="Verdana" w:eastAsia="Times New Roman" w:hAnsi="Verdana"/>
          <w:b/>
          <w:lang w:eastAsia="cs-CZ"/>
        </w:rPr>
        <w:t>Popis stavby</w:t>
      </w:r>
      <w:bookmarkEnd w:id="9"/>
    </w:p>
    <w:p w14:paraId="0E4FA195" w14:textId="77777777" w:rsidR="00C50AA5" w:rsidRDefault="00C50AA5" w:rsidP="00C50AA5">
      <w:pPr>
        <w:spacing w:after="120" w:line="240" w:lineRule="auto"/>
        <w:ind w:firstLine="709"/>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 xml:space="preserve">Stavba řeší změnu způsobu vytápění objektů v areálu zimního stadionu – přechod z páry na teplou vodu. V areálu plaveckého stadionu v DVS 16 bude osazena nová </w:t>
      </w:r>
      <w:r w:rsidR="003A1E7A">
        <w:rPr>
          <w:rFonts w:ascii="Verdana" w:eastAsia="Times New Roman" w:hAnsi="Verdana" w:cs="Times New Roman"/>
          <w:sz w:val="18"/>
          <w:szCs w:val="20"/>
          <w:lang w:eastAsia="cs-CZ"/>
        </w:rPr>
        <w:t xml:space="preserve">tlakově nezávislá </w:t>
      </w:r>
      <w:r w:rsidR="00916699">
        <w:rPr>
          <w:rFonts w:ascii="Verdana" w:eastAsia="Times New Roman" w:hAnsi="Verdana" w:cs="Times New Roman"/>
          <w:sz w:val="18"/>
          <w:szCs w:val="20"/>
          <w:lang w:eastAsia="cs-CZ"/>
        </w:rPr>
        <w:t>výměníková</w:t>
      </w:r>
      <w:r>
        <w:rPr>
          <w:rFonts w:ascii="Verdana" w:eastAsia="Times New Roman" w:hAnsi="Verdana" w:cs="Times New Roman"/>
          <w:sz w:val="18"/>
          <w:szCs w:val="20"/>
          <w:lang w:eastAsia="cs-CZ"/>
        </w:rPr>
        <w:t xml:space="preserve"> stanice pára – voda, která bude zdrojem teplé vody pro vytápění zimního stadionu.</w:t>
      </w:r>
      <w:r w:rsidR="00916699">
        <w:rPr>
          <w:rFonts w:ascii="Verdana" w:eastAsia="Times New Roman" w:hAnsi="Verdana" w:cs="Times New Roman"/>
          <w:sz w:val="18"/>
          <w:szCs w:val="20"/>
          <w:lang w:eastAsia="cs-CZ"/>
        </w:rPr>
        <w:t xml:space="preserve"> V zimním stadionu budou topená dvě místa osazená novými </w:t>
      </w:r>
      <w:r w:rsidR="003A1E7A">
        <w:rPr>
          <w:rFonts w:ascii="Verdana" w:eastAsia="Times New Roman" w:hAnsi="Verdana" w:cs="Times New Roman"/>
          <w:sz w:val="18"/>
          <w:szCs w:val="20"/>
          <w:lang w:eastAsia="cs-CZ"/>
        </w:rPr>
        <w:t>tlakově závislými výměníkovými</w:t>
      </w:r>
      <w:r w:rsidR="00916699">
        <w:rPr>
          <w:rFonts w:ascii="Verdana" w:eastAsia="Times New Roman" w:hAnsi="Verdana" w:cs="Times New Roman"/>
          <w:sz w:val="18"/>
          <w:szCs w:val="20"/>
          <w:lang w:eastAsia="cs-CZ"/>
        </w:rPr>
        <w:t xml:space="preserve"> stanicemi – Administrativní budova a </w:t>
      </w:r>
      <w:proofErr w:type="spellStart"/>
      <w:r w:rsidR="00916699">
        <w:rPr>
          <w:rFonts w:ascii="Verdana" w:eastAsia="Times New Roman" w:hAnsi="Verdana" w:cs="Times New Roman"/>
          <w:sz w:val="18"/>
          <w:szCs w:val="20"/>
          <w:lang w:eastAsia="cs-CZ"/>
        </w:rPr>
        <w:t>Rolbovna</w:t>
      </w:r>
      <w:proofErr w:type="spellEnd"/>
      <w:r w:rsidR="00916699">
        <w:rPr>
          <w:rFonts w:ascii="Verdana" w:eastAsia="Times New Roman" w:hAnsi="Verdana" w:cs="Times New Roman"/>
          <w:sz w:val="18"/>
          <w:szCs w:val="20"/>
          <w:lang w:eastAsia="cs-CZ"/>
        </w:rPr>
        <w:t>.</w:t>
      </w:r>
    </w:p>
    <w:p w14:paraId="1FF677F2" w14:textId="77777777" w:rsidR="00C50AA5" w:rsidRDefault="00C50AA5" w:rsidP="00C50AA5">
      <w:pPr>
        <w:spacing w:after="120" w:line="240" w:lineRule="auto"/>
        <w:ind w:firstLine="709"/>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Tato část dokumentace řeší teplovod z DVS 16 – Plavecký stadion do předávací stanice umístěné v Administrativní budově zimního stadionu. Z teplovodu je</w:t>
      </w:r>
      <w:r w:rsidR="00916699">
        <w:rPr>
          <w:rFonts w:ascii="Verdana" w:eastAsia="Times New Roman" w:hAnsi="Verdana" w:cs="Times New Roman"/>
          <w:sz w:val="18"/>
          <w:szCs w:val="20"/>
          <w:lang w:eastAsia="cs-CZ"/>
        </w:rPr>
        <w:t xml:space="preserve"> u fotbalového hřiště</w:t>
      </w:r>
      <w:r>
        <w:rPr>
          <w:rFonts w:ascii="Verdana" w:eastAsia="Times New Roman" w:hAnsi="Verdana" w:cs="Times New Roman"/>
          <w:sz w:val="18"/>
          <w:szCs w:val="20"/>
          <w:lang w:eastAsia="cs-CZ"/>
        </w:rPr>
        <w:t xml:space="preserve"> </w:t>
      </w:r>
      <w:r w:rsidR="00916699">
        <w:rPr>
          <w:rFonts w:ascii="Verdana" w:eastAsia="Times New Roman" w:hAnsi="Verdana" w:cs="Times New Roman"/>
          <w:sz w:val="18"/>
          <w:szCs w:val="20"/>
          <w:lang w:eastAsia="cs-CZ"/>
        </w:rPr>
        <w:t>vysazena odbočka do předávací stanice v </w:t>
      </w:r>
      <w:proofErr w:type="spellStart"/>
      <w:r w:rsidR="00916699">
        <w:rPr>
          <w:rFonts w:ascii="Verdana" w:eastAsia="Times New Roman" w:hAnsi="Verdana" w:cs="Times New Roman"/>
          <w:sz w:val="18"/>
          <w:szCs w:val="20"/>
          <w:lang w:eastAsia="cs-CZ"/>
        </w:rPr>
        <w:t>Rolbovně</w:t>
      </w:r>
      <w:proofErr w:type="spellEnd"/>
      <w:r w:rsidR="00916699">
        <w:rPr>
          <w:rFonts w:ascii="Verdana" w:eastAsia="Times New Roman" w:hAnsi="Verdana" w:cs="Times New Roman"/>
          <w:sz w:val="18"/>
          <w:szCs w:val="20"/>
          <w:lang w:eastAsia="cs-CZ"/>
        </w:rPr>
        <w:t>.</w:t>
      </w:r>
    </w:p>
    <w:p w14:paraId="4D6435D6" w14:textId="77777777" w:rsidR="00CE73D2" w:rsidRPr="00590AC7" w:rsidRDefault="00CE73D2" w:rsidP="00CE73D2">
      <w:pPr>
        <w:pStyle w:val="Nadpis2"/>
        <w:ind w:left="576"/>
        <w:rPr>
          <w:rFonts w:ascii="Verdana" w:eastAsia="Times New Roman" w:hAnsi="Verdana"/>
          <w:b/>
          <w:lang w:eastAsia="cs-CZ"/>
        </w:rPr>
      </w:pPr>
      <w:bookmarkStart w:id="10" w:name="_Toc56161223"/>
      <w:r w:rsidRPr="00590AC7">
        <w:rPr>
          <w:rFonts w:ascii="Verdana" w:eastAsia="Times New Roman" w:hAnsi="Verdana"/>
          <w:b/>
          <w:lang w:eastAsia="cs-CZ"/>
        </w:rPr>
        <w:t>Popis stávajícího stavu</w:t>
      </w:r>
      <w:bookmarkEnd w:id="10"/>
      <w:r w:rsidRPr="00590AC7">
        <w:rPr>
          <w:rFonts w:ascii="Verdana" w:eastAsia="Times New Roman" w:hAnsi="Verdana"/>
          <w:b/>
          <w:lang w:eastAsia="cs-CZ"/>
        </w:rPr>
        <w:t xml:space="preserve"> </w:t>
      </w:r>
    </w:p>
    <w:p w14:paraId="1872320E" w14:textId="77777777" w:rsidR="00590AC7" w:rsidRDefault="00590AC7" w:rsidP="00590AC7">
      <w:pPr>
        <w:spacing w:before="60" w:after="60" w:line="240" w:lineRule="auto"/>
        <w:ind w:firstLine="709"/>
        <w:jc w:val="both"/>
        <w:rPr>
          <w:rFonts w:ascii="Verdana" w:eastAsia="Arial Unicode MS" w:hAnsi="Verdana" w:cs="Arial"/>
          <w:sz w:val="18"/>
        </w:rPr>
      </w:pPr>
      <w:r w:rsidRPr="00580475">
        <w:rPr>
          <w:rFonts w:ascii="Verdana" w:eastAsia="Arial Unicode MS" w:hAnsi="Verdana" w:cs="Arial"/>
          <w:sz w:val="18"/>
        </w:rPr>
        <w:t xml:space="preserve">Tepelná energie je do </w:t>
      </w:r>
      <w:r>
        <w:rPr>
          <w:rFonts w:ascii="Verdana" w:eastAsia="Arial Unicode MS" w:hAnsi="Verdana" w:cs="Arial"/>
          <w:sz w:val="18"/>
        </w:rPr>
        <w:t xml:space="preserve">sportovního </w:t>
      </w:r>
      <w:r w:rsidRPr="00580475">
        <w:rPr>
          <w:rFonts w:ascii="Verdana" w:eastAsia="Arial Unicode MS" w:hAnsi="Verdana" w:cs="Arial"/>
          <w:sz w:val="18"/>
        </w:rPr>
        <w:t>areálu</w:t>
      </w:r>
      <w:r>
        <w:rPr>
          <w:rFonts w:ascii="Verdana" w:eastAsia="Arial Unicode MS" w:hAnsi="Verdana" w:cs="Arial"/>
          <w:sz w:val="18"/>
        </w:rPr>
        <w:t xml:space="preserve"> STARZ</w:t>
      </w:r>
      <w:r w:rsidRPr="00580475">
        <w:rPr>
          <w:rFonts w:ascii="Verdana" w:eastAsia="Arial Unicode MS" w:hAnsi="Verdana" w:cs="Arial"/>
          <w:sz w:val="18"/>
        </w:rPr>
        <w:t xml:space="preserve"> dodávána ze středotlaké parní sítě</w:t>
      </w:r>
      <w:r>
        <w:rPr>
          <w:rFonts w:ascii="Verdana" w:eastAsia="Arial Unicode MS" w:hAnsi="Verdana" w:cs="Arial"/>
          <w:sz w:val="18"/>
        </w:rPr>
        <w:t xml:space="preserve"> CZT </w:t>
      </w:r>
      <w:r w:rsidRPr="00580475">
        <w:rPr>
          <w:rFonts w:ascii="Verdana" w:eastAsia="Arial Unicode MS" w:hAnsi="Verdana" w:cs="Arial"/>
          <w:sz w:val="18"/>
        </w:rPr>
        <w:t xml:space="preserve"> </w:t>
      </w:r>
      <w:r>
        <w:rPr>
          <w:rFonts w:ascii="Verdana" w:eastAsia="Arial Unicode MS" w:hAnsi="Verdana" w:cs="Arial"/>
          <w:sz w:val="18"/>
        </w:rPr>
        <w:t>Teplárny Strakonice, a.s. (dále TST). Primární topné médium je sytá pára s parametry 6 bar(a) 158°C, která je přivedena parovodem DN150 do výměníkové stanice pára – voda, umístěné v suterénu plaveckého stadionu DVS - 16</w:t>
      </w:r>
      <w:r w:rsidRPr="00580475">
        <w:rPr>
          <w:rFonts w:ascii="Verdana" w:eastAsia="Arial Unicode MS" w:hAnsi="Verdana" w:cs="Arial"/>
          <w:sz w:val="18"/>
        </w:rPr>
        <w:t>.</w:t>
      </w:r>
    </w:p>
    <w:p w14:paraId="6FF6F85B" w14:textId="77777777" w:rsidR="00590AC7" w:rsidRDefault="00590AC7" w:rsidP="00590AC7">
      <w:pPr>
        <w:spacing w:before="60" w:after="60" w:line="240" w:lineRule="auto"/>
        <w:ind w:firstLine="709"/>
        <w:jc w:val="both"/>
        <w:rPr>
          <w:rFonts w:ascii="Verdana" w:eastAsia="Arial Unicode MS" w:hAnsi="Verdana" w:cs="Arial"/>
          <w:sz w:val="18"/>
        </w:rPr>
      </w:pPr>
      <w:r w:rsidRPr="00A01E91">
        <w:rPr>
          <w:rFonts w:ascii="Verdana" w:eastAsia="Arial Unicode MS" w:hAnsi="Verdana" w:cs="Arial"/>
          <w:sz w:val="18"/>
        </w:rPr>
        <w:t>Z DVS 16 - Plavecký stadion je veden parovod DN 80 (v majetku STARZ) do výměníkové stanice</w:t>
      </w:r>
      <w:r>
        <w:rPr>
          <w:rFonts w:ascii="Verdana" w:eastAsia="Arial Unicode MS" w:hAnsi="Verdana" w:cs="Arial"/>
          <w:sz w:val="18"/>
        </w:rPr>
        <w:t xml:space="preserve"> pára/voda, která je umístěna v suterénu administrativní</w:t>
      </w:r>
      <w:r w:rsidRPr="00A01E91">
        <w:rPr>
          <w:rFonts w:ascii="Verdana" w:eastAsia="Arial Unicode MS" w:hAnsi="Verdana" w:cs="Arial"/>
          <w:sz w:val="18"/>
        </w:rPr>
        <w:t xml:space="preserve"> </w:t>
      </w:r>
      <w:r>
        <w:rPr>
          <w:rFonts w:ascii="Verdana" w:eastAsia="Arial Unicode MS" w:hAnsi="Verdana" w:cs="Arial"/>
          <w:sz w:val="18"/>
        </w:rPr>
        <w:t xml:space="preserve">budovy zimního stadionu. </w:t>
      </w:r>
    </w:p>
    <w:p w14:paraId="70A2C0E1" w14:textId="77777777" w:rsidR="00590AC7" w:rsidRDefault="00590AC7" w:rsidP="00590AC7">
      <w:pPr>
        <w:spacing w:before="60" w:after="60" w:line="240" w:lineRule="auto"/>
        <w:ind w:firstLine="709"/>
        <w:jc w:val="both"/>
        <w:rPr>
          <w:rFonts w:ascii="Verdana" w:eastAsia="Arial Unicode MS" w:hAnsi="Verdana" w:cs="Arial"/>
          <w:sz w:val="18"/>
        </w:rPr>
      </w:pPr>
      <w:r>
        <w:rPr>
          <w:rFonts w:ascii="Verdana" w:eastAsia="Arial Unicode MS" w:hAnsi="Verdana" w:cs="Arial"/>
          <w:sz w:val="18"/>
        </w:rPr>
        <w:t>Z VS zimní stadion je vyvedena čtyřtrubková přípojka 2xDN50 (ÚT</w:t>
      </w:r>
      <w:r w:rsidRPr="004A70FF">
        <w:rPr>
          <w:rFonts w:ascii="Verdana" w:eastAsia="Arial Unicode MS" w:hAnsi="Verdana" w:cs="Arial"/>
          <w:sz w:val="18"/>
        </w:rPr>
        <w:t>) a 2xDN25 (TV)</w:t>
      </w:r>
      <w:r>
        <w:rPr>
          <w:rFonts w:ascii="Verdana" w:eastAsia="Arial Unicode MS" w:hAnsi="Verdana" w:cs="Arial"/>
          <w:sz w:val="18"/>
        </w:rPr>
        <w:t xml:space="preserve"> pro vytápění strojovny chlazení, objektů v areálu FS a přívod TV do šaten FS. Samostatný okruh ÚT 2xDN65 je vyveden do objektu č.p.511 „domeček“.</w:t>
      </w:r>
    </w:p>
    <w:p w14:paraId="2ECE6177" w14:textId="77777777" w:rsidR="00CE73D2" w:rsidRPr="00590AC7" w:rsidRDefault="00CE73D2" w:rsidP="00CE73D2">
      <w:pPr>
        <w:pStyle w:val="Nadpis2"/>
        <w:ind w:left="576"/>
        <w:rPr>
          <w:rFonts w:ascii="Verdana" w:eastAsia="Times New Roman" w:hAnsi="Verdana"/>
          <w:b/>
          <w:lang w:eastAsia="cs-CZ"/>
        </w:rPr>
      </w:pPr>
      <w:bookmarkStart w:id="11" w:name="_Toc56161224"/>
      <w:r w:rsidRPr="00590AC7">
        <w:rPr>
          <w:rFonts w:ascii="Verdana" w:eastAsia="Times New Roman" w:hAnsi="Verdana"/>
          <w:b/>
          <w:lang w:eastAsia="cs-CZ"/>
        </w:rPr>
        <w:t>Popis technického řešení</w:t>
      </w:r>
      <w:bookmarkEnd w:id="11"/>
      <w:r w:rsidRPr="00590AC7">
        <w:rPr>
          <w:rFonts w:ascii="Verdana" w:eastAsia="Times New Roman" w:hAnsi="Verdana"/>
          <w:b/>
          <w:lang w:eastAsia="cs-CZ"/>
        </w:rPr>
        <w:t xml:space="preserve"> </w:t>
      </w:r>
    </w:p>
    <w:p w14:paraId="3E7DD119" w14:textId="77777777" w:rsidR="00916699" w:rsidRDefault="00916699" w:rsidP="00916699">
      <w:pPr>
        <w:spacing w:before="60" w:after="60" w:line="240" w:lineRule="auto"/>
        <w:ind w:firstLine="709"/>
        <w:jc w:val="both"/>
        <w:rPr>
          <w:rFonts w:ascii="Verdana" w:eastAsia="Arial Unicode MS" w:hAnsi="Verdana" w:cs="Arial"/>
          <w:sz w:val="18"/>
        </w:rPr>
      </w:pPr>
      <w:r>
        <w:rPr>
          <w:rFonts w:ascii="Verdana" w:eastAsia="Arial Unicode MS" w:hAnsi="Verdana" w:cs="Arial"/>
          <w:sz w:val="18"/>
        </w:rPr>
        <w:t>Nový teplovod je řešen technologií předizolovaného potrubí pokládaného do země.</w:t>
      </w:r>
      <w:r w:rsidR="003A1E7A">
        <w:rPr>
          <w:rFonts w:ascii="Verdana" w:eastAsia="Arial Unicode MS" w:hAnsi="Verdana" w:cs="Arial"/>
          <w:sz w:val="18"/>
        </w:rPr>
        <w:t xml:space="preserve"> Do výkopu budou v souběhu uloženy chráničky HDPE pro optické sdělovací vedení.</w:t>
      </w:r>
    </w:p>
    <w:p w14:paraId="7BCB6EC4" w14:textId="77777777" w:rsidR="00916699" w:rsidRDefault="00916699" w:rsidP="00916699">
      <w:pPr>
        <w:spacing w:before="60" w:after="60" w:line="240" w:lineRule="auto"/>
        <w:ind w:firstLine="709"/>
        <w:jc w:val="both"/>
        <w:rPr>
          <w:rFonts w:ascii="Verdana" w:eastAsia="Arial Unicode MS" w:hAnsi="Verdana" w:cs="Arial"/>
          <w:sz w:val="18"/>
        </w:rPr>
      </w:pPr>
      <w:r>
        <w:rPr>
          <w:rFonts w:ascii="Verdana" w:eastAsia="Arial Unicode MS" w:hAnsi="Verdana" w:cs="Arial"/>
          <w:sz w:val="18"/>
        </w:rPr>
        <w:t>Trasa teplovodu 2xDN100/225 začíná 0,04 m od vnitřního líce objektu plaveckého stadionu v suterénu v místnosti pod schodištěm. Je napojena na klasické potrubí vnitřního rozvodu (řešeno v části D2 – PS01 Výměníková stanice DVS 16).</w:t>
      </w:r>
      <w:r w:rsidR="003A1E7A">
        <w:rPr>
          <w:rFonts w:ascii="Verdana" w:eastAsia="Arial Unicode MS" w:hAnsi="Verdana" w:cs="Arial"/>
          <w:sz w:val="18"/>
        </w:rPr>
        <w:t xml:space="preserve"> Trasa je vyvedena pod rampou obslužnou komunikací až do lomového bodu L1 umístěného již v zelené ploše. V tomto místě dojde ke kácení </w:t>
      </w:r>
      <w:r w:rsidR="003A1E7A">
        <w:rPr>
          <w:rFonts w:ascii="Verdana" w:eastAsia="Arial Unicode MS" w:hAnsi="Verdana" w:cs="Arial"/>
          <w:sz w:val="18"/>
        </w:rPr>
        <w:lastRenderedPageBreak/>
        <w:t>stávajících dřevin.</w:t>
      </w:r>
      <w:r w:rsidR="006A5FE8">
        <w:rPr>
          <w:rFonts w:ascii="Verdana" w:eastAsia="Arial Unicode MS" w:hAnsi="Verdana" w:cs="Arial"/>
          <w:sz w:val="18"/>
        </w:rPr>
        <w:t xml:space="preserve"> Zde se lomí na sever až do lomového bodu L2 a opět se lomí západním směrem. Trasa obchází výsledkovou tabuli a mezi dvěma stromy pokračuje do lomového bodu L3, kde se opět lomí směrem jižním do lomového bodu L4 a opět se lomí a pokračuje západním směrem podél fotbalového hřiště až do lomového bodu L5. V celé délce</w:t>
      </w:r>
      <w:r w:rsidR="00C871D9">
        <w:rPr>
          <w:rFonts w:ascii="Verdana" w:eastAsia="Arial Unicode MS" w:hAnsi="Verdana" w:cs="Arial"/>
          <w:sz w:val="18"/>
        </w:rPr>
        <w:t xml:space="preserve"> </w:t>
      </w:r>
      <w:r w:rsidR="00CB5D48">
        <w:rPr>
          <w:rFonts w:ascii="Verdana" w:eastAsia="Arial Unicode MS" w:hAnsi="Verdana" w:cs="Arial"/>
          <w:sz w:val="18"/>
        </w:rPr>
        <w:t>u</w:t>
      </w:r>
      <w:r w:rsidR="00C871D9">
        <w:rPr>
          <w:rFonts w:ascii="Verdana" w:eastAsia="Arial Unicode MS" w:hAnsi="Verdana" w:cs="Arial"/>
          <w:sz w:val="18"/>
        </w:rPr>
        <w:t xml:space="preserve"> hřiště</w:t>
      </w:r>
      <w:r w:rsidR="006A5FE8">
        <w:rPr>
          <w:rFonts w:ascii="Verdana" w:eastAsia="Arial Unicode MS" w:hAnsi="Verdana" w:cs="Arial"/>
          <w:sz w:val="18"/>
        </w:rPr>
        <w:t xml:space="preserve"> vede potrubí v zelené ploše podél dožitého stromořadí, které by mělo být pokáceno (viz. E2 – Dendrologický průzkum)</w:t>
      </w:r>
      <w:r w:rsidR="00CB5D48">
        <w:rPr>
          <w:rFonts w:ascii="Verdana" w:eastAsia="Arial Unicode MS" w:hAnsi="Verdana" w:cs="Arial"/>
          <w:sz w:val="18"/>
        </w:rPr>
        <w:t xml:space="preserve">. Za lomovým bodem je vysazena odbočka O1 2xDN65/160 do </w:t>
      </w:r>
      <w:proofErr w:type="spellStart"/>
      <w:r w:rsidR="00CB5D48">
        <w:rPr>
          <w:rFonts w:ascii="Verdana" w:eastAsia="Arial Unicode MS" w:hAnsi="Verdana" w:cs="Arial"/>
          <w:sz w:val="18"/>
        </w:rPr>
        <w:t>Rolbovny</w:t>
      </w:r>
      <w:proofErr w:type="spellEnd"/>
      <w:r w:rsidR="00CB5D48">
        <w:rPr>
          <w:rFonts w:ascii="Verdana" w:eastAsia="Arial Unicode MS" w:hAnsi="Verdana" w:cs="Arial"/>
          <w:sz w:val="18"/>
        </w:rPr>
        <w:t>. Hlavní trase je dále redukována na 2xDN80/180, vede jižním směrem okolo hřiště až do lomového bodu L6. V tomto úseku je umístěna dvojice jednočinných kompenzátorů K1. Trasa je dále vedena přes lomové body L7, L8 a L9 až do suterénní místnosti výměníkové stanice v Administrativní budově zimního stadionu.</w:t>
      </w:r>
      <w:r w:rsidR="00955DCB">
        <w:rPr>
          <w:rFonts w:ascii="Verdana" w:eastAsia="Arial Unicode MS" w:hAnsi="Verdana" w:cs="Arial"/>
          <w:sz w:val="18"/>
        </w:rPr>
        <w:t xml:space="preserve"> Trasa kříží obslužnou komunikaci a chodník a je vedena v zeleném.</w:t>
      </w:r>
      <w:r w:rsidR="00CB5D48">
        <w:rPr>
          <w:rFonts w:ascii="Verdana" w:eastAsia="Arial Unicode MS" w:hAnsi="Verdana" w:cs="Arial"/>
          <w:sz w:val="18"/>
        </w:rPr>
        <w:t xml:space="preserve"> Předizolované potrubí je zakončeno 0,4 m za vnitřním lícem výměníkové stanice a navazuje na </w:t>
      </w:r>
      <w:r w:rsidR="00955DCB">
        <w:rPr>
          <w:rFonts w:ascii="Verdana" w:eastAsia="Arial Unicode MS" w:hAnsi="Verdana" w:cs="Arial"/>
          <w:sz w:val="18"/>
        </w:rPr>
        <w:t>klasické potrubí vnitřního rozvodu (řešeno v části D3 – PS02 Výměníková stanice PS – Zimní stadion).</w:t>
      </w:r>
      <w:r w:rsidR="00CB5D48">
        <w:rPr>
          <w:rFonts w:ascii="Verdana" w:eastAsia="Arial Unicode MS" w:hAnsi="Verdana" w:cs="Arial"/>
          <w:sz w:val="18"/>
        </w:rPr>
        <w:t xml:space="preserve">  </w:t>
      </w:r>
    </w:p>
    <w:p w14:paraId="4665485E" w14:textId="77777777" w:rsidR="003A1E7A" w:rsidRDefault="00955DCB" w:rsidP="00916699">
      <w:pPr>
        <w:spacing w:before="60" w:after="60" w:line="240" w:lineRule="auto"/>
        <w:ind w:firstLine="709"/>
        <w:jc w:val="both"/>
        <w:rPr>
          <w:rFonts w:ascii="Verdana" w:eastAsia="Arial Unicode MS" w:hAnsi="Verdana" w:cs="Arial"/>
          <w:sz w:val="18"/>
        </w:rPr>
      </w:pPr>
      <w:r>
        <w:rPr>
          <w:rFonts w:ascii="Verdana" w:eastAsia="Arial Unicode MS" w:hAnsi="Verdana" w:cs="Arial"/>
          <w:sz w:val="18"/>
        </w:rPr>
        <w:t xml:space="preserve">Odbočka do </w:t>
      </w:r>
      <w:proofErr w:type="spellStart"/>
      <w:r>
        <w:rPr>
          <w:rFonts w:ascii="Verdana" w:eastAsia="Arial Unicode MS" w:hAnsi="Verdana" w:cs="Arial"/>
          <w:sz w:val="18"/>
        </w:rPr>
        <w:t>Rolbovny</w:t>
      </w:r>
      <w:proofErr w:type="spellEnd"/>
      <w:r>
        <w:rPr>
          <w:rFonts w:ascii="Verdana" w:eastAsia="Arial Unicode MS" w:hAnsi="Verdana" w:cs="Arial"/>
          <w:sz w:val="18"/>
        </w:rPr>
        <w:t xml:space="preserve"> 2xDN65/160 je vedena přes lomové body O1.1 – O1.5 v zeleným, kříží obslužnou komunikaci a míjí trojici stromů. Do nepodsklepené </w:t>
      </w:r>
      <w:proofErr w:type="spellStart"/>
      <w:r>
        <w:rPr>
          <w:rFonts w:ascii="Verdana" w:eastAsia="Arial Unicode MS" w:hAnsi="Verdana" w:cs="Arial"/>
          <w:sz w:val="18"/>
        </w:rPr>
        <w:t>Rolbovny</w:t>
      </w:r>
      <w:proofErr w:type="spellEnd"/>
      <w:r>
        <w:rPr>
          <w:rFonts w:ascii="Verdana" w:eastAsia="Arial Unicode MS" w:hAnsi="Verdana" w:cs="Arial"/>
          <w:sz w:val="18"/>
        </w:rPr>
        <w:t xml:space="preserve"> vstupuje předizolované potrubí novými chráničkami v základech budovy a je vyvedeno v nově zbudované potrubní jímce. Předizolované potrubí je zakončeno 0,4 m za vnitřním lícem jímky a navazuje na klasické potrubí vnitřního rozvodu (řešeno v části D4 – PS02 Výměníková stanice </w:t>
      </w:r>
      <w:proofErr w:type="spellStart"/>
      <w:r>
        <w:rPr>
          <w:rFonts w:ascii="Verdana" w:eastAsia="Arial Unicode MS" w:hAnsi="Verdana" w:cs="Arial"/>
          <w:sz w:val="18"/>
        </w:rPr>
        <w:t>Rolbovna</w:t>
      </w:r>
      <w:proofErr w:type="spellEnd"/>
      <w:r>
        <w:rPr>
          <w:rFonts w:ascii="Verdana" w:eastAsia="Arial Unicode MS" w:hAnsi="Verdana" w:cs="Arial"/>
          <w:sz w:val="18"/>
        </w:rPr>
        <w:t xml:space="preserve">).  </w:t>
      </w:r>
    </w:p>
    <w:p w14:paraId="36961F08" w14:textId="77777777" w:rsidR="00CE73D2" w:rsidRPr="00DB3F28" w:rsidRDefault="00CE73D2" w:rsidP="00CE73D2">
      <w:pPr>
        <w:spacing w:after="60" w:line="240" w:lineRule="auto"/>
        <w:ind w:firstLine="709"/>
        <w:jc w:val="both"/>
        <w:rPr>
          <w:rFonts w:ascii="Verdana" w:eastAsia="Arial Unicode MS" w:hAnsi="Verdana" w:cs="Arial"/>
          <w:sz w:val="18"/>
        </w:rPr>
      </w:pPr>
      <w:r w:rsidRPr="00DB3F28">
        <w:rPr>
          <w:rFonts w:ascii="Verdana" w:eastAsia="Arial Unicode MS" w:hAnsi="Verdana" w:cs="Arial"/>
          <w:sz w:val="18"/>
        </w:rPr>
        <w:t xml:space="preserve">Do společného výkopu s předizolovaným potrubím budou položeny </w:t>
      </w:r>
      <w:r w:rsidR="00DB3F28">
        <w:rPr>
          <w:rFonts w:ascii="Verdana" w:eastAsia="Arial Unicode MS" w:hAnsi="Verdana" w:cs="Arial"/>
          <w:sz w:val="18"/>
        </w:rPr>
        <w:t>chráničky HDPE pro uložení optického sdělovacího vedení</w:t>
      </w:r>
      <w:r w:rsidRPr="00DB3F28">
        <w:rPr>
          <w:rFonts w:ascii="Verdana" w:eastAsia="Arial Unicode MS" w:hAnsi="Verdana" w:cs="Arial"/>
          <w:sz w:val="18"/>
        </w:rPr>
        <w:t>.</w:t>
      </w:r>
    </w:p>
    <w:p w14:paraId="38314A6D" w14:textId="77777777" w:rsidR="00CE73D2" w:rsidRPr="0072510C" w:rsidRDefault="00CE73D2" w:rsidP="00CE73D2">
      <w:pPr>
        <w:spacing w:after="60" w:line="240" w:lineRule="auto"/>
        <w:ind w:firstLine="709"/>
        <w:jc w:val="both"/>
        <w:rPr>
          <w:rFonts w:ascii="Verdana" w:eastAsia="Arial Unicode MS" w:hAnsi="Verdana" w:cs="Arial"/>
          <w:sz w:val="18"/>
        </w:rPr>
      </w:pPr>
      <w:r w:rsidRPr="0072510C">
        <w:rPr>
          <w:rFonts w:ascii="Verdana" w:eastAsia="Arial Unicode MS" w:hAnsi="Verdana" w:cs="Arial"/>
          <w:sz w:val="18"/>
        </w:rPr>
        <w:t xml:space="preserve">Stavba </w:t>
      </w:r>
      <w:r w:rsidR="0072510C" w:rsidRPr="0072510C">
        <w:rPr>
          <w:rFonts w:ascii="Verdana" w:eastAsia="Arial Unicode MS" w:hAnsi="Verdana" w:cs="Arial"/>
          <w:sz w:val="18"/>
        </w:rPr>
        <w:t>ne</w:t>
      </w:r>
      <w:r w:rsidRPr="0072510C">
        <w:rPr>
          <w:rFonts w:ascii="Verdana" w:eastAsia="Arial Unicode MS" w:hAnsi="Verdana" w:cs="Arial"/>
          <w:sz w:val="18"/>
        </w:rPr>
        <w:t>vyžaduje realizaci provizorií</w:t>
      </w:r>
      <w:r w:rsidR="0072510C" w:rsidRPr="0072510C">
        <w:rPr>
          <w:rFonts w:ascii="Verdana" w:eastAsia="Arial Unicode MS" w:hAnsi="Verdana" w:cs="Arial"/>
          <w:sz w:val="18"/>
        </w:rPr>
        <w:t xml:space="preserve">. </w:t>
      </w:r>
      <w:r w:rsidRPr="0072510C">
        <w:rPr>
          <w:rFonts w:ascii="Verdana" w:eastAsia="Arial Unicode MS" w:hAnsi="Verdana" w:cs="Arial"/>
          <w:sz w:val="18"/>
        </w:rPr>
        <w:t xml:space="preserve"> </w:t>
      </w:r>
      <w:r w:rsidR="0072510C">
        <w:rPr>
          <w:rFonts w:ascii="Verdana" w:eastAsia="Arial Unicode MS" w:hAnsi="Verdana" w:cs="Arial"/>
          <w:sz w:val="18"/>
        </w:rPr>
        <w:t>Stavba bude probíhat před odstávkou, pouze část trasy v místě zaústění do Administrativní budovy bude probíhat v době odstávky parovodu.</w:t>
      </w:r>
    </w:p>
    <w:p w14:paraId="56010D3D" w14:textId="77777777" w:rsidR="008A75A7" w:rsidRPr="00B45EB4" w:rsidRDefault="008A75A7" w:rsidP="00CE73D2">
      <w:pPr>
        <w:pStyle w:val="Nadpis2"/>
        <w:ind w:left="576"/>
        <w:rPr>
          <w:rFonts w:ascii="Verdana" w:eastAsia="Times New Roman" w:hAnsi="Verdana"/>
          <w:b/>
          <w:lang w:eastAsia="cs-CZ"/>
        </w:rPr>
      </w:pPr>
      <w:bookmarkStart w:id="12" w:name="_Toc260833851"/>
      <w:bookmarkStart w:id="13" w:name="_Toc326234718"/>
      <w:bookmarkStart w:id="14" w:name="_Toc420486989"/>
      <w:bookmarkStart w:id="15" w:name="_Toc56161225"/>
      <w:r w:rsidRPr="00B45EB4">
        <w:rPr>
          <w:rFonts w:ascii="Verdana" w:eastAsia="Times New Roman" w:hAnsi="Verdana"/>
          <w:b/>
          <w:lang w:eastAsia="cs-CZ"/>
        </w:rPr>
        <w:t>Ochranná pásma</w:t>
      </w:r>
      <w:bookmarkEnd w:id="12"/>
      <w:bookmarkEnd w:id="13"/>
      <w:bookmarkEnd w:id="14"/>
      <w:bookmarkEnd w:id="15"/>
    </w:p>
    <w:p w14:paraId="0165CE9B" w14:textId="77777777" w:rsidR="008A75A7" w:rsidRPr="00B45EB4" w:rsidRDefault="008A75A7" w:rsidP="00445E99">
      <w:pPr>
        <w:spacing w:before="60" w:after="60" w:line="240" w:lineRule="auto"/>
        <w:ind w:firstLine="709"/>
        <w:jc w:val="both"/>
        <w:rPr>
          <w:rFonts w:ascii="Verdana" w:eastAsia="Arial Unicode MS" w:hAnsi="Verdana" w:cs="Arial"/>
          <w:sz w:val="18"/>
        </w:rPr>
      </w:pPr>
      <w:r w:rsidRPr="00B45EB4">
        <w:rPr>
          <w:rFonts w:ascii="Verdana" w:eastAsia="Arial Unicode MS" w:hAnsi="Verdana" w:cs="Arial"/>
          <w:sz w:val="18"/>
        </w:rPr>
        <w:t>Všechny stávající inženýrské sítě jsou vyznačeny v situaci dle podkladů předaných provozovatelem sítí. Poloha sítí nemusí být přesná ani úplná. Před zahájením stavebních prací je nutné provést vytýčení tras stávajících inženýrských sítí za účasti jejich správců a řádně v terénu vyznačit křížení a souběhy. V blízkosti sítí provádět výkop ručně.</w:t>
      </w:r>
    </w:p>
    <w:p w14:paraId="39B3C3EF" w14:textId="77777777" w:rsidR="008A75A7" w:rsidRPr="00B45EB4" w:rsidRDefault="008A75A7" w:rsidP="00445E99">
      <w:pPr>
        <w:spacing w:before="60" w:after="60" w:line="240" w:lineRule="auto"/>
        <w:ind w:firstLine="709"/>
        <w:jc w:val="both"/>
        <w:rPr>
          <w:rFonts w:ascii="Verdana" w:eastAsia="Arial Unicode MS" w:hAnsi="Verdana" w:cs="Arial"/>
          <w:sz w:val="18"/>
        </w:rPr>
      </w:pPr>
      <w:r w:rsidRPr="00B45EB4">
        <w:rPr>
          <w:rFonts w:ascii="Verdana" w:eastAsia="Arial Unicode MS" w:hAnsi="Verdana" w:cs="Arial"/>
          <w:sz w:val="18"/>
        </w:rPr>
        <w:t>Při realizaci stavby dbát ochranných pásem inženýrských sítí a podmínek stanovených provozovatelem sítí.</w:t>
      </w:r>
    </w:p>
    <w:p w14:paraId="4070876F" w14:textId="77777777" w:rsidR="008A75A7" w:rsidRPr="00B45EB4" w:rsidRDefault="008A75A7" w:rsidP="008A75A7">
      <w:pPr>
        <w:spacing w:after="120" w:line="240" w:lineRule="auto"/>
        <w:ind w:firstLine="709"/>
        <w:jc w:val="both"/>
        <w:rPr>
          <w:rFonts w:ascii="Verdana" w:eastAsia="Times New Roman" w:hAnsi="Verdana" w:cs="Times New Roman"/>
          <w:sz w:val="18"/>
          <w:szCs w:val="20"/>
          <w:lang w:eastAsia="cs-CZ"/>
        </w:rPr>
      </w:pPr>
      <w:r w:rsidRPr="00B45EB4">
        <w:rPr>
          <w:rFonts w:ascii="Verdana" w:eastAsia="Times New Roman" w:hAnsi="Verdana" w:cs="Times New Roman"/>
          <w:sz w:val="18"/>
          <w:szCs w:val="20"/>
          <w:lang w:eastAsia="cs-CZ"/>
        </w:rPr>
        <w:t>Ochranná pásma jednotlivých sítí:</w:t>
      </w:r>
    </w:p>
    <w:p w14:paraId="380889F0" w14:textId="77777777" w:rsidR="008A75A7" w:rsidRPr="00B45EB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lang w:eastAsia="cs-CZ"/>
        </w:rPr>
      </w:pPr>
      <w:r w:rsidRPr="00B45EB4">
        <w:rPr>
          <w:rFonts w:ascii="Verdana" w:eastAsia="Times New Roman" w:hAnsi="Verdana" w:cs="Times New Roman"/>
          <w:sz w:val="18"/>
          <w:szCs w:val="20"/>
          <w:lang w:eastAsia="cs-CZ"/>
        </w:rPr>
        <w:t>ochranné pásmo kabelů VN, NN, VO – 1 m od krajního vodiče</w:t>
      </w:r>
    </w:p>
    <w:p w14:paraId="3AA08325" w14:textId="77777777" w:rsidR="008A75A7" w:rsidRPr="00B45EB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lang w:eastAsia="cs-CZ"/>
        </w:rPr>
      </w:pPr>
      <w:r w:rsidRPr="00B45EB4">
        <w:rPr>
          <w:rFonts w:ascii="Verdana" w:eastAsia="Times New Roman" w:hAnsi="Verdana" w:cs="Times New Roman"/>
          <w:sz w:val="18"/>
          <w:szCs w:val="20"/>
          <w:lang w:eastAsia="cs-CZ"/>
        </w:rPr>
        <w:t>ochranné pásmo sdělovacích kabelů – 1,5 m</w:t>
      </w:r>
    </w:p>
    <w:p w14:paraId="3AD3FCCE" w14:textId="77777777" w:rsidR="008A75A7" w:rsidRPr="00B45EB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lang w:eastAsia="cs-CZ"/>
        </w:rPr>
      </w:pPr>
      <w:r w:rsidRPr="00B45EB4">
        <w:rPr>
          <w:rFonts w:ascii="Verdana" w:eastAsia="Times New Roman" w:hAnsi="Verdana" w:cs="Times New Roman"/>
          <w:sz w:val="18"/>
          <w:szCs w:val="20"/>
          <w:lang w:eastAsia="cs-CZ"/>
        </w:rPr>
        <w:t>ochranné pásmo vodovodů a kanalizací do Ø500 1,5 m na obě strany, nad Ø500 2,5 m na obě strany</w:t>
      </w:r>
    </w:p>
    <w:p w14:paraId="719646EC" w14:textId="77777777" w:rsidR="008A75A7" w:rsidRPr="00B45EB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lang w:eastAsia="cs-CZ"/>
        </w:rPr>
      </w:pPr>
      <w:r w:rsidRPr="00B45EB4">
        <w:rPr>
          <w:rFonts w:ascii="Verdana" w:eastAsia="Times New Roman" w:hAnsi="Verdana" w:cs="Times New Roman"/>
          <w:sz w:val="18"/>
          <w:szCs w:val="20"/>
          <w:lang w:eastAsia="cs-CZ"/>
        </w:rPr>
        <w:t>ochranné pásmo telekomunikačních sítí 1,5 m na obě strany</w:t>
      </w:r>
    </w:p>
    <w:p w14:paraId="2D2BAEA4" w14:textId="77777777" w:rsidR="008A75A7" w:rsidRPr="00B45EB4" w:rsidRDefault="008A75A7" w:rsidP="001D288D">
      <w:pPr>
        <w:numPr>
          <w:ilvl w:val="0"/>
          <w:numId w:val="3"/>
        </w:numPr>
        <w:spacing w:after="120" w:line="240" w:lineRule="auto"/>
        <w:ind w:left="567" w:hanging="567"/>
        <w:contextualSpacing/>
        <w:jc w:val="both"/>
        <w:rPr>
          <w:rFonts w:ascii="Verdana" w:eastAsia="Times New Roman" w:hAnsi="Verdana" w:cs="Times New Roman"/>
          <w:sz w:val="18"/>
          <w:szCs w:val="20"/>
          <w:lang w:eastAsia="cs-CZ"/>
        </w:rPr>
      </w:pPr>
      <w:r w:rsidRPr="00B45EB4">
        <w:rPr>
          <w:rFonts w:ascii="Verdana" w:eastAsia="Times New Roman" w:hAnsi="Verdana" w:cs="Times New Roman"/>
          <w:sz w:val="18"/>
          <w:szCs w:val="20"/>
          <w:lang w:eastAsia="cs-CZ"/>
        </w:rPr>
        <w:t>ochranné pásmo tepelných sítí 2,5 m od obrysu zařízení po obou stranách</w:t>
      </w:r>
    </w:p>
    <w:p w14:paraId="7FD79A6C" w14:textId="77777777" w:rsidR="008A75A7" w:rsidRPr="00445E99" w:rsidRDefault="008A75A7" w:rsidP="00CE73D2">
      <w:pPr>
        <w:pStyle w:val="Nadpis2"/>
        <w:ind w:left="576"/>
        <w:rPr>
          <w:rFonts w:ascii="Verdana" w:eastAsia="Times New Roman" w:hAnsi="Verdana"/>
          <w:b/>
          <w:lang w:eastAsia="cs-CZ"/>
        </w:rPr>
      </w:pPr>
      <w:bookmarkStart w:id="16" w:name="_Toc243965015"/>
      <w:bookmarkStart w:id="17" w:name="_Toc310311006"/>
      <w:bookmarkStart w:id="18" w:name="_Toc326234719"/>
      <w:bookmarkStart w:id="19" w:name="_Toc420486990"/>
      <w:bookmarkStart w:id="20" w:name="_Toc56161226"/>
      <w:bookmarkStart w:id="21" w:name="_Toc185919611"/>
      <w:bookmarkStart w:id="22" w:name="_Toc194738786"/>
      <w:bookmarkStart w:id="23" w:name="_Toc194739033"/>
      <w:bookmarkStart w:id="24" w:name="_Toc194739121"/>
      <w:bookmarkStart w:id="25" w:name="_Toc194739466"/>
      <w:r w:rsidRPr="00445E99">
        <w:rPr>
          <w:rFonts w:ascii="Verdana" w:eastAsia="Times New Roman" w:hAnsi="Verdana"/>
          <w:b/>
          <w:lang w:eastAsia="cs-CZ"/>
        </w:rPr>
        <w:t>Požární bezpečnost</w:t>
      </w:r>
      <w:bookmarkEnd w:id="16"/>
      <w:bookmarkEnd w:id="17"/>
      <w:bookmarkEnd w:id="18"/>
      <w:bookmarkEnd w:id="19"/>
      <w:bookmarkEnd w:id="20"/>
    </w:p>
    <w:p w14:paraId="0D4C2111" w14:textId="77777777" w:rsidR="008A75A7" w:rsidRPr="00445E99" w:rsidRDefault="005E0971" w:rsidP="00445E99">
      <w:pPr>
        <w:spacing w:before="60" w:after="60" w:line="240" w:lineRule="auto"/>
        <w:ind w:firstLine="709"/>
        <w:jc w:val="both"/>
        <w:rPr>
          <w:rFonts w:ascii="Verdana" w:eastAsia="Arial Unicode MS" w:hAnsi="Verdana" w:cs="Arial"/>
          <w:sz w:val="18"/>
        </w:rPr>
      </w:pPr>
      <w:r w:rsidRPr="00445E99">
        <w:rPr>
          <w:rFonts w:ascii="Verdana" w:eastAsia="Arial Unicode MS" w:hAnsi="Verdana" w:cs="Arial"/>
          <w:sz w:val="18"/>
        </w:rPr>
        <w:t>Horkovodní</w:t>
      </w:r>
      <w:r w:rsidR="009F7564" w:rsidRPr="00445E99">
        <w:rPr>
          <w:rFonts w:ascii="Verdana" w:eastAsia="Arial Unicode MS" w:hAnsi="Verdana" w:cs="Arial"/>
          <w:sz w:val="18"/>
        </w:rPr>
        <w:t xml:space="preserve"> </w:t>
      </w:r>
      <w:r w:rsidR="007B030B" w:rsidRPr="00445E99">
        <w:rPr>
          <w:rFonts w:ascii="Verdana" w:eastAsia="Arial Unicode MS" w:hAnsi="Verdana" w:cs="Arial"/>
          <w:sz w:val="18"/>
        </w:rPr>
        <w:t xml:space="preserve">a teplovodní </w:t>
      </w:r>
      <w:r w:rsidR="009F7564" w:rsidRPr="00445E99">
        <w:rPr>
          <w:rFonts w:ascii="Verdana" w:eastAsia="Arial Unicode MS" w:hAnsi="Verdana" w:cs="Arial"/>
          <w:sz w:val="18"/>
        </w:rPr>
        <w:t>potrubní</w:t>
      </w:r>
      <w:r w:rsidR="008A75A7" w:rsidRPr="00445E99">
        <w:rPr>
          <w:rFonts w:ascii="Verdana" w:eastAsia="Arial Unicode MS" w:hAnsi="Verdana" w:cs="Arial"/>
          <w:sz w:val="18"/>
        </w:rPr>
        <w:t xml:space="preserve"> vedení je posuzováno v návaznosti na ČSN 730834, ČSN</w:t>
      </w:r>
      <w:r w:rsidR="00D5253E" w:rsidRPr="00445E99">
        <w:rPr>
          <w:rFonts w:ascii="Verdana" w:eastAsia="Arial Unicode MS" w:hAnsi="Verdana" w:cs="Arial"/>
          <w:sz w:val="18"/>
        </w:rPr>
        <w:t> </w:t>
      </w:r>
      <w:r w:rsidR="008A75A7" w:rsidRPr="00445E99">
        <w:rPr>
          <w:rFonts w:ascii="Verdana" w:eastAsia="Arial Unicode MS" w:hAnsi="Verdana" w:cs="Arial"/>
          <w:sz w:val="18"/>
        </w:rPr>
        <w:t xml:space="preserve">730802 a </w:t>
      </w:r>
      <w:r w:rsidR="009C3C1E" w:rsidRPr="00445E99">
        <w:rPr>
          <w:rFonts w:ascii="Verdana" w:eastAsia="Arial Unicode MS" w:hAnsi="Verdana" w:cs="Arial"/>
          <w:sz w:val="18"/>
        </w:rPr>
        <w:t>ČSN </w:t>
      </w:r>
      <w:r w:rsidR="008A75A7" w:rsidRPr="00445E99">
        <w:rPr>
          <w:rFonts w:ascii="Verdana" w:eastAsia="Arial Unicode MS" w:hAnsi="Verdana" w:cs="Arial"/>
          <w:sz w:val="18"/>
        </w:rPr>
        <w:t>730804.</w:t>
      </w:r>
    </w:p>
    <w:p w14:paraId="3C9D3828" w14:textId="77777777" w:rsidR="008A75A7" w:rsidRPr="00445E99" w:rsidRDefault="008A75A7" w:rsidP="00445E99">
      <w:pPr>
        <w:spacing w:before="60" w:after="60" w:line="240" w:lineRule="auto"/>
        <w:ind w:firstLine="709"/>
        <w:jc w:val="both"/>
        <w:rPr>
          <w:rFonts w:ascii="Verdana" w:eastAsia="Arial Unicode MS" w:hAnsi="Verdana" w:cs="Arial"/>
          <w:sz w:val="18"/>
        </w:rPr>
      </w:pPr>
      <w:r w:rsidRPr="00445E99">
        <w:rPr>
          <w:rFonts w:ascii="Verdana" w:eastAsia="Arial Unicode MS" w:hAnsi="Verdana" w:cs="Arial"/>
          <w:sz w:val="18"/>
        </w:rPr>
        <w:t xml:space="preserve">Potrubí je ve své stavební a potrubní části navrženo z nehořlavých materiálů a vznik, eventuální šíření a přenos požáru na jiné objekty je vyloučen. </w:t>
      </w:r>
    </w:p>
    <w:p w14:paraId="76802C19" w14:textId="77777777" w:rsidR="008A75A7" w:rsidRPr="00445E99" w:rsidRDefault="008A75A7" w:rsidP="00445E99">
      <w:pPr>
        <w:spacing w:before="60" w:after="60" w:line="240" w:lineRule="auto"/>
        <w:ind w:firstLine="709"/>
        <w:jc w:val="both"/>
        <w:rPr>
          <w:rFonts w:ascii="Verdana" w:eastAsia="Arial Unicode MS" w:hAnsi="Verdana" w:cs="Arial"/>
          <w:sz w:val="18"/>
        </w:rPr>
      </w:pPr>
      <w:r w:rsidRPr="00445E99">
        <w:rPr>
          <w:rFonts w:ascii="Verdana" w:eastAsia="Arial Unicode MS" w:hAnsi="Verdana" w:cs="Arial"/>
          <w:sz w:val="18"/>
        </w:rPr>
        <w:t xml:space="preserve">Při montáži je nutno zvláště dodržet </w:t>
      </w:r>
      <w:proofErr w:type="spellStart"/>
      <w:r w:rsidRPr="00445E99">
        <w:rPr>
          <w:rFonts w:ascii="Verdana" w:eastAsia="Arial Unicode MS" w:hAnsi="Verdana" w:cs="Arial"/>
          <w:sz w:val="18"/>
        </w:rPr>
        <w:t>Vyhl</w:t>
      </w:r>
      <w:proofErr w:type="spellEnd"/>
      <w:r w:rsidRPr="00445E99">
        <w:rPr>
          <w:rFonts w:ascii="Verdana" w:eastAsia="Arial Unicode MS" w:hAnsi="Verdana" w:cs="Arial"/>
          <w:sz w:val="18"/>
        </w:rPr>
        <w:t xml:space="preserve">. MV č. 87/2000 Sb., kterou se stanoví podmínky požární bezpečnosti při svařování. Za požární bezpečnost během stavby odpovídá zhotovitel. </w:t>
      </w:r>
    </w:p>
    <w:p w14:paraId="2E28A58E" w14:textId="77777777" w:rsidR="008A75A7" w:rsidRPr="00445E99" w:rsidRDefault="008A75A7" w:rsidP="00445E99">
      <w:pPr>
        <w:spacing w:before="60" w:after="60" w:line="240" w:lineRule="auto"/>
        <w:ind w:firstLine="709"/>
        <w:jc w:val="both"/>
        <w:rPr>
          <w:rFonts w:ascii="Verdana" w:eastAsia="Arial Unicode MS" w:hAnsi="Verdana" w:cs="Arial"/>
          <w:sz w:val="18"/>
        </w:rPr>
      </w:pPr>
      <w:r w:rsidRPr="00445E99">
        <w:rPr>
          <w:rFonts w:ascii="Verdana" w:eastAsia="Arial Unicode MS" w:hAnsi="Verdana" w:cs="Arial"/>
          <w:sz w:val="18"/>
        </w:rPr>
        <w:t>Po dobu provádění stavby musí být vždy zajištěn průjezd pro vozidla HZS ke všem objektům kolem trasy horkovodu. Podle ČSN 730804 čl. 12.3 musí být vjezdy a průjezdy nejméně 3,5 m široké a 4.1 m vysoké.</w:t>
      </w:r>
      <w:bookmarkEnd w:id="21"/>
      <w:bookmarkEnd w:id="22"/>
      <w:bookmarkEnd w:id="23"/>
      <w:bookmarkEnd w:id="24"/>
      <w:bookmarkEnd w:id="25"/>
    </w:p>
    <w:p w14:paraId="686416C5" w14:textId="77777777" w:rsidR="00CE73D2" w:rsidRPr="00094F44" w:rsidRDefault="00CE73D2" w:rsidP="00741595">
      <w:pPr>
        <w:spacing w:after="60" w:line="240" w:lineRule="auto"/>
        <w:ind w:firstLine="709"/>
        <w:jc w:val="both"/>
        <w:rPr>
          <w:rFonts w:ascii="Verdana" w:eastAsia="Arial Unicode MS" w:hAnsi="Verdana" w:cs="Arial"/>
          <w:sz w:val="18"/>
          <w:highlight w:val="yellow"/>
        </w:rPr>
      </w:pPr>
    </w:p>
    <w:p w14:paraId="62CA69C4" w14:textId="77777777" w:rsidR="008A75A7" w:rsidRPr="006E6297" w:rsidRDefault="008A75A7" w:rsidP="00FF7587">
      <w:pPr>
        <w:pStyle w:val="Nadpis1"/>
        <w:rPr>
          <w:rFonts w:ascii="Verdana" w:eastAsia="Times New Roman" w:hAnsi="Verdana"/>
          <w:b/>
          <w:sz w:val="20"/>
          <w:szCs w:val="20"/>
          <w:lang w:eastAsia="cs-CZ"/>
        </w:rPr>
      </w:pPr>
      <w:bookmarkStart w:id="26" w:name="_Toc420486991"/>
      <w:bookmarkStart w:id="27" w:name="_Toc56161227"/>
      <w:r w:rsidRPr="006E6297">
        <w:rPr>
          <w:rFonts w:ascii="Verdana" w:eastAsia="Times New Roman" w:hAnsi="Verdana"/>
          <w:b/>
          <w:sz w:val="20"/>
          <w:szCs w:val="20"/>
          <w:lang w:eastAsia="cs-CZ"/>
        </w:rPr>
        <w:t>Stavebně technické řešení</w:t>
      </w:r>
      <w:bookmarkEnd w:id="26"/>
      <w:bookmarkEnd w:id="27"/>
    </w:p>
    <w:p w14:paraId="0A487B1E" w14:textId="77777777" w:rsidR="008A75A7" w:rsidRPr="006E6297" w:rsidRDefault="008A75A7" w:rsidP="00CE73D2">
      <w:pPr>
        <w:pStyle w:val="Nadpis2"/>
        <w:ind w:left="576"/>
        <w:rPr>
          <w:rFonts w:ascii="Verdana" w:eastAsia="Times New Roman" w:hAnsi="Verdana"/>
          <w:b/>
          <w:lang w:eastAsia="cs-CZ"/>
        </w:rPr>
      </w:pPr>
      <w:bookmarkStart w:id="28" w:name="_Toc361814667"/>
      <w:bookmarkStart w:id="29" w:name="_Toc420486992"/>
      <w:bookmarkStart w:id="30" w:name="_Toc56161228"/>
      <w:r w:rsidRPr="006E6297">
        <w:rPr>
          <w:rFonts w:ascii="Verdana" w:eastAsia="Times New Roman" w:hAnsi="Verdana"/>
          <w:b/>
          <w:lang w:eastAsia="cs-CZ"/>
        </w:rPr>
        <w:t>Potrubní část</w:t>
      </w:r>
      <w:bookmarkEnd w:id="28"/>
      <w:bookmarkEnd w:id="29"/>
      <w:bookmarkEnd w:id="30"/>
    </w:p>
    <w:p w14:paraId="19A7EB7E" w14:textId="77777777" w:rsidR="008A75A7" w:rsidRPr="006E6297" w:rsidRDefault="008A75A7" w:rsidP="00024686">
      <w:pPr>
        <w:pStyle w:val="Nadpis3"/>
        <w:rPr>
          <w:rFonts w:ascii="Verdana" w:eastAsia="Times New Roman" w:hAnsi="Verdana" w:cs="Arial"/>
          <w:i/>
          <w:color w:val="auto"/>
          <w:sz w:val="20"/>
          <w:szCs w:val="20"/>
          <w:lang w:eastAsia="cs-CZ"/>
        </w:rPr>
      </w:pPr>
      <w:bookmarkStart w:id="31" w:name="_Toc361814668"/>
      <w:bookmarkStart w:id="32" w:name="_Toc420486993"/>
      <w:bookmarkStart w:id="33" w:name="_Toc56161229"/>
      <w:r w:rsidRPr="006E6297">
        <w:rPr>
          <w:rFonts w:ascii="Verdana" w:eastAsia="Times New Roman" w:hAnsi="Verdana" w:cs="Arial"/>
          <w:i/>
          <w:color w:val="auto"/>
          <w:sz w:val="20"/>
          <w:szCs w:val="20"/>
          <w:lang w:eastAsia="cs-CZ"/>
        </w:rPr>
        <w:t>Základní technický popis stav</w:t>
      </w:r>
      <w:bookmarkEnd w:id="31"/>
      <w:bookmarkEnd w:id="32"/>
      <w:r w:rsidR="00FF7587" w:rsidRPr="006E6297">
        <w:rPr>
          <w:rFonts w:ascii="Verdana" w:eastAsia="Times New Roman" w:hAnsi="Verdana" w:cs="Arial"/>
          <w:i/>
          <w:color w:val="auto"/>
          <w:sz w:val="20"/>
          <w:szCs w:val="20"/>
          <w:lang w:eastAsia="cs-CZ"/>
        </w:rPr>
        <w:t>by</w:t>
      </w:r>
      <w:bookmarkEnd w:id="33"/>
    </w:p>
    <w:p w14:paraId="5A020016" w14:textId="77777777" w:rsidR="0072510C" w:rsidRDefault="0072510C" w:rsidP="00741595">
      <w:pPr>
        <w:spacing w:after="60" w:line="240" w:lineRule="auto"/>
        <w:ind w:firstLine="709"/>
        <w:jc w:val="both"/>
        <w:rPr>
          <w:rFonts w:ascii="Verdana" w:eastAsia="Times New Roman" w:hAnsi="Verdana" w:cs="Times New Roman"/>
          <w:sz w:val="18"/>
          <w:szCs w:val="20"/>
          <w:lang w:eastAsia="cs-CZ"/>
        </w:rPr>
      </w:pPr>
    </w:p>
    <w:p w14:paraId="19CA387E" w14:textId="77777777" w:rsidR="008A75A7" w:rsidRPr="0072510C" w:rsidRDefault="008A75A7" w:rsidP="00741595">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Zdroj tepl</w:t>
      </w:r>
      <w:r w:rsidR="00147C07" w:rsidRPr="0072510C">
        <w:rPr>
          <w:rFonts w:ascii="Verdana" w:eastAsia="Times New Roman" w:hAnsi="Verdana" w:cs="Times New Roman"/>
          <w:sz w:val="18"/>
          <w:szCs w:val="20"/>
          <w:lang w:eastAsia="cs-CZ"/>
        </w:rPr>
        <w:t>a:</w:t>
      </w:r>
      <w:r w:rsidR="00147C07" w:rsidRPr="0072510C">
        <w:rPr>
          <w:rFonts w:ascii="Verdana" w:eastAsia="Times New Roman" w:hAnsi="Verdana" w:cs="Times New Roman"/>
          <w:sz w:val="18"/>
          <w:szCs w:val="20"/>
          <w:lang w:eastAsia="cs-CZ"/>
        </w:rPr>
        <w:tab/>
        <w:t xml:space="preserve">            </w:t>
      </w:r>
      <w:r w:rsidR="0072510C">
        <w:rPr>
          <w:rFonts w:ascii="Verdana" w:eastAsia="Times New Roman" w:hAnsi="Verdana" w:cs="Times New Roman"/>
          <w:sz w:val="18"/>
          <w:szCs w:val="20"/>
          <w:lang w:eastAsia="cs-CZ"/>
        </w:rPr>
        <w:t xml:space="preserve">    </w:t>
      </w:r>
      <w:r w:rsidR="0072510C">
        <w:rPr>
          <w:rFonts w:ascii="Verdana" w:eastAsia="Times New Roman" w:hAnsi="Verdana" w:cs="Times New Roman"/>
          <w:sz w:val="18"/>
          <w:szCs w:val="20"/>
          <w:lang w:eastAsia="cs-CZ"/>
        </w:rPr>
        <w:tab/>
        <w:t>Teplárna Strakonice</w:t>
      </w:r>
      <w:r w:rsidR="0072510C" w:rsidRPr="00AF6085">
        <w:rPr>
          <w:rFonts w:ascii="Verdana" w:eastAsia="Times New Roman" w:hAnsi="Verdana" w:cs="Times New Roman"/>
          <w:sz w:val="18"/>
          <w:szCs w:val="20"/>
          <w:lang w:eastAsia="cs-CZ"/>
        </w:rPr>
        <w:t xml:space="preserve"> a.s.</w:t>
      </w:r>
    </w:p>
    <w:p w14:paraId="7DE5EDD8" w14:textId="77777777" w:rsidR="007B030B" w:rsidRPr="0072510C" w:rsidRDefault="008A75A7" w:rsidP="0072510C">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Druh sítě</w:t>
      </w:r>
      <w:r w:rsidR="00EA4009" w:rsidRPr="0072510C">
        <w:rPr>
          <w:rFonts w:ascii="Verdana" w:eastAsia="Times New Roman" w:hAnsi="Verdana" w:cs="Times New Roman"/>
          <w:sz w:val="18"/>
          <w:szCs w:val="20"/>
          <w:lang w:eastAsia="cs-CZ"/>
        </w:rPr>
        <w:t xml:space="preserve"> a systém</w:t>
      </w:r>
      <w:r w:rsidRPr="0072510C">
        <w:rPr>
          <w:rFonts w:ascii="Verdana" w:eastAsia="Times New Roman" w:hAnsi="Verdana" w:cs="Times New Roman"/>
          <w:sz w:val="18"/>
          <w:szCs w:val="20"/>
          <w:lang w:eastAsia="cs-CZ"/>
        </w:rPr>
        <w:t>:</w:t>
      </w:r>
      <w:r w:rsidR="00741595" w:rsidRPr="0072510C">
        <w:rPr>
          <w:rFonts w:ascii="Verdana" w:eastAsia="Times New Roman" w:hAnsi="Verdana" w:cs="Times New Roman"/>
          <w:sz w:val="18"/>
          <w:szCs w:val="20"/>
          <w:lang w:eastAsia="cs-CZ"/>
        </w:rPr>
        <w:t xml:space="preserve">                </w:t>
      </w:r>
      <w:r w:rsidR="0072510C">
        <w:rPr>
          <w:rFonts w:ascii="Verdana" w:eastAsia="Times New Roman" w:hAnsi="Verdana" w:cs="Times New Roman"/>
          <w:sz w:val="18"/>
          <w:szCs w:val="20"/>
          <w:lang w:eastAsia="cs-CZ"/>
        </w:rPr>
        <w:t>teplovodní</w:t>
      </w:r>
      <w:r w:rsidR="00EA4009" w:rsidRPr="0072510C">
        <w:rPr>
          <w:rFonts w:ascii="Verdana" w:eastAsia="Times New Roman" w:hAnsi="Verdana" w:cs="Times New Roman"/>
          <w:sz w:val="18"/>
          <w:szCs w:val="20"/>
          <w:lang w:eastAsia="cs-CZ"/>
        </w:rPr>
        <w:t xml:space="preserve"> </w:t>
      </w:r>
      <w:r w:rsidR="007B030B" w:rsidRPr="0072510C">
        <w:rPr>
          <w:rFonts w:ascii="Verdana" w:eastAsia="Times New Roman" w:hAnsi="Verdana" w:cs="Times New Roman"/>
          <w:sz w:val="18"/>
          <w:szCs w:val="20"/>
          <w:lang w:eastAsia="cs-CZ"/>
        </w:rPr>
        <w:t>–</w:t>
      </w:r>
      <w:r w:rsidR="00EA4009" w:rsidRPr="0072510C">
        <w:rPr>
          <w:rFonts w:ascii="Verdana" w:eastAsia="Times New Roman" w:hAnsi="Verdana" w:cs="Times New Roman"/>
          <w:sz w:val="18"/>
          <w:szCs w:val="20"/>
          <w:lang w:eastAsia="cs-CZ"/>
        </w:rPr>
        <w:t xml:space="preserve"> dvoutrubkový</w:t>
      </w:r>
    </w:p>
    <w:p w14:paraId="78E280E2" w14:textId="77777777" w:rsidR="008A75A7" w:rsidRPr="0072510C" w:rsidRDefault="008A75A7" w:rsidP="00741595">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Teplonosná látka:</w:t>
      </w:r>
      <w:r w:rsidRPr="0072510C">
        <w:rPr>
          <w:rFonts w:ascii="Verdana" w:eastAsia="Times New Roman" w:hAnsi="Verdana" w:cs="Times New Roman"/>
          <w:sz w:val="18"/>
          <w:szCs w:val="20"/>
          <w:lang w:eastAsia="cs-CZ"/>
        </w:rPr>
        <w:tab/>
        <w:t xml:space="preserve">        </w:t>
      </w:r>
      <w:r w:rsidRPr="0072510C">
        <w:rPr>
          <w:rFonts w:ascii="Verdana" w:eastAsia="Times New Roman" w:hAnsi="Verdana" w:cs="Times New Roman"/>
          <w:sz w:val="18"/>
          <w:szCs w:val="20"/>
          <w:lang w:eastAsia="cs-CZ"/>
        </w:rPr>
        <w:tab/>
        <w:t>upravená</w:t>
      </w:r>
      <w:r w:rsidR="007B030B" w:rsidRPr="0072510C">
        <w:rPr>
          <w:rFonts w:ascii="Verdana" w:eastAsia="Times New Roman" w:hAnsi="Verdana" w:cs="Times New Roman"/>
          <w:sz w:val="18"/>
          <w:szCs w:val="20"/>
          <w:lang w:eastAsia="cs-CZ"/>
        </w:rPr>
        <w:t xml:space="preserve"> teplá </w:t>
      </w:r>
      <w:r w:rsidRPr="0072510C">
        <w:rPr>
          <w:rFonts w:ascii="Verdana" w:eastAsia="Times New Roman" w:hAnsi="Verdana" w:cs="Times New Roman"/>
          <w:sz w:val="18"/>
          <w:szCs w:val="20"/>
          <w:lang w:eastAsia="cs-CZ"/>
        </w:rPr>
        <w:t>voda</w:t>
      </w:r>
    </w:p>
    <w:p w14:paraId="24776367" w14:textId="77777777" w:rsidR="00EA4009" w:rsidRPr="0072510C" w:rsidRDefault="008A75A7" w:rsidP="00741595">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Jmenovitý tepl</w:t>
      </w:r>
      <w:r w:rsidR="00741595" w:rsidRPr="0072510C">
        <w:rPr>
          <w:rFonts w:ascii="Verdana" w:eastAsia="Times New Roman" w:hAnsi="Verdana" w:cs="Times New Roman"/>
          <w:sz w:val="18"/>
          <w:szCs w:val="20"/>
          <w:lang w:eastAsia="cs-CZ"/>
        </w:rPr>
        <w:t xml:space="preserve">otní spád:         </w:t>
      </w:r>
      <w:r w:rsidR="007B030B" w:rsidRPr="0072510C">
        <w:rPr>
          <w:rFonts w:ascii="Verdana" w:eastAsia="Times New Roman" w:hAnsi="Verdana" w:cs="Times New Roman"/>
          <w:sz w:val="18"/>
          <w:szCs w:val="20"/>
          <w:lang w:eastAsia="cs-CZ"/>
        </w:rPr>
        <w:t>1</w:t>
      </w:r>
      <w:r w:rsidR="0072510C" w:rsidRPr="0072510C">
        <w:rPr>
          <w:rFonts w:ascii="Verdana" w:eastAsia="Times New Roman" w:hAnsi="Verdana" w:cs="Times New Roman"/>
          <w:sz w:val="18"/>
          <w:szCs w:val="20"/>
          <w:lang w:eastAsia="cs-CZ"/>
        </w:rPr>
        <w:t>05</w:t>
      </w:r>
      <w:r w:rsidR="007B030B" w:rsidRPr="0072510C">
        <w:rPr>
          <w:rFonts w:ascii="Verdana" w:eastAsia="Times New Roman" w:hAnsi="Verdana" w:cs="Times New Roman"/>
          <w:sz w:val="18"/>
          <w:szCs w:val="20"/>
          <w:lang w:eastAsia="cs-CZ"/>
        </w:rPr>
        <w:t>/70°C</w:t>
      </w:r>
    </w:p>
    <w:p w14:paraId="132D1F4B" w14:textId="77777777" w:rsidR="008A75A7" w:rsidRPr="0072510C" w:rsidRDefault="008A75A7" w:rsidP="00741595">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Jmenovitý</w:t>
      </w:r>
      <w:r w:rsidR="00741595" w:rsidRPr="0072510C">
        <w:rPr>
          <w:rFonts w:ascii="Verdana" w:eastAsia="Times New Roman" w:hAnsi="Verdana" w:cs="Times New Roman"/>
          <w:sz w:val="18"/>
          <w:szCs w:val="20"/>
          <w:lang w:eastAsia="cs-CZ"/>
        </w:rPr>
        <w:t xml:space="preserve"> tlak:  </w:t>
      </w:r>
      <w:r w:rsidR="00741595" w:rsidRPr="0072510C">
        <w:rPr>
          <w:rFonts w:ascii="Verdana" w:eastAsia="Times New Roman" w:hAnsi="Verdana" w:cs="Times New Roman"/>
          <w:sz w:val="18"/>
          <w:szCs w:val="20"/>
          <w:lang w:eastAsia="cs-CZ"/>
        </w:rPr>
        <w:tab/>
        <w:t xml:space="preserve">       </w:t>
      </w:r>
      <w:r w:rsidR="0072510C">
        <w:rPr>
          <w:rFonts w:ascii="Verdana" w:eastAsia="Times New Roman" w:hAnsi="Verdana" w:cs="Times New Roman"/>
          <w:sz w:val="18"/>
          <w:szCs w:val="20"/>
          <w:lang w:eastAsia="cs-CZ"/>
        </w:rPr>
        <w:tab/>
      </w:r>
      <w:r w:rsidR="007B030B" w:rsidRPr="0072510C">
        <w:rPr>
          <w:rFonts w:ascii="Verdana" w:eastAsia="Times New Roman" w:hAnsi="Verdana" w:cs="Times New Roman"/>
          <w:sz w:val="18"/>
          <w:szCs w:val="20"/>
          <w:lang w:eastAsia="cs-CZ"/>
        </w:rPr>
        <w:t>PN16</w:t>
      </w:r>
    </w:p>
    <w:p w14:paraId="45162E8D" w14:textId="77777777" w:rsidR="008A75A7" w:rsidRPr="0072510C" w:rsidRDefault="008A75A7" w:rsidP="00741595">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Způsob ve</w:t>
      </w:r>
      <w:r w:rsidR="00741595" w:rsidRPr="0072510C">
        <w:rPr>
          <w:rFonts w:ascii="Verdana" w:eastAsia="Times New Roman" w:hAnsi="Verdana" w:cs="Times New Roman"/>
          <w:sz w:val="18"/>
          <w:szCs w:val="20"/>
          <w:lang w:eastAsia="cs-CZ"/>
        </w:rPr>
        <w:t xml:space="preserve">dení:                     </w:t>
      </w:r>
      <w:r w:rsidR="0072510C">
        <w:rPr>
          <w:rFonts w:ascii="Verdana" w:eastAsia="Times New Roman" w:hAnsi="Verdana" w:cs="Times New Roman"/>
          <w:sz w:val="18"/>
          <w:szCs w:val="20"/>
          <w:lang w:eastAsia="cs-CZ"/>
        </w:rPr>
        <w:tab/>
      </w:r>
      <w:r w:rsidRPr="0072510C">
        <w:rPr>
          <w:rFonts w:ascii="Verdana" w:eastAsia="Times New Roman" w:hAnsi="Verdana" w:cs="Times New Roman"/>
          <w:sz w:val="18"/>
          <w:szCs w:val="20"/>
          <w:lang w:eastAsia="cs-CZ"/>
        </w:rPr>
        <w:t>podzemní vedení</w:t>
      </w:r>
      <w:r w:rsidR="007B030B" w:rsidRPr="0072510C">
        <w:rPr>
          <w:rFonts w:ascii="Verdana" w:eastAsia="Times New Roman" w:hAnsi="Verdana" w:cs="Times New Roman"/>
          <w:sz w:val="18"/>
          <w:szCs w:val="20"/>
          <w:lang w:eastAsia="cs-CZ"/>
        </w:rPr>
        <w:t>, bezkanálové</w:t>
      </w:r>
    </w:p>
    <w:p w14:paraId="7F04BACD" w14:textId="77777777" w:rsidR="00EA4009" w:rsidRDefault="00EA4009" w:rsidP="00741595">
      <w:pPr>
        <w:spacing w:after="60" w:line="240" w:lineRule="auto"/>
        <w:ind w:firstLine="709"/>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lastRenderedPageBreak/>
        <w:t>Dimenze potrubí:</w:t>
      </w:r>
      <w:r w:rsidRPr="0072510C">
        <w:rPr>
          <w:rFonts w:ascii="Verdana" w:eastAsia="Times New Roman" w:hAnsi="Verdana" w:cs="Times New Roman"/>
          <w:sz w:val="18"/>
          <w:szCs w:val="20"/>
          <w:lang w:eastAsia="cs-CZ"/>
        </w:rPr>
        <w:tab/>
      </w:r>
      <w:r w:rsidRPr="0072510C">
        <w:rPr>
          <w:rFonts w:ascii="Verdana" w:eastAsia="Times New Roman" w:hAnsi="Verdana" w:cs="Times New Roman"/>
          <w:sz w:val="18"/>
          <w:szCs w:val="20"/>
          <w:lang w:eastAsia="cs-CZ"/>
        </w:rPr>
        <w:tab/>
      </w:r>
      <w:r w:rsidR="005E0971" w:rsidRPr="0072510C">
        <w:rPr>
          <w:rFonts w:ascii="Verdana" w:eastAsia="Times New Roman" w:hAnsi="Verdana" w:cs="Times New Roman"/>
          <w:sz w:val="18"/>
          <w:szCs w:val="20"/>
          <w:lang w:eastAsia="cs-CZ"/>
        </w:rPr>
        <w:t>předizolované potrubí</w:t>
      </w:r>
      <w:r w:rsidR="007B030B" w:rsidRPr="0072510C">
        <w:rPr>
          <w:rFonts w:ascii="Verdana" w:eastAsia="Times New Roman" w:hAnsi="Verdana" w:cs="Times New Roman"/>
          <w:sz w:val="18"/>
          <w:szCs w:val="20"/>
          <w:lang w:eastAsia="cs-CZ"/>
        </w:rPr>
        <w:t xml:space="preserve">: </w:t>
      </w:r>
      <w:r w:rsidR="007B030B" w:rsidRPr="0072510C">
        <w:rPr>
          <w:rFonts w:ascii="Verdana" w:eastAsia="Times New Roman" w:hAnsi="Verdana" w:cs="Times New Roman"/>
          <w:sz w:val="18"/>
          <w:szCs w:val="20"/>
          <w:lang w:eastAsia="cs-CZ"/>
        </w:rPr>
        <w:tab/>
      </w:r>
      <w:r w:rsidR="0072510C">
        <w:rPr>
          <w:rFonts w:ascii="Verdana" w:eastAsia="Times New Roman" w:hAnsi="Verdana" w:cs="Times New Roman"/>
          <w:sz w:val="18"/>
          <w:szCs w:val="20"/>
          <w:lang w:eastAsia="cs-CZ"/>
        </w:rPr>
        <w:t xml:space="preserve">     </w:t>
      </w:r>
      <w:r w:rsidR="007B030B" w:rsidRPr="0072510C">
        <w:rPr>
          <w:rFonts w:ascii="Verdana" w:eastAsia="Times New Roman" w:hAnsi="Verdana" w:cs="Times New Roman"/>
          <w:sz w:val="18"/>
          <w:szCs w:val="20"/>
          <w:lang w:eastAsia="cs-CZ"/>
        </w:rPr>
        <w:t>hlavní trasa - 2x</w:t>
      </w:r>
      <w:r w:rsidRPr="0072510C">
        <w:rPr>
          <w:rFonts w:ascii="Verdana" w:eastAsia="Times New Roman" w:hAnsi="Verdana" w:cs="Times New Roman"/>
          <w:sz w:val="18"/>
          <w:szCs w:val="20"/>
          <w:lang w:eastAsia="cs-CZ"/>
        </w:rPr>
        <w:t>DN</w:t>
      </w:r>
      <w:r w:rsidR="007B030B" w:rsidRPr="0072510C">
        <w:rPr>
          <w:rFonts w:ascii="Verdana" w:eastAsia="Times New Roman" w:hAnsi="Verdana" w:cs="Times New Roman"/>
          <w:sz w:val="18"/>
          <w:szCs w:val="20"/>
          <w:lang w:eastAsia="cs-CZ"/>
        </w:rPr>
        <w:t>1</w:t>
      </w:r>
      <w:r w:rsidR="0072510C">
        <w:rPr>
          <w:rFonts w:ascii="Verdana" w:eastAsia="Times New Roman" w:hAnsi="Verdana" w:cs="Times New Roman"/>
          <w:sz w:val="18"/>
          <w:szCs w:val="20"/>
          <w:lang w:eastAsia="cs-CZ"/>
        </w:rPr>
        <w:t>00,  2xDN80</w:t>
      </w:r>
    </w:p>
    <w:p w14:paraId="737F33AB" w14:textId="77777777" w:rsidR="0072510C" w:rsidRPr="0072510C" w:rsidRDefault="0072510C" w:rsidP="00741595">
      <w:pPr>
        <w:spacing w:after="60" w:line="240" w:lineRule="auto"/>
        <w:ind w:firstLine="709"/>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t xml:space="preserve">     odbočka – 2xDN65</w:t>
      </w:r>
      <w:r>
        <w:rPr>
          <w:rFonts w:ascii="Verdana" w:eastAsia="Times New Roman" w:hAnsi="Verdana" w:cs="Times New Roman"/>
          <w:sz w:val="18"/>
          <w:szCs w:val="20"/>
          <w:lang w:eastAsia="cs-CZ"/>
        </w:rPr>
        <w:tab/>
      </w:r>
    </w:p>
    <w:p w14:paraId="71EE2838" w14:textId="77777777" w:rsidR="007B030B" w:rsidRPr="0072510C" w:rsidRDefault="007B030B" w:rsidP="007B030B">
      <w:pPr>
        <w:spacing w:after="60" w:line="240" w:lineRule="auto"/>
        <w:jc w:val="both"/>
        <w:rPr>
          <w:rFonts w:ascii="Verdana" w:eastAsia="Times New Roman" w:hAnsi="Verdana" w:cs="Times New Roman"/>
          <w:sz w:val="18"/>
          <w:szCs w:val="20"/>
          <w:lang w:eastAsia="cs-CZ"/>
        </w:rPr>
      </w:pPr>
      <w:r w:rsidRPr="0072510C">
        <w:rPr>
          <w:rFonts w:ascii="Verdana" w:eastAsia="Times New Roman" w:hAnsi="Verdana" w:cs="Times New Roman"/>
          <w:sz w:val="18"/>
          <w:szCs w:val="20"/>
          <w:lang w:eastAsia="cs-CZ"/>
        </w:rPr>
        <w:tab/>
        <w:t>Délky tras potrubí:</w:t>
      </w:r>
    </w:p>
    <w:p w14:paraId="5889EB59" w14:textId="77777777" w:rsidR="007B030B" w:rsidRPr="0072510C" w:rsidRDefault="007B030B" w:rsidP="001D288D">
      <w:pPr>
        <w:pStyle w:val="Odstavecseseznamem"/>
        <w:numPr>
          <w:ilvl w:val="0"/>
          <w:numId w:val="6"/>
        </w:numPr>
        <w:spacing w:before="120" w:after="0" w:line="240" w:lineRule="auto"/>
        <w:contextualSpacing w:val="0"/>
        <w:jc w:val="both"/>
        <w:rPr>
          <w:rFonts w:eastAsia="Calibri" w:cs="Arial"/>
        </w:rPr>
      </w:pPr>
      <w:r w:rsidRPr="0072510C">
        <w:rPr>
          <w:rFonts w:eastAsia="Calibri" w:cs="Arial"/>
        </w:rPr>
        <w:t xml:space="preserve">Předizolované </w:t>
      </w:r>
      <w:r w:rsidR="0072510C" w:rsidRPr="0072510C">
        <w:rPr>
          <w:rFonts w:eastAsia="Calibri" w:cs="Arial"/>
        </w:rPr>
        <w:t>teplovodní</w:t>
      </w:r>
      <w:r w:rsidRPr="0072510C">
        <w:rPr>
          <w:rFonts w:eastAsia="Calibri" w:cs="Arial"/>
        </w:rPr>
        <w:t xml:space="preserve"> potrubí:</w:t>
      </w:r>
    </w:p>
    <w:p w14:paraId="3E168AAD" w14:textId="77777777" w:rsidR="007B030B" w:rsidRDefault="007B030B" w:rsidP="001D288D">
      <w:pPr>
        <w:pStyle w:val="Odstavecseseznamem"/>
        <w:numPr>
          <w:ilvl w:val="1"/>
          <w:numId w:val="6"/>
        </w:numPr>
        <w:spacing w:before="120" w:after="0" w:line="240" w:lineRule="auto"/>
        <w:contextualSpacing w:val="0"/>
        <w:jc w:val="both"/>
        <w:rPr>
          <w:rFonts w:eastAsia="Calibri" w:cs="Arial"/>
        </w:rPr>
      </w:pPr>
      <w:r w:rsidRPr="0072510C">
        <w:rPr>
          <w:rFonts w:eastAsia="Calibri" w:cs="Arial"/>
        </w:rPr>
        <w:t>2xDN1</w:t>
      </w:r>
      <w:r w:rsidR="0072510C" w:rsidRPr="0072510C">
        <w:rPr>
          <w:rFonts w:eastAsia="Calibri" w:cs="Arial"/>
        </w:rPr>
        <w:t>00/225</w:t>
      </w:r>
      <w:r w:rsidRPr="0072510C">
        <w:rPr>
          <w:rFonts w:eastAsia="Calibri" w:cs="Arial"/>
        </w:rPr>
        <w:t xml:space="preserve"> </w:t>
      </w:r>
      <w:r w:rsidRPr="0072510C">
        <w:rPr>
          <w:rFonts w:eastAsia="Calibri" w:cs="Arial"/>
        </w:rPr>
        <w:tab/>
      </w:r>
      <w:r w:rsidRPr="0072510C">
        <w:rPr>
          <w:rFonts w:eastAsia="Calibri" w:cs="Arial"/>
        </w:rPr>
        <w:tab/>
      </w:r>
      <w:r w:rsidRPr="0072510C">
        <w:rPr>
          <w:rFonts w:eastAsia="Calibri" w:cs="Arial"/>
        </w:rPr>
        <w:tab/>
      </w:r>
      <w:r w:rsidR="00D55524" w:rsidRPr="0072510C">
        <w:rPr>
          <w:rFonts w:eastAsia="Calibri" w:cs="Arial"/>
        </w:rPr>
        <w:tab/>
      </w:r>
      <w:r w:rsidR="00D55524" w:rsidRPr="0072510C">
        <w:rPr>
          <w:rFonts w:eastAsia="Calibri" w:cs="Arial"/>
        </w:rPr>
        <w:tab/>
      </w:r>
      <w:r w:rsidR="004841C7">
        <w:rPr>
          <w:rFonts w:eastAsia="Calibri" w:cs="Arial"/>
        </w:rPr>
        <w:t xml:space="preserve">111 </w:t>
      </w:r>
      <w:r w:rsidRPr="0072510C">
        <w:rPr>
          <w:rFonts w:eastAsia="Calibri" w:cs="Arial"/>
        </w:rPr>
        <w:t>m</w:t>
      </w:r>
    </w:p>
    <w:p w14:paraId="01D2E46B" w14:textId="77777777" w:rsidR="004841C7" w:rsidRPr="004841C7" w:rsidRDefault="0072510C" w:rsidP="004841C7">
      <w:pPr>
        <w:pStyle w:val="Odstavecseseznamem"/>
        <w:numPr>
          <w:ilvl w:val="1"/>
          <w:numId w:val="6"/>
        </w:numPr>
        <w:spacing w:before="120" w:after="0" w:line="240" w:lineRule="auto"/>
        <w:contextualSpacing w:val="0"/>
        <w:jc w:val="both"/>
        <w:rPr>
          <w:rFonts w:eastAsia="Calibri" w:cs="Arial"/>
        </w:rPr>
      </w:pPr>
      <w:r>
        <w:rPr>
          <w:rFonts w:eastAsia="Calibri" w:cs="Arial"/>
        </w:rPr>
        <w:t>2xDN80/180</w:t>
      </w:r>
      <w:r w:rsidR="004841C7">
        <w:rPr>
          <w:rFonts w:eastAsia="Calibri" w:cs="Arial"/>
        </w:rPr>
        <w:tab/>
      </w:r>
      <w:r w:rsidR="004841C7">
        <w:rPr>
          <w:rFonts w:eastAsia="Calibri" w:cs="Arial"/>
        </w:rPr>
        <w:tab/>
      </w:r>
      <w:r w:rsidR="004841C7">
        <w:rPr>
          <w:rFonts w:eastAsia="Calibri" w:cs="Arial"/>
        </w:rPr>
        <w:tab/>
      </w:r>
      <w:r w:rsidR="004841C7">
        <w:rPr>
          <w:rFonts w:eastAsia="Calibri" w:cs="Arial"/>
        </w:rPr>
        <w:tab/>
      </w:r>
      <w:r w:rsidR="004841C7">
        <w:rPr>
          <w:rFonts w:eastAsia="Calibri" w:cs="Arial"/>
        </w:rPr>
        <w:tab/>
        <w:t>220 m</w:t>
      </w:r>
    </w:p>
    <w:p w14:paraId="1291A0FC" w14:textId="77777777" w:rsidR="0072510C" w:rsidRPr="0072510C" w:rsidRDefault="0072510C" w:rsidP="001D288D">
      <w:pPr>
        <w:pStyle w:val="Odstavecseseznamem"/>
        <w:numPr>
          <w:ilvl w:val="1"/>
          <w:numId w:val="6"/>
        </w:numPr>
        <w:spacing w:before="120" w:after="0" w:line="240" w:lineRule="auto"/>
        <w:contextualSpacing w:val="0"/>
        <w:jc w:val="both"/>
        <w:rPr>
          <w:rFonts w:eastAsia="Calibri" w:cs="Arial"/>
        </w:rPr>
      </w:pPr>
      <w:r>
        <w:rPr>
          <w:rFonts w:eastAsia="Calibri" w:cs="Arial"/>
        </w:rPr>
        <w:t>2xDN65/160</w:t>
      </w:r>
      <w:r w:rsidR="004841C7">
        <w:rPr>
          <w:rFonts w:eastAsia="Calibri" w:cs="Arial"/>
        </w:rPr>
        <w:tab/>
      </w:r>
      <w:r w:rsidR="004841C7">
        <w:rPr>
          <w:rFonts w:eastAsia="Calibri" w:cs="Arial"/>
        </w:rPr>
        <w:tab/>
      </w:r>
      <w:r w:rsidR="004841C7">
        <w:rPr>
          <w:rFonts w:eastAsia="Calibri" w:cs="Arial"/>
        </w:rPr>
        <w:tab/>
      </w:r>
      <w:r w:rsidR="004841C7">
        <w:rPr>
          <w:rFonts w:eastAsia="Calibri" w:cs="Arial"/>
        </w:rPr>
        <w:tab/>
      </w:r>
      <w:r w:rsidR="004841C7">
        <w:rPr>
          <w:rFonts w:eastAsia="Calibri" w:cs="Arial"/>
        </w:rPr>
        <w:tab/>
        <w:t xml:space="preserve">  91 m</w:t>
      </w:r>
      <w:r>
        <w:rPr>
          <w:rFonts w:eastAsia="Calibri" w:cs="Arial"/>
        </w:rPr>
        <w:tab/>
      </w:r>
      <w:r>
        <w:rPr>
          <w:rFonts w:eastAsia="Calibri" w:cs="Arial"/>
        </w:rPr>
        <w:tab/>
      </w:r>
      <w:r>
        <w:rPr>
          <w:rFonts w:eastAsia="Calibri" w:cs="Arial"/>
        </w:rPr>
        <w:tab/>
      </w:r>
      <w:r>
        <w:rPr>
          <w:rFonts w:eastAsia="Calibri" w:cs="Arial"/>
        </w:rPr>
        <w:tab/>
      </w:r>
    </w:p>
    <w:p w14:paraId="77D99B4B" w14:textId="77777777" w:rsidR="0072510C" w:rsidRPr="00A44368" w:rsidRDefault="00A44368" w:rsidP="00CE73D2">
      <w:pPr>
        <w:spacing w:after="60" w:line="240" w:lineRule="auto"/>
        <w:ind w:firstLine="708"/>
        <w:jc w:val="both"/>
        <w:rPr>
          <w:rFonts w:ascii="Verdana" w:eastAsia="Times New Roman" w:hAnsi="Verdana" w:cs="Times New Roman"/>
          <w:sz w:val="18"/>
          <w:szCs w:val="20"/>
          <w:lang w:eastAsia="cs-CZ"/>
        </w:rPr>
      </w:pPr>
      <w:r w:rsidRPr="00A44368">
        <w:rPr>
          <w:rFonts w:ascii="Verdana" w:eastAsia="Times New Roman" w:hAnsi="Verdana" w:cs="Times New Roman"/>
          <w:sz w:val="18"/>
          <w:szCs w:val="20"/>
          <w:lang w:eastAsia="cs-CZ"/>
        </w:rPr>
        <w:t xml:space="preserve">Teplovodní rozvody jsou vedeny v předizolovaném potrubí. Na trase nejsou žádné uzavírací armatury. Vypouštění a odvzdušnění rozvodů je realizováno v napojených výměníkových stanicích na klasickém potrubí. </w:t>
      </w:r>
    </w:p>
    <w:p w14:paraId="7227827B" w14:textId="77777777" w:rsidR="00835164" w:rsidRPr="00A44368" w:rsidRDefault="00A44368" w:rsidP="00E23972">
      <w:pPr>
        <w:spacing w:after="60" w:line="240" w:lineRule="auto"/>
        <w:ind w:firstLine="709"/>
        <w:jc w:val="both"/>
        <w:rPr>
          <w:rFonts w:ascii="Verdana" w:eastAsia="Arial Unicode MS" w:hAnsi="Verdana" w:cs="Arial"/>
          <w:sz w:val="18"/>
        </w:rPr>
      </w:pPr>
      <w:r w:rsidRPr="00A44368">
        <w:rPr>
          <w:rFonts w:ascii="Verdana" w:eastAsia="Arial Unicode MS" w:hAnsi="Verdana" w:cs="Arial"/>
          <w:sz w:val="18"/>
        </w:rPr>
        <w:t>Teplovodní</w:t>
      </w:r>
      <w:r w:rsidR="0073082B" w:rsidRPr="00A44368">
        <w:rPr>
          <w:rFonts w:ascii="Verdana" w:eastAsia="Arial Unicode MS" w:hAnsi="Verdana" w:cs="Arial"/>
          <w:sz w:val="18"/>
        </w:rPr>
        <w:t xml:space="preserve"> potrubí (</w:t>
      </w:r>
      <w:r w:rsidR="00DA3A24" w:rsidRPr="00A44368">
        <w:rPr>
          <w:rFonts w:ascii="Verdana" w:eastAsia="Arial Unicode MS" w:hAnsi="Verdana" w:cs="Arial"/>
          <w:sz w:val="18"/>
        </w:rPr>
        <w:t>přívodní i vratné</w:t>
      </w:r>
      <w:r w:rsidR="0073082B" w:rsidRPr="00A44368">
        <w:rPr>
          <w:rFonts w:ascii="Verdana" w:eastAsia="Arial Unicode MS" w:hAnsi="Verdana" w:cs="Arial"/>
          <w:sz w:val="18"/>
        </w:rPr>
        <w:t>) je pevnostně a dilatačně</w:t>
      </w:r>
      <w:r w:rsidR="008A75A7" w:rsidRPr="00A44368">
        <w:rPr>
          <w:rFonts w:ascii="Verdana" w:eastAsia="Arial Unicode MS" w:hAnsi="Verdana" w:cs="Arial"/>
          <w:sz w:val="18"/>
        </w:rPr>
        <w:t xml:space="preserve"> </w:t>
      </w:r>
      <w:r w:rsidR="0073082B" w:rsidRPr="00A44368">
        <w:rPr>
          <w:rFonts w:ascii="Verdana" w:eastAsia="Arial Unicode MS" w:hAnsi="Verdana" w:cs="Arial"/>
          <w:sz w:val="18"/>
        </w:rPr>
        <w:t>navrženo na teplotu vody 1</w:t>
      </w:r>
      <w:r>
        <w:rPr>
          <w:rFonts w:ascii="Verdana" w:eastAsia="Arial Unicode MS" w:hAnsi="Verdana" w:cs="Arial"/>
          <w:sz w:val="18"/>
        </w:rPr>
        <w:t>05</w:t>
      </w:r>
      <w:r w:rsidR="0073082B" w:rsidRPr="00A44368">
        <w:rPr>
          <w:rFonts w:ascii="Verdana" w:eastAsia="Arial Unicode MS" w:hAnsi="Verdana" w:cs="Arial"/>
          <w:sz w:val="18"/>
        </w:rPr>
        <w:t xml:space="preserve">°C </w:t>
      </w:r>
      <w:r>
        <w:rPr>
          <w:rFonts w:ascii="Verdana" w:eastAsia="Arial Unicode MS" w:hAnsi="Verdana" w:cs="Arial"/>
          <w:sz w:val="18"/>
        </w:rPr>
        <w:t>–</w:t>
      </w:r>
      <w:r w:rsidR="0073082B" w:rsidRPr="00A44368">
        <w:rPr>
          <w:rFonts w:ascii="Verdana" w:eastAsia="Arial Unicode MS" w:hAnsi="Verdana" w:cs="Arial"/>
          <w:sz w:val="18"/>
        </w:rPr>
        <w:t xml:space="preserve"> </w:t>
      </w:r>
      <w:r>
        <w:rPr>
          <w:rFonts w:ascii="Verdana" w:eastAsia="Arial Unicode MS" w:hAnsi="Verdana" w:cs="Arial"/>
          <w:sz w:val="18"/>
        </w:rPr>
        <w:t xml:space="preserve">byl proveden </w:t>
      </w:r>
      <w:r w:rsidR="0073082B" w:rsidRPr="00A44368">
        <w:rPr>
          <w:rFonts w:ascii="Verdana" w:eastAsia="Arial Unicode MS" w:hAnsi="Verdana" w:cs="Arial"/>
          <w:sz w:val="18"/>
        </w:rPr>
        <w:t>k</w:t>
      </w:r>
      <w:r w:rsidR="00835164" w:rsidRPr="00A44368">
        <w:rPr>
          <w:rFonts w:ascii="Verdana" w:eastAsia="Arial Unicode MS" w:hAnsi="Verdana" w:cs="Arial"/>
          <w:sz w:val="18"/>
        </w:rPr>
        <w:t xml:space="preserve">ontrolní </w:t>
      </w:r>
      <w:r>
        <w:rPr>
          <w:rFonts w:ascii="Verdana" w:eastAsia="Arial Unicode MS" w:hAnsi="Verdana" w:cs="Arial"/>
          <w:sz w:val="18"/>
        </w:rPr>
        <w:t xml:space="preserve">pevnostní a dilatační </w:t>
      </w:r>
      <w:r w:rsidR="00835164" w:rsidRPr="00A44368">
        <w:rPr>
          <w:rFonts w:ascii="Verdana" w:eastAsia="Arial Unicode MS" w:hAnsi="Verdana" w:cs="Arial"/>
          <w:sz w:val="18"/>
        </w:rPr>
        <w:t>výpočet potrubí.</w:t>
      </w:r>
    </w:p>
    <w:p w14:paraId="70C59ACC" w14:textId="77777777" w:rsidR="008A75A7" w:rsidRPr="00445E99" w:rsidRDefault="008A75A7" w:rsidP="00FF7587">
      <w:pPr>
        <w:pStyle w:val="Nadpis3"/>
        <w:rPr>
          <w:rFonts w:ascii="Verdana" w:eastAsia="Times New Roman" w:hAnsi="Verdana" w:cs="Arial"/>
          <w:i/>
          <w:color w:val="auto"/>
          <w:sz w:val="20"/>
          <w:szCs w:val="20"/>
          <w:lang w:eastAsia="cs-CZ"/>
        </w:rPr>
      </w:pPr>
      <w:bookmarkStart w:id="34" w:name="_Toc308611499"/>
      <w:bookmarkStart w:id="35" w:name="_Toc381945057"/>
      <w:bookmarkStart w:id="36" w:name="_Toc420486995"/>
      <w:bookmarkStart w:id="37" w:name="_Toc56161230"/>
      <w:r w:rsidRPr="00445E99">
        <w:rPr>
          <w:rFonts w:ascii="Verdana" w:eastAsia="Times New Roman" w:hAnsi="Verdana" w:cs="Arial"/>
          <w:i/>
          <w:color w:val="auto"/>
          <w:sz w:val="20"/>
          <w:szCs w:val="20"/>
          <w:lang w:eastAsia="cs-CZ"/>
        </w:rPr>
        <w:t>Předizolovaný potrubní systém</w:t>
      </w:r>
      <w:bookmarkEnd w:id="34"/>
      <w:bookmarkEnd w:id="35"/>
      <w:bookmarkEnd w:id="36"/>
      <w:bookmarkEnd w:id="37"/>
    </w:p>
    <w:p w14:paraId="67D07686"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 xml:space="preserve">Podzemní vedení </w:t>
      </w:r>
      <w:r w:rsidR="00500DC5" w:rsidRPr="00E231A2">
        <w:rPr>
          <w:rFonts w:ascii="Verdana" w:eastAsia="Arial Unicode MS" w:hAnsi="Verdana" w:cs="Arial"/>
          <w:sz w:val="18"/>
        </w:rPr>
        <w:t>horkovodního</w:t>
      </w:r>
      <w:r w:rsidR="007D4F70" w:rsidRPr="00E231A2">
        <w:rPr>
          <w:rFonts w:ascii="Verdana" w:eastAsia="Arial Unicode MS" w:hAnsi="Verdana" w:cs="Arial"/>
          <w:sz w:val="18"/>
        </w:rPr>
        <w:t xml:space="preserve"> potrubí </w:t>
      </w:r>
      <w:r w:rsidR="00D53A92" w:rsidRPr="00E231A2">
        <w:rPr>
          <w:rFonts w:ascii="Verdana" w:eastAsia="Arial Unicode MS" w:hAnsi="Verdana" w:cs="Arial"/>
          <w:sz w:val="18"/>
        </w:rPr>
        <w:t>b</w:t>
      </w:r>
      <w:r w:rsidRPr="00E231A2">
        <w:rPr>
          <w:rFonts w:ascii="Verdana" w:eastAsia="Arial Unicode MS" w:hAnsi="Verdana" w:cs="Arial"/>
          <w:sz w:val="18"/>
        </w:rPr>
        <w:t>ude realizováno bezkanálovou technologií s použitím předizolovaného potrub</w:t>
      </w:r>
      <w:r w:rsidR="00024686" w:rsidRPr="00E231A2">
        <w:rPr>
          <w:rFonts w:ascii="Verdana" w:eastAsia="Arial Unicode MS" w:hAnsi="Verdana" w:cs="Arial"/>
          <w:sz w:val="18"/>
        </w:rPr>
        <w:t>í</w:t>
      </w:r>
      <w:r w:rsidRPr="00E231A2">
        <w:rPr>
          <w:rFonts w:ascii="Verdana" w:eastAsia="Arial Unicode MS" w:hAnsi="Verdana" w:cs="Arial"/>
          <w:sz w:val="18"/>
        </w:rPr>
        <w:t xml:space="preserve"> </w:t>
      </w:r>
      <w:r w:rsidR="00024686" w:rsidRPr="00E231A2">
        <w:rPr>
          <w:rFonts w:ascii="Verdana" w:eastAsia="Arial Unicode MS" w:hAnsi="Verdana" w:cs="Arial"/>
          <w:sz w:val="18"/>
        </w:rPr>
        <w:t xml:space="preserve">a </w:t>
      </w:r>
      <w:r w:rsidRPr="00E231A2">
        <w:rPr>
          <w:rFonts w:ascii="Verdana" w:eastAsia="Arial Unicode MS" w:hAnsi="Verdana" w:cs="Arial"/>
          <w:sz w:val="18"/>
        </w:rPr>
        <w:t xml:space="preserve">tvarovek, které musí vyhovovat normě ČSN EN 13941+A4. </w:t>
      </w:r>
    </w:p>
    <w:p w14:paraId="435FDA9B" w14:textId="77777777" w:rsidR="00835164" w:rsidRPr="00E231A2" w:rsidRDefault="008A75A7" w:rsidP="00E231A2">
      <w:pPr>
        <w:spacing w:before="60" w:after="60" w:line="240" w:lineRule="auto"/>
        <w:ind w:firstLine="709"/>
        <w:jc w:val="both"/>
        <w:rPr>
          <w:rFonts w:ascii="Verdana" w:eastAsia="Arial Unicode MS" w:hAnsi="Verdana" w:cs="Arial"/>
          <w:sz w:val="18"/>
        </w:rPr>
      </w:pPr>
      <w:proofErr w:type="spellStart"/>
      <w:r w:rsidRPr="00E231A2">
        <w:rPr>
          <w:rFonts w:ascii="Verdana" w:eastAsia="Arial Unicode MS" w:hAnsi="Verdana" w:cs="Arial"/>
          <w:sz w:val="18"/>
        </w:rPr>
        <w:t>Médio</w:t>
      </w:r>
      <w:r w:rsidR="007E73B1" w:rsidRPr="00E231A2">
        <w:rPr>
          <w:rFonts w:ascii="Verdana" w:eastAsia="Arial Unicode MS" w:hAnsi="Verdana" w:cs="Arial"/>
          <w:sz w:val="18"/>
        </w:rPr>
        <w:t>nosná</w:t>
      </w:r>
      <w:proofErr w:type="spellEnd"/>
      <w:r w:rsidRPr="00E231A2">
        <w:rPr>
          <w:rFonts w:ascii="Verdana" w:eastAsia="Arial Unicode MS" w:hAnsi="Verdana" w:cs="Arial"/>
          <w:sz w:val="18"/>
        </w:rPr>
        <w:t xml:space="preserve"> trubka </w:t>
      </w:r>
      <w:r w:rsidR="00500DC5" w:rsidRPr="00E231A2">
        <w:rPr>
          <w:rFonts w:ascii="Verdana" w:eastAsia="Arial Unicode MS" w:hAnsi="Verdana" w:cs="Arial"/>
          <w:sz w:val="18"/>
        </w:rPr>
        <w:t>horkovodního</w:t>
      </w:r>
      <w:r w:rsidR="009F7564" w:rsidRPr="00E231A2">
        <w:rPr>
          <w:rFonts w:ascii="Verdana" w:eastAsia="Arial Unicode MS" w:hAnsi="Verdana" w:cs="Arial"/>
          <w:sz w:val="18"/>
        </w:rPr>
        <w:t xml:space="preserve"> potrubí </w:t>
      </w:r>
      <w:r w:rsidR="00835164" w:rsidRPr="00E231A2">
        <w:rPr>
          <w:rFonts w:ascii="Verdana" w:eastAsia="Arial Unicode MS" w:hAnsi="Verdana" w:cs="Arial"/>
          <w:sz w:val="18"/>
        </w:rPr>
        <w:t>je</w:t>
      </w:r>
      <w:r w:rsidRPr="00E231A2">
        <w:rPr>
          <w:rFonts w:ascii="Verdana" w:eastAsia="Arial Unicode MS" w:hAnsi="Verdana" w:cs="Arial"/>
          <w:sz w:val="18"/>
        </w:rPr>
        <w:t xml:space="preserve"> provedena jako podélně svařovaná dle </w:t>
      </w:r>
      <w:r w:rsidR="00452DFD">
        <w:rPr>
          <w:rFonts w:ascii="Verdana" w:eastAsia="Arial Unicode MS" w:hAnsi="Verdana" w:cs="Arial"/>
          <w:sz w:val="18"/>
        </w:rPr>
        <w:t>ČSN </w:t>
      </w:r>
      <w:r w:rsidRPr="00E231A2">
        <w:rPr>
          <w:rFonts w:ascii="Verdana" w:eastAsia="Arial Unicode MS" w:hAnsi="Verdana" w:cs="Arial"/>
          <w:sz w:val="18"/>
        </w:rPr>
        <w:t>EN</w:t>
      </w:r>
      <w:r w:rsidR="00452DFD">
        <w:rPr>
          <w:rFonts w:ascii="Verdana" w:eastAsia="Arial Unicode MS" w:hAnsi="Verdana" w:cs="Arial"/>
          <w:sz w:val="18"/>
        </w:rPr>
        <w:t> </w:t>
      </w:r>
      <w:r w:rsidRPr="00E231A2">
        <w:rPr>
          <w:rFonts w:ascii="Verdana" w:eastAsia="Arial Unicode MS" w:hAnsi="Verdana" w:cs="Arial"/>
          <w:sz w:val="18"/>
        </w:rPr>
        <w:t>1021</w:t>
      </w:r>
      <w:r w:rsidR="00452DFD">
        <w:rPr>
          <w:rFonts w:ascii="Verdana" w:eastAsia="Arial Unicode MS" w:hAnsi="Verdana" w:cs="Arial"/>
          <w:sz w:val="18"/>
        </w:rPr>
        <w:t>7</w:t>
      </w:r>
      <w:r w:rsidRPr="00E231A2">
        <w:rPr>
          <w:rFonts w:ascii="Verdana" w:eastAsia="Arial Unicode MS" w:hAnsi="Verdana" w:cs="Arial"/>
          <w:sz w:val="18"/>
        </w:rPr>
        <w:t xml:space="preserve"> z materiálu P235 TR1 </w:t>
      </w:r>
      <w:r w:rsidR="00835164" w:rsidRPr="00E231A2">
        <w:rPr>
          <w:rFonts w:ascii="Verdana" w:eastAsia="Arial Unicode MS" w:hAnsi="Verdana" w:cs="Arial"/>
          <w:sz w:val="18"/>
        </w:rPr>
        <w:t xml:space="preserve">a </w:t>
      </w:r>
      <w:r w:rsidRPr="00E231A2">
        <w:rPr>
          <w:rFonts w:ascii="Verdana" w:eastAsia="Arial Unicode MS" w:hAnsi="Verdana" w:cs="Arial"/>
          <w:sz w:val="18"/>
        </w:rPr>
        <w:t>je nasunuta do plášťové trub</w:t>
      </w:r>
      <w:r w:rsidR="00835164" w:rsidRPr="00E231A2">
        <w:rPr>
          <w:rFonts w:ascii="Verdana" w:eastAsia="Arial Unicode MS" w:hAnsi="Verdana" w:cs="Arial"/>
          <w:sz w:val="18"/>
        </w:rPr>
        <w:t>ky z </w:t>
      </w:r>
      <w:proofErr w:type="spellStart"/>
      <w:r w:rsidR="00024686" w:rsidRPr="00E231A2">
        <w:rPr>
          <w:rFonts w:ascii="Verdana" w:eastAsia="Arial Unicode MS" w:hAnsi="Verdana" w:cs="Arial"/>
          <w:sz w:val="18"/>
        </w:rPr>
        <w:t>vysokohustotního</w:t>
      </w:r>
      <w:proofErr w:type="spellEnd"/>
      <w:r w:rsidR="00024686" w:rsidRPr="00E231A2">
        <w:rPr>
          <w:rFonts w:ascii="Verdana" w:eastAsia="Arial Unicode MS" w:hAnsi="Verdana" w:cs="Arial"/>
          <w:sz w:val="18"/>
        </w:rPr>
        <w:t xml:space="preserve"> polyetylé</w:t>
      </w:r>
      <w:r w:rsidR="00835164" w:rsidRPr="00E231A2">
        <w:rPr>
          <w:rFonts w:ascii="Verdana" w:eastAsia="Arial Unicode MS" w:hAnsi="Verdana" w:cs="Arial"/>
          <w:sz w:val="18"/>
        </w:rPr>
        <w:t xml:space="preserve">nu </w:t>
      </w:r>
      <w:r w:rsidR="00024686" w:rsidRPr="00E231A2">
        <w:rPr>
          <w:rFonts w:ascii="Verdana" w:eastAsia="Arial Unicode MS" w:hAnsi="Verdana" w:cs="Arial"/>
          <w:sz w:val="18"/>
        </w:rPr>
        <w:t>PE-HD</w:t>
      </w:r>
      <w:r w:rsidR="00835164" w:rsidRPr="00E231A2">
        <w:rPr>
          <w:rFonts w:ascii="Verdana" w:eastAsia="Arial Unicode MS" w:hAnsi="Verdana" w:cs="Arial"/>
          <w:sz w:val="18"/>
        </w:rPr>
        <w:t>,</w:t>
      </w:r>
      <w:r w:rsidRPr="00E231A2">
        <w:rPr>
          <w:rFonts w:ascii="Verdana" w:eastAsia="Arial Unicode MS" w:hAnsi="Verdana" w:cs="Arial"/>
          <w:sz w:val="18"/>
        </w:rPr>
        <w:t xml:space="preserve"> mezikruží mezi teplonosnou trubkou a plášťovou trubkou je vyplněno </w:t>
      </w:r>
      <w:r w:rsidR="00024686" w:rsidRPr="00E231A2">
        <w:rPr>
          <w:rFonts w:ascii="Verdana" w:eastAsia="Arial Unicode MS" w:hAnsi="Verdana" w:cs="Arial"/>
          <w:sz w:val="18"/>
        </w:rPr>
        <w:t xml:space="preserve">tvrdou </w:t>
      </w:r>
      <w:r w:rsidRPr="00E231A2">
        <w:rPr>
          <w:rFonts w:ascii="Verdana" w:eastAsia="Arial Unicode MS" w:hAnsi="Verdana" w:cs="Arial"/>
          <w:sz w:val="18"/>
        </w:rPr>
        <w:t xml:space="preserve">polyuretanovou izolační </w:t>
      </w:r>
      <w:r w:rsidR="00024686" w:rsidRPr="00E231A2">
        <w:rPr>
          <w:rFonts w:ascii="Verdana" w:eastAsia="Arial Unicode MS" w:hAnsi="Verdana" w:cs="Arial"/>
          <w:sz w:val="18"/>
        </w:rPr>
        <w:t xml:space="preserve">pěnou </w:t>
      </w:r>
      <w:r w:rsidRPr="00E231A2">
        <w:rPr>
          <w:rFonts w:ascii="Verdana" w:eastAsia="Arial Unicode MS" w:hAnsi="Verdana" w:cs="Arial"/>
          <w:sz w:val="18"/>
        </w:rPr>
        <w:t xml:space="preserve">PUR. </w:t>
      </w:r>
    </w:p>
    <w:p w14:paraId="4F5243AD"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 xml:space="preserve">V izolační pěně jsou dva měděné vodiče pro indikaci průniku vlhkosti do izolace. Tloušťka tepelné izolace vyhovuje Vyhlášce č. 193/2007 Sb. Přívodní </w:t>
      </w:r>
      <w:r w:rsidR="00E231A2" w:rsidRPr="00E231A2">
        <w:rPr>
          <w:rFonts w:ascii="Verdana" w:eastAsia="Arial Unicode MS" w:hAnsi="Verdana" w:cs="Arial"/>
          <w:sz w:val="18"/>
        </w:rPr>
        <w:t xml:space="preserve">i vratné </w:t>
      </w:r>
      <w:r w:rsidRPr="00E231A2">
        <w:rPr>
          <w:rFonts w:ascii="Verdana" w:eastAsia="Arial Unicode MS" w:hAnsi="Verdana" w:cs="Arial"/>
          <w:sz w:val="18"/>
        </w:rPr>
        <w:t xml:space="preserve">potrubí bude </w:t>
      </w:r>
      <w:r w:rsidR="006A5126" w:rsidRPr="00E231A2">
        <w:rPr>
          <w:rFonts w:ascii="Verdana" w:eastAsia="Arial Unicode MS" w:hAnsi="Verdana" w:cs="Arial"/>
          <w:sz w:val="18"/>
        </w:rPr>
        <w:t>provedeno v izolační třídě 2.</w:t>
      </w:r>
    </w:p>
    <w:p w14:paraId="21FB15BF"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Rozměry plášťových trubek jsou uvedeny v následující tabulce.</w:t>
      </w:r>
    </w:p>
    <w:p w14:paraId="387E0852"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Vnější průměr plášťové trubky (mm)</w:t>
      </w:r>
    </w:p>
    <w:p w14:paraId="5611F3A6"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Dimenze</w:t>
      </w:r>
      <w:r w:rsidRPr="00E231A2">
        <w:rPr>
          <w:rFonts w:ascii="Verdana" w:eastAsia="Arial Unicode MS" w:hAnsi="Verdana" w:cs="Arial"/>
          <w:sz w:val="18"/>
        </w:rPr>
        <w:tab/>
      </w:r>
      <w:r w:rsidRPr="00E231A2">
        <w:rPr>
          <w:rFonts w:ascii="Verdana" w:eastAsia="Arial Unicode MS" w:hAnsi="Verdana" w:cs="Arial"/>
          <w:sz w:val="18"/>
        </w:rPr>
        <w:tab/>
      </w:r>
      <w:r w:rsidR="00452DFD">
        <w:rPr>
          <w:rFonts w:ascii="Verdana" w:eastAsia="Arial Unicode MS" w:hAnsi="Verdana" w:cs="Arial"/>
          <w:sz w:val="18"/>
        </w:rPr>
        <w:tab/>
      </w:r>
      <w:r w:rsidRPr="00E231A2">
        <w:rPr>
          <w:rFonts w:ascii="Verdana" w:eastAsia="Arial Unicode MS" w:hAnsi="Verdana" w:cs="Arial"/>
          <w:sz w:val="18"/>
        </w:rPr>
        <w:t>Přívodní potrubí</w:t>
      </w:r>
      <w:r w:rsidRPr="00E231A2">
        <w:rPr>
          <w:rFonts w:ascii="Verdana" w:eastAsia="Arial Unicode MS" w:hAnsi="Verdana" w:cs="Arial"/>
          <w:sz w:val="18"/>
        </w:rPr>
        <w:tab/>
        <w:t xml:space="preserve">Vratné potrubí </w:t>
      </w:r>
    </w:p>
    <w:p w14:paraId="09BD1A8C"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ab/>
      </w:r>
      <w:r w:rsidR="00560296" w:rsidRPr="00E231A2">
        <w:rPr>
          <w:rFonts w:ascii="Verdana" w:eastAsia="Arial Unicode MS" w:hAnsi="Verdana" w:cs="Arial"/>
          <w:sz w:val="18"/>
        </w:rPr>
        <w:tab/>
      </w:r>
      <w:r w:rsidRPr="00E231A2">
        <w:rPr>
          <w:rFonts w:ascii="Verdana" w:eastAsia="Arial Unicode MS" w:hAnsi="Verdana" w:cs="Arial"/>
          <w:sz w:val="18"/>
        </w:rPr>
        <w:t xml:space="preserve">DN </w:t>
      </w:r>
      <w:r w:rsidR="00320AB1" w:rsidRPr="00E231A2">
        <w:rPr>
          <w:rFonts w:ascii="Verdana" w:eastAsia="Arial Unicode MS" w:hAnsi="Verdana" w:cs="Arial"/>
          <w:sz w:val="18"/>
        </w:rPr>
        <w:t>1</w:t>
      </w:r>
      <w:r w:rsidR="00452DFD">
        <w:rPr>
          <w:rFonts w:ascii="Verdana" w:eastAsia="Arial Unicode MS" w:hAnsi="Verdana" w:cs="Arial"/>
          <w:sz w:val="18"/>
        </w:rPr>
        <w:t>00</w:t>
      </w:r>
      <w:r w:rsidRPr="00E231A2">
        <w:rPr>
          <w:rFonts w:ascii="Verdana" w:eastAsia="Arial Unicode MS" w:hAnsi="Verdana" w:cs="Arial"/>
          <w:sz w:val="18"/>
        </w:rPr>
        <w:tab/>
      </w:r>
      <w:r w:rsidRPr="00E231A2">
        <w:rPr>
          <w:rFonts w:ascii="Verdana" w:eastAsia="Arial Unicode MS" w:hAnsi="Verdana" w:cs="Arial"/>
          <w:sz w:val="18"/>
        </w:rPr>
        <w:tab/>
      </w:r>
      <w:r w:rsidRPr="00E231A2">
        <w:rPr>
          <w:rFonts w:ascii="Verdana" w:eastAsia="Arial Unicode MS" w:hAnsi="Verdana" w:cs="Arial"/>
          <w:sz w:val="18"/>
        </w:rPr>
        <w:tab/>
      </w:r>
      <w:r w:rsidR="00452DFD">
        <w:rPr>
          <w:rFonts w:ascii="Verdana" w:eastAsia="Arial Unicode MS" w:hAnsi="Verdana" w:cs="Arial"/>
          <w:sz w:val="18"/>
        </w:rPr>
        <w:t>225</w:t>
      </w:r>
      <w:r w:rsidRPr="00E231A2">
        <w:rPr>
          <w:rFonts w:ascii="Verdana" w:eastAsia="Arial Unicode MS" w:hAnsi="Verdana" w:cs="Arial"/>
          <w:sz w:val="18"/>
        </w:rPr>
        <w:tab/>
      </w:r>
      <w:r w:rsidRPr="00E231A2">
        <w:rPr>
          <w:rFonts w:ascii="Verdana" w:eastAsia="Arial Unicode MS" w:hAnsi="Verdana" w:cs="Arial"/>
          <w:sz w:val="18"/>
        </w:rPr>
        <w:tab/>
      </w:r>
      <w:r w:rsidRPr="00E231A2">
        <w:rPr>
          <w:rFonts w:ascii="Verdana" w:eastAsia="Arial Unicode MS" w:hAnsi="Verdana" w:cs="Arial"/>
          <w:sz w:val="18"/>
        </w:rPr>
        <w:tab/>
      </w:r>
      <w:r w:rsidR="00320AB1" w:rsidRPr="00E231A2">
        <w:rPr>
          <w:rFonts w:ascii="Verdana" w:eastAsia="Arial Unicode MS" w:hAnsi="Verdana" w:cs="Arial"/>
          <w:sz w:val="18"/>
        </w:rPr>
        <w:t>225</w:t>
      </w:r>
    </w:p>
    <w:p w14:paraId="36B02E46" w14:textId="77777777" w:rsidR="00147C07" w:rsidRDefault="007D4F70"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ab/>
      </w:r>
      <w:r w:rsidRPr="00E231A2">
        <w:rPr>
          <w:rFonts w:ascii="Verdana" w:eastAsia="Arial Unicode MS" w:hAnsi="Verdana" w:cs="Arial"/>
          <w:sz w:val="18"/>
        </w:rPr>
        <w:tab/>
        <w:t xml:space="preserve">DN </w:t>
      </w:r>
      <w:r w:rsidR="00452DFD">
        <w:rPr>
          <w:rFonts w:ascii="Verdana" w:eastAsia="Arial Unicode MS" w:hAnsi="Verdana" w:cs="Arial"/>
          <w:sz w:val="18"/>
        </w:rPr>
        <w:t>80</w:t>
      </w:r>
      <w:r w:rsidR="00147C07" w:rsidRPr="00E231A2">
        <w:rPr>
          <w:rFonts w:ascii="Verdana" w:eastAsia="Arial Unicode MS" w:hAnsi="Verdana" w:cs="Arial"/>
          <w:sz w:val="18"/>
        </w:rPr>
        <w:tab/>
      </w:r>
      <w:r w:rsidR="00147C07" w:rsidRPr="00E231A2">
        <w:rPr>
          <w:rFonts w:ascii="Verdana" w:eastAsia="Arial Unicode MS" w:hAnsi="Verdana" w:cs="Arial"/>
          <w:sz w:val="18"/>
        </w:rPr>
        <w:tab/>
      </w:r>
      <w:r w:rsidR="00147C07" w:rsidRPr="00E231A2">
        <w:rPr>
          <w:rFonts w:ascii="Verdana" w:eastAsia="Arial Unicode MS" w:hAnsi="Verdana" w:cs="Arial"/>
          <w:sz w:val="18"/>
        </w:rPr>
        <w:tab/>
      </w:r>
      <w:r w:rsidR="00452DFD">
        <w:rPr>
          <w:rFonts w:ascii="Verdana" w:eastAsia="Arial Unicode MS" w:hAnsi="Verdana" w:cs="Arial"/>
          <w:sz w:val="18"/>
        </w:rPr>
        <w:t>180</w:t>
      </w:r>
      <w:r w:rsidR="00147C07" w:rsidRPr="00E231A2">
        <w:rPr>
          <w:rFonts w:ascii="Verdana" w:eastAsia="Arial Unicode MS" w:hAnsi="Verdana" w:cs="Arial"/>
          <w:sz w:val="18"/>
        </w:rPr>
        <w:tab/>
      </w:r>
      <w:r w:rsidR="00147C07" w:rsidRPr="00E231A2">
        <w:rPr>
          <w:rFonts w:ascii="Verdana" w:eastAsia="Arial Unicode MS" w:hAnsi="Verdana" w:cs="Arial"/>
          <w:sz w:val="18"/>
        </w:rPr>
        <w:tab/>
      </w:r>
      <w:r w:rsidR="00147C07" w:rsidRPr="00E231A2">
        <w:rPr>
          <w:rFonts w:ascii="Verdana" w:eastAsia="Arial Unicode MS" w:hAnsi="Verdana" w:cs="Arial"/>
          <w:sz w:val="18"/>
        </w:rPr>
        <w:tab/>
      </w:r>
      <w:r w:rsidR="00452DFD">
        <w:rPr>
          <w:rFonts w:ascii="Verdana" w:eastAsia="Arial Unicode MS" w:hAnsi="Verdana" w:cs="Arial"/>
          <w:sz w:val="18"/>
        </w:rPr>
        <w:t>180</w:t>
      </w:r>
    </w:p>
    <w:p w14:paraId="1FEBFCDD" w14:textId="77777777" w:rsidR="00452DFD" w:rsidRDefault="00452DFD" w:rsidP="00452DFD">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ab/>
      </w:r>
      <w:r w:rsidRPr="00E231A2">
        <w:rPr>
          <w:rFonts w:ascii="Verdana" w:eastAsia="Arial Unicode MS" w:hAnsi="Verdana" w:cs="Arial"/>
          <w:sz w:val="18"/>
        </w:rPr>
        <w:tab/>
        <w:t xml:space="preserve">DN </w:t>
      </w:r>
      <w:r>
        <w:rPr>
          <w:rFonts w:ascii="Verdana" w:eastAsia="Arial Unicode MS" w:hAnsi="Verdana" w:cs="Arial"/>
          <w:sz w:val="18"/>
        </w:rPr>
        <w:t>60</w:t>
      </w:r>
      <w:r w:rsidRPr="00E231A2">
        <w:rPr>
          <w:rFonts w:ascii="Verdana" w:eastAsia="Arial Unicode MS" w:hAnsi="Verdana" w:cs="Arial"/>
          <w:sz w:val="18"/>
        </w:rPr>
        <w:tab/>
      </w:r>
      <w:r w:rsidRPr="00E231A2">
        <w:rPr>
          <w:rFonts w:ascii="Verdana" w:eastAsia="Arial Unicode MS" w:hAnsi="Verdana" w:cs="Arial"/>
          <w:sz w:val="18"/>
        </w:rPr>
        <w:tab/>
      </w:r>
      <w:r w:rsidRPr="00E231A2">
        <w:rPr>
          <w:rFonts w:ascii="Verdana" w:eastAsia="Arial Unicode MS" w:hAnsi="Verdana" w:cs="Arial"/>
          <w:sz w:val="18"/>
        </w:rPr>
        <w:tab/>
      </w:r>
      <w:r>
        <w:rPr>
          <w:rFonts w:ascii="Verdana" w:eastAsia="Arial Unicode MS" w:hAnsi="Verdana" w:cs="Arial"/>
          <w:sz w:val="18"/>
        </w:rPr>
        <w:t>160</w:t>
      </w:r>
      <w:r w:rsidRPr="00E231A2">
        <w:rPr>
          <w:rFonts w:ascii="Verdana" w:eastAsia="Arial Unicode MS" w:hAnsi="Verdana" w:cs="Arial"/>
          <w:sz w:val="18"/>
        </w:rPr>
        <w:tab/>
      </w:r>
      <w:r w:rsidRPr="00E231A2">
        <w:rPr>
          <w:rFonts w:ascii="Verdana" w:eastAsia="Arial Unicode MS" w:hAnsi="Verdana" w:cs="Arial"/>
          <w:sz w:val="18"/>
        </w:rPr>
        <w:tab/>
      </w:r>
      <w:r w:rsidRPr="00E231A2">
        <w:rPr>
          <w:rFonts w:ascii="Verdana" w:eastAsia="Arial Unicode MS" w:hAnsi="Verdana" w:cs="Arial"/>
          <w:sz w:val="18"/>
        </w:rPr>
        <w:tab/>
      </w:r>
      <w:r>
        <w:rPr>
          <w:rFonts w:ascii="Verdana" w:eastAsia="Arial Unicode MS" w:hAnsi="Verdana" w:cs="Arial"/>
          <w:sz w:val="18"/>
        </w:rPr>
        <w:t>160</w:t>
      </w:r>
    </w:p>
    <w:p w14:paraId="3B505E10" w14:textId="77777777" w:rsidR="00452DFD" w:rsidRPr="00E231A2" w:rsidRDefault="00452DFD" w:rsidP="00E231A2">
      <w:pPr>
        <w:spacing w:before="60" w:after="60" w:line="240" w:lineRule="auto"/>
        <w:ind w:firstLine="709"/>
        <w:jc w:val="both"/>
        <w:rPr>
          <w:rFonts w:ascii="Verdana" w:eastAsia="Arial Unicode MS" w:hAnsi="Verdana" w:cs="Arial"/>
          <w:sz w:val="18"/>
        </w:rPr>
      </w:pPr>
    </w:p>
    <w:p w14:paraId="153552FF" w14:textId="77777777" w:rsidR="008A75A7" w:rsidRPr="00E231A2" w:rsidRDefault="008A75A7" w:rsidP="00E231A2">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 xml:space="preserve">Potrubní systém je vodotěsný, takže může být uložen i pod hladinou spodní vody.  </w:t>
      </w:r>
    </w:p>
    <w:p w14:paraId="39BDC98B" w14:textId="77777777" w:rsidR="009619CC" w:rsidRPr="00452DFD" w:rsidRDefault="008A75A7" w:rsidP="00452DFD">
      <w:pPr>
        <w:spacing w:before="60" w:after="60" w:line="240" w:lineRule="auto"/>
        <w:ind w:firstLine="709"/>
        <w:jc w:val="both"/>
        <w:rPr>
          <w:rFonts w:ascii="Verdana" w:eastAsia="Arial Unicode MS" w:hAnsi="Verdana" w:cs="Arial"/>
          <w:sz w:val="18"/>
        </w:rPr>
      </w:pPr>
      <w:r w:rsidRPr="00452DFD">
        <w:rPr>
          <w:rFonts w:ascii="Verdana" w:eastAsia="Arial Unicode MS" w:hAnsi="Verdana" w:cs="Arial"/>
          <w:sz w:val="18"/>
        </w:rPr>
        <w:t>Předizolované potrubí bude uloženo ve výkopu (šířky – viz vzorový řez) na pískové lože tloušťky 150 mm a obsypáno pískem do výšky 200 mm nad horní</w:t>
      </w:r>
      <w:r w:rsidR="009619CC" w:rsidRPr="00452DFD">
        <w:rPr>
          <w:rFonts w:ascii="Verdana" w:eastAsia="Arial Unicode MS" w:hAnsi="Verdana" w:cs="Arial"/>
          <w:sz w:val="18"/>
        </w:rPr>
        <w:t xml:space="preserve"> hranu předizolovaného potrubí hutněným na 94-98% (</w:t>
      </w:r>
      <w:proofErr w:type="spellStart"/>
      <w:r w:rsidR="009619CC" w:rsidRPr="00452DFD">
        <w:rPr>
          <w:rFonts w:ascii="Verdana" w:eastAsia="Arial Unicode MS" w:hAnsi="Verdana" w:cs="Arial"/>
          <w:sz w:val="18"/>
        </w:rPr>
        <w:t>Proctor</w:t>
      </w:r>
      <w:proofErr w:type="spellEnd"/>
      <w:r w:rsidR="009619CC" w:rsidRPr="00452DFD">
        <w:rPr>
          <w:rFonts w:ascii="Verdana" w:eastAsia="Arial Unicode MS" w:hAnsi="Verdana" w:cs="Arial"/>
          <w:sz w:val="18"/>
        </w:rPr>
        <w:t>).</w:t>
      </w:r>
    </w:p>
    <w:p w14:paraId="40E9A938" w14:textId="77777777" w:rsidR="008A75A7" w:rsidRPr="00452DFD" w:rsidRDefault="008A75A7" w:rsidP="00452DFD">
      <w:pPr>
        <w:spacing w:before="60" w:after="60" w:line="240" w:lineRule="auto"/>
        <w:ind w:firstLine="709"/>
        <w:jc w:val="both"/>
        <w:rPr>
          <w:rFonts w:ascii="Verdana" w:eastAsia="Arial Unicode MS" w:hAnsi="Verdana" w:cs="Arial"/>
          <w:sz w:val="18"/>
        </w:rPr>
      </w:pPr>
      <w:r w:rsidRPr="00452DFD">
        <w:rPr>
          <w:rFonts w:ascii="Verdana" w:eastAsia="Arial Unicode MS" w:hAnsi="Verdana" w:cs="Arial"/>
          <w:sz w:val="18"/>
        </w:rPr>
        <w:t>Přívodní potrubí je vedeno na hlavní trase i přípojkách po pravé straně ve směru dodávky tepla, vratné potrubí po levé straně. Nad potrubí bude umístěna výstražná fólie zelené barvy</w:t>
      </w:r>
    </w:p>
    <w:p w14:paraId="5F0DAD5F" w14:textId="77777777" w:rsidR="008A75A7" w:rsidRPr="00452DFD" w:rsidRDefault="008A75A7" w:rsidP="00452DFD">
      <w:pPr>
        <w:spacing w:before="60" w:after="60" w:line="240" w:lineRule="auto"/>
        <w:ind w:firstLine="709"/>
        <w:jc w:val="both"/>
        <w:rPr>
          <w:rFonts w:ascii="Verdana" w:eastAsia="Arial Unicode MS" w:hAnsi="Verdana" w:cs="Arial"/>
          <w:sz w:val="18"/>
        </w:rPr>
      </w:pPr>
      <w:r w:rsidRPr="00452DFD">
        <w:rPr>
          <w:rFonts w:ascii="Verdana" w:eastAsia="Arial Unicode MS" w:hAnsi="Verdana" w:cs="Arial"/>
          <w:sz w:val="18"/>
        </w:rPr>
        <w:t xml:space="preserve">Výška krytí zhutněnou zeminou nad předizolovaným potrubím bude minimálně </w:t>
      </w:r>
      <w:r w:rsidR="003B5E04" w:rsidRPr="00452DFD">
        <w:rPr>
          <w:rFonts w:ascii="Verdana" w:eastAsia="Arial Unicode MS" w:hAnsi="Verdana" w:cs="Arial"/>
          <w:sz w:val="18"/>
        </w:rPr>
        <w:t>7</w:t>
      </w:r>
      <w:r w:rsidRPr="00452DFD">
        <w:rPr>
          <w:rFonts w:ascii="Verdana" w:eastAsia="Arial Unicode MS" w:hAnsi="Verdana" w:cs="Arial"/>
          <w:sz w:val="18"/>
        </w:rPr>
        <w:t>00 mm.</w:t>
      </w:r>
    </w:p>
    <w:p w14:paraId="2AC10229" w14:textId="77777777" w:rsidR="000D78A0" w:rsidRPr="00445E99" w:rsidRDefault="000D78A0" w:rsidP="009538C9">
      <w:pPr>
        <w:pStyle w:val="Nadpis4"/>
        <w:ind w:left="1843" w:hanging="1276"/>
        <w:rPr>
          <w:rFonts w:ascii="Verdana" w:eastAsia="Times New Roman" w:hAnsi="Verdana" w:cs="Arial"/>
          <w:color w:val="auto"/>
          <w:sz w:val="18"/>
          <w:szCs w:val="18"/>
          <w:lang w:eastAsia="cs-CZ"/>
        </w:rPr>
      </w:pPr>
      <w:r w:rsidRPr="00445E99">
        <w:rPr>
          <w:rFonts w:ascii="Verdana" w:eastAsia="Times New Roman" w:hAnsi="Verdana" w:cs="Arial"/>
          <w:color w:val="auto"/>
          <w:sz w:val="18"/>
          <w:szCs w:val="18"/>
          <w:lang w:eastAsia="cs-CZ"/>
        </w:rPr>
        <w:t>Uzavírací armatury</w:t>
      </w:r>
    </w:p>
    <w:p w14:paraId="497CA0E8" w14:textId="77777777" w:rsidR="002C2E40" w:rsidRPr="00445E99" w:rsidRDefault="00445E99" w:rsidP="00445E99">
      <w:pPr>
        <w:spacing w:before="60" w:after="60" w:line="240" w:lineRule="auto"/>
        <w:ind w:firstLine="709"/>
        <w:jc w:val="both"/>
        <w:rPr>
          <w:rFonts w:ascii="Verdana" w:eastAsia="Arial Unicode MS" w:hAnsi="Verdana" w:cs="Arial"/>
          <w:sz w:val="18"/>
        </w:rPr>
      </w:pPr>
      <w:r w:rsidRPr="00445E99">
        <w:rPr>
          <w:rFonts w:ascii="Verdana" w:eastAsia="Arial Unicode MS" w:hAnsi="Verdana" w:cs="Arial"/>
          <w:sz w:val="18"/>
        </w:rPr>
        <w:t xml:space="preserve">Na trase </w:t>
      </w:r>
      <w:r>
        <w:rPr>
          <w:rFonts w:ascii="Verdana" w:eastAsia="Arial Unicode MS" w:hAnsi="Verdana" w:cs="Arial"/>
          <w:sz w:val="18"/>
        </w:rPr>
        <w:t xml:space="preserve">předizolovaného potrubí </w:t>
      </w:r>
      <w:r w:rsidRPr="00445E99">
        <w:rPr>
          <w:rFonts w:ascii="Verdana" w:eastAsia="Arial Unicode MS" w:hAnsi="Verdana" w:cs="Arial"/>
          <w:sz w:val="18"/>
        </w:rPr>
        <w:t>nejsou žádné uzavírací armatury</w:t>
      </w:r>
      <w:r w:rsidR="002C2E40" w:rsidRPr="00445E99">
        <w:rPr>
          <w:rFonts w:ascii="Verdana" w:eastAsia="Arial Unicode MS" w:hAnsi="Verdana" w:cs="Arial"/>
          <w:sz w:val="18"/>
        </w:rPr>
        <w:t>.</w:t>
      </w:r>
    </w:p>
    <w:p w14:paraId="4D35BF18" w14:textId="77777777" w:rsidR="008A75A7" w:rsidRPr="00445E99" w:rsidRDefault="008A75A7" w:rsidP="009538C9">
      <w:pPr>
        <w:pStyle w:val="Nadpis4"/>
        <w:ind w:left="1843" w:hanging="1276"/>
        <w:rPr>
          <w:rFonts w:ascii="Verdana" w:eastAsia="Times New Roman" w:hAnsi="Verdana" w:cs="Arial"/>
          <w:color w:val="auto"/>
          <w:sz w:val="18"/>
          <w:szCs w:val="18"/>
          <w:lang w:eastAsia="cs-CZ"/>
        </w:rPr>
      </w:pPr>
      <w:bookmarkStart w:id="38" w:name="_Toc185919614"/>
      <w:bookmarkStart w:id="39" w:name="_Toc194738788"/>
      <w:bookmarkStart w:id="40" w:name="_Toc194739035"/>
      <w:bookmarkStart w:id="41" w:name="_Toc194739123"/>
      <w:bookmarkStart w:id="42" w:name="_Toc194739468"/>
      <w:bookmarkStart w:id="43" w:name="_Toc388952962"/>
      <w:bookmarkStart w:id="44" w:name="_Toc420486996"/>
      <w:r w:rsidRPr="00445E99">
        <w:rPr>
          <w:rFonts w:ascii="Verdana" w:eastAsia="Times New Roman" w:hAnsi="Verdana" w:cs="Arial"/>
          <w:color w:val="auto"/>
          <w:sz w:val="18"/>
          <w:szCs w:val="18"/>
          <w:lang w:eastAsia="cs-CZ"/>
        </w:rPr>
        <w:t>Odvzdušnění potrubí</w:t>
      </w:r>
      <w:bookmarkEnd w:id="38"/>
      <w:bookmarkEnd w:id="39"/>
      <w:bookmarkEnd w:id="40"/>
      <w:bookmarkEnd w:id="41"/>
      <w:bookmarkEnd w:id="42"/>
      <w:bookmarkEnd w:id="43"/>
      <w:bookmarkEnd w:id="44"/>
    </w:p>
    <w:p w14:paraId="21F0DB41" w14:textId="77777777" w:rsidR="00445E99" w:rsidRPr="00445E99" w:rsidRDefault="00445E99" w:rsidP="00445E99">
      <w:pPr>
        <w:spacing w:before="60" w:after="60" w:line="240" w:lineRule="auto"/>
        <w:ind w:firstLine="709"/>
        <w:jc w:val="both"/>
        <w:rPr>
          <w:rFonts w:ascii="Verdana" w:eastAsia="Arial Unicode MS" w:hAnsi="Verdana" w:cs="Arial"/>
          <w:sz w:val="18"/>
        </w:rPr>
      </w:pPr>
      <w:r w:rsidRPr="00445E99">
        <w:rPr>
          <w:rFonts w:ascii="Verdana" w:eastAsia="Arial Unicode MS" w:hAnsi="Verdana" w:cs="Arial"/>
          <w:sz w:val="18"/>
        </w:rPr>
        <w:t xml:space="preserve">Na trase </w:t>
      </w:r>
      <w:r>
        <w:rPr>
          <w:rFonts w:ascii="Verdana" w:eastAsia="Arial Unicode MS" w:hAnsi="Verdana" w:cs="Arial"/>
          <w:sz w:val="18"/>
        </w:rPr>
        <w:t xml:space="preserve">předizolovaného potrubí </w:t>
      </w:r>
      <w:r w:rsidRPr="00445E99">
        <w:rPr>
          <w:rFonts w:ascii="Verdana" w:eastAsia="Arial Unicode MS" w:hAnsi="Verdana" w:cs="Arial"/>
          <w:sz w:val="18"/>
        </w:rPr>
        <w:t>ne</w:t>
      </w:r>
      <w:r>
        <w:rPr>
          <w:rFonts w:ascii="Verdana" w:eastAsia="Arial Unicode MS" w:hAnsi="Verdana" w:cs="Arial"/>
          <w:sz w:val="18"/>
        </w:rPr>
        <w:t>ní</w:t>
      </w:r>
      <w:r w:rsidRPr="00445E99">
        <w:rPr>
          <w:rFonts w:ascii="Verdana" w:eastAsia="Arial Unicode MS" w:hAnsi="Verdana" w:cs="Arial"/>
          <w:sz w:val="18"/>
        </w:rPr>
        <w:t xml:space="preserve"> žádné </w:t>
      </w:r>
      <w:r>
        <w:rPr>
          <w:rFonts w:ascii="Verdana" w:eastAsia="Arial Unicode MS" w:hAnsi="Verdana" w:cs="Arial"/>
          <w:sz w:val="18"/>
        </w:rPr>
        <w:t>odvzdušnění</w:t>
      </w:r>
      <w:r w:rsidRPr="00445E99">
        <w:rPr>
          <w:rFonts w:ascii="Verdana" w:eastAsia="Arial Unicode MS" w:hAnsi="Verdana" w:cs="Arial"/>
          <w:sz w:val="18"/>
        </w:rPr>
        <w:t>.</w:t>
      </w:r>
      <w:r>
        <w:rPr>
          <w:rFonts w:ascii="Verdana" w:eastAsia="Arial Unicode MS" w:hAnsi="Verdana" w:cs="Arial"/>
          <w:sz w:val="18"/>
        </w:rPr>
        <w:t xml:space="preserve"> Trasa bude odvzdušňována v připojených objektech – Zimním stadionu a </w:t>
      </w:r>
      <w:proofErr w:type="spellStart"/>
      <w:r>
        <w:rPr>
          <w:rFonts w:ascii="Verdana" w:eastAsia="Arial Unicode MS" w:hAnsi="Verdana" w:cs="Arial"/>
          <w:sz w:val="18"/>
        </w:rPr>
        <w:t>Rolbovně</w:t>
      </w:r>
      <w:proofErr w:type="spellEnd"/>
      <w:r>
        <w:rPr>
          <w:rFonts w:ascii="Verdana" w:eastAsia="Arial Unicode MS" w:hAnsi="Verdana" w:cs="Arial"/>
          <w:sz w:val="18"/>
        </w:rPr>
        <w:t>.</w:t>
      </w:r>
    </w:p>
    <w:p w14:paraId="301816CB" w14:textId="77777777" w:rsidR="008A75A7" w:rsidRPr="00445E99" w:rsidRDefault="008A75A7" w:rsidP="009538C9">
      <w:pPr>
        <w:pStyle w:val="Nadpis4"/>
        <w:ind w:left="1843" w:hanging="1276"/>
        <w:rPr>
          <w:rFonts w:ascii="Verdana" w:eastAsia="Times New Roman" w:hAnsi="Verdana" w:cs="Arial"/>
          <w:color w:val="auto"/>
          <w:sz w:val="18"/>
          <w:szCs w:val="18"/>
          <w:lang w:eastAsia="cs-CZ"/>
        </w:rPr>
      </w:pPr>
      <w:r w:rsidRPr="00445E99">
        <w:rPr>
          <w:rFonts w:ascii="Verdana" w:eastAsia="Times New Roman" w:hAnsi="Verdana" w:cs="Arial"/>
          <w:color w:val="auto"/>
          <w:sz w:val="18"/>
          <w:szCs w:val="18"/>
          <w:lang w:eastAsia="cs-CZ"/>
        </w:rPr>
        <w:t>Vypouštění potrubí</w:t>
      </w:r>
    </w:p>
    <w:p w14:paraId="272F3CD8" w14:textId="77777777" w:rsidR="008D0F7C" w:rsidRPr="00445E99" w:rsidRDefault="008D0F7C" w:rsidP="008D0F7C">
      <w:pPr>
        <w:spacing w:before="60" w:after="60" w:line="240" w:lineRule="auto"/>
        <w:ind w:firstLine="709"/>
        <w:jc w:val="both"/>
        <w:rPr>
          <w:rFonts w:ascii="Verdana" w:eastAsia="Arial Unicode MS" w:hAnsi="Verdana" w:cs="Arial"/>
          <w:sz w:val="18"/>
        </w:rPr>
      </w:pPr>
      <w:bookmarkStart w:id="45" w:name="_Toc185919617"/>
      <w:bookmarkStart w:id="46" w:name="_Toc194738791"/>
      <w:bookmarkStart w:id="47" w:name="_Toc194739038"/>
      <w:bookmarkStart w:id="48" w:name="_Toc194739126"/>
      <w:bookmarkStart w:id="49" w:name="_Toc194739471"/>
      <w:bookmarkStart w:id="50" w:name="_Toc388952964"/>
      <w:bookmarkStart w:id="51" w:name="_Toc420486997"/>
      <w:r w:rsidRPr="00445E99">
        <w:rPr>
          <w:rFonts w:ascii="Verdana" w:eastAsia="Arial Unicode MS" w:hAnsi="Verdana" w:cs="Arial"/>
          <w:sz w:val="18"/>
        </w:rPr>
        <w:t xml:space="preserve">Na trase </w:t>
      </w:r>
      <w:r>
        <w:rPr>
          <w:rFonts w:ascii="Verdana" w:eastAsia="Arial Unicode MS" w:hAnsi="Verdana" w:cs="Arial"/>
          <w:sz w:val="18"/>
        </w:rPr>
        <w:t xml:space="preserve">předizolovaného potrubí </w:t>
      </w:r>
      <w:r w:rsidRPr="00445E99">
        <w:rPr>
          <w:rFonts w:ascii="Verdana" w:eastAsia="Arial Unicode MS" w:hAnsi="Verdana" w:cs="Arial"/>
          <w:sz w:val="18"/>
        </w:rPr>
        <w:t>ne</w:t>
      </w:r>
      <w:r>
        <w:rPr>
          <w:rFonts w:ascii="Verdana" w:eastAsia="Arial Unicode MS" w:hAnsi="Verdana" w:cs="Arial"/>
          <w:sz w:val="18"/>
        </w:rPr>
        <w:t>ní</w:t>
      </w:r>
      <w:r w:rsidRPr="00445E99">
        <w:rPr>
          <w:rFonts w:ascii="Verdana" w:eastAsia="Arial Unicode MS" w:hAnsi="Verdana" w:cs="Arial"/>
          <w:sz w:val="18"/>
        </w:rPr>
        <w:t xml:space="preserve"> žádné </w:t>
      </w:r>
      <w:r>
        <w:rPr>
          <w:rFonts w:ascii="Verdana" w:eastAsia="Arial Unicode MS" w:hAnsi="Verdana" w:cs="Arial"/>
          <w:sz w:val="18"/>
        </w:rPr>
        <w:t>vypouštění</w:t>
      </w:r>
      <w:r w:rsidRPr="00445E99">
        <w:rPr>
          <w:rFonts w:ascii="Verdana" w:eastAsia="Arial Unicode MS" w:hAnsi="Verdana" w:cs="Arial"/>
          <w:sz w:val="18"/>
        </w:rPr>
        <w:t>.</w:t>
      </w:r>
      <w:r>
        <w:rPr>
          <w:rFonts w:ascii="Verdana" w:eastAsia="Arial Unicode MS" w:hAnsi="Verdana" w:cs="Arial"/>
          <w:sz w:val="18"/>
        </w:rPr>
        <w:t xml:space="preserve"> Trasa bude vypouštěna v</w:t>
      </w:r>
      <w:r w:rsidR="00E231A2">
        <w:rPr>
          <w:rFonts w:ascii="Verdana" w:eastAsia="Arial Unicode MS" w:hAnsi="Verdana" w:cs="Arial"/>
          <w:sz w:val="18"/>
        </w:rPr>
        <w:t> </w:t>
      </w:r>
      <w:r>
        <w:rPr>
          <w:rFonts w:ascii="Verdana" w:eastAsia="Arial Unicode MS" w:hAnsi="Verdana" w:cs="Arial"/>
          <w:sz w:val="18"/>
        </w:rPr>
        <w:t>připojen</w:t>
      </w:r>
      <w:r w:rsidR="00E231A2">
        <w:rPr>
          <w:rFonts w:ascii="Verdana" w:eastAsia="Arial Unicode MS" w:hAnsi="Verdana" w:cs="Arial"/>
          <w:sz w:val="18"/>
        </w:rPr>
        <w:t xml:space="preserve">ém </w:t>
      </w:r>
      <w:r>
        <w:rPr>
          <w:rFonts w:ascii="Verdana" w:eastAsia="Arial Unicode MS" w:hAnsi="Verdana" w:cs="Arial"/>
          <w:sz w:val="18"/>
        </w:rPr>
        <w:t>objekt</w:t>
      </w:r>
      <w:r w:rsidR="00E231A2">
        <w:rPr>
          <w:rFonts w:ascii="Verdana" w:eastAsia="Arial Unicode MS" w:hAnsi="Verdana" w:cs="Arial"/>
          <w:sz w:val="18"/>
        </w:rPr>
        <w:t>u</w:t>
      </w:r>
      <w:r>
        <w:rPr>
          <w:rFonts w:ascii="Verdana" w:eastAsia="Arial Unicode MS" w:hAnsi="Verdana" w:cs="Arial"/>
          <w:sz w:val="18"/>
        </w:rPr>
        <w:t xml:space="preserve"> – </w:t>
      </w:r>
      <w:r w:rsidR="00E231A2">
        <w:rPr>
          <w:rFonts w:ascii="Verdana" w:eastAsia="Arial Unicode MS" w:hAnsi="Verdana" w:cs="Arial"/>
          <w:sz w:val="18"/>
        </w:rPr>
        <w:t xml:space="preserve">Plaveckém </w:t>
      </w:r>
      <w:r>
        <w:rPr>
          <w:rFonts w:ascii="Verdana" w:eastAsia="Arial Unicode MS" w:hAnsi="Verdana" w:cs="Arial"/>
          <w:sz w:val="18"/>
        </w:rPr>
        <w:t>stadionu.</w:t>
      </w:r>
    </w:p>
    <w:p w14:paraId="5A3DEECD" w14:textId="77777777" w:rsidR="00653F5C" w:rsidRPr="00E231A2" w:rsidRDefault="008A75A7" w:rsidP="009538C9">
      <w:pPr>
        <w:pStyle w:val="Nadpis4"/>
        <w:ind w:left="1843" w:hanging="1276"/>
        <w:rPr>
          <w:rFonts w:ascii="Verdana" w:eastAsia="Times New Roman" w:hAnsi="Verdana" w:cs="Arial"/>
          <w:color w:val="auto"/>
          <w:sz w:val="18"/>
          <w:szCs w:val="18"/>
          <w:lang w:eastAsia="cs-CZ"/>
        </w:rPr>
      </w:pPr>
      <w:r w:rsidRPr="00E231A2">
        <w:rPr>
          <w:rFonts w:ascii="Verdana" w:eastAsia="Times New Roman" w:hAnsi="Verdana" w:cs="Arial"/>
          <w:color w:val="auto"/>
          <w:sz w:val="18"/>
          <w:szCs w:val="18"/>
          <w:lang w:eastAsia="cs-CZ"/>
        </w:rPr>
        <w:t>Spoj</w:t>
      </w:r>
      <w:r w:rsidR="00452DFD">
        <w:rPr>
          <w:rFonts w:ascii="Verdana" w:eastAsia="Times New Roman" w:hAnsi="Verdana" w:cs="Arial"/>
          <w:color w:val="auto"/>
          <w:sz w:val="18"/>
          <w:szCs w:val="18"/>
          <w:lang w:eastAsia="cs-CZ"/>
        </w:rPr>
        <w:t>e</w:t>
      </w:r>
      <w:r w:rsidRPr="00E231A2">
        <w:rPr>
          <w:rFonts w:ascii="Verdana" w:eastAsia="Times New Roman" w:hAnsi="Verdana" w:cs="Arial"/>
          <w:color w:val="auto"/>
          <w:sz w:val="18"/>
          <w:szCs w:val="18"/>
          <w:lang w:eastAsia="cs-CZ"/>
        </w:rPr>
        <w:t xml:space="preserve"> předizolovaného potrubí</w:t>
      </w:r>
      <w:bookmarkEnd w:id="45"/>
      <w:bookmarkEnd w:id="46"/>
      <w:bookmarkEnd w:id="47"/>
      <w:bookmarkEnd w:id="48"/>
      <w:bookmarkEnd w:id="49"/>
      <w:bookmarkEnd w:id="50"/>
      <w:bookmarkEnd w:id="51"/>
    </w:p>
    <w:p w14:paraId="14FF217E" w14:textId="77777777" w:rsidR="00452DFD" w:rsidRPr="001F0DF3" w:rsidRDefault="00452DFD" w:rsidP="0098482B">
      <w:pPr>
        <w:spacing w:before="60" w:after="60" w:line="240" w:lineRule="auto"/>
        <w:ind w:firstLine="709"/>
        <w:jc w:val="both"/>
        <w:rPr>
          <w:rFonts w:ascii="Verdana" w:eastAsia="Times New Roman" w:hAnsi="Verdana" w:cs="Times New Roman"/>
          <w:sz w:val="18"/>
          <w:szCs w:val="20"/>
          <w:lang w:eastAsia="cs-CZ"/>
        </w:rPr>
      </w:pPr>
      <w:r w:rsidRPr="001F0DF3">
        <w:rPr>
          <w:rFonts w:ascii="Verdana" w:eastAsia="Times New Roman" w:hAnsi="Verdana" w:cs="Times New Roman"/>
          <w:sz w:val="18"/>
          <w:szCs w:val="20"/>
          <w:lang w:eastAsia="cs-CZ"/>
        </w:rPr>
        <w:t xml:space="preserve">Spoje slouží k izolaci potrubí v místech svarů </w:t>
      </w:r>
      <w:proofErr w:type="spellStart"/>
      <w:r w:rsidRPr="001F0DF3">
        <w:rPr>
          <w:rFonts w:ascii="Verdana" w:eastAsia="Times New Roman" w:hAnsi="Verdana" w:cs="Times New Roman"/>
          <w:sz w:val="18"/>
          <w:szCs w:val="20"/>
          <w:lang w:eastAsia="cs-CZ"/>
        </w:rPr>
        <w:t>médionosných</w:t>
      </w:r>
      <w:proofErr w:type="spellEnd"/>
      <w:r w:rsidRPr="001F0DF3">
        <w:rPr>
          <w:rFonts w:ascii="Verdana" w:eastAsia="Times New Roman" w:hAnsi="Verdana" w:cs="Times New Roman"/>
          <w:sz w:val="18"/>
          <w:szCs w:val="20"/>
          <w:lang w:eastAsia="cs-CZ"/>
        </w:rPr>
        <w:t xml:space="preserve"> trubek spojujících jednotlivé segmenty potrubí, v tomto případě budou použity dvojitě těsněné smrštitelné spoje.</w:t>
      </w:r>
    </w:p>
    <w:p w14:paraId="1AB48B49" w14:textId="77777777" w:rsidR="00452DFD" w:rsidRPr="001F0DF3" w:rsidRDefault="00452DFD" w:rsidP="0098482B">
      <w:pPr>
        <w:spacing w:before="60" w:after="60" w:line="240" w:lineRule="auto"/>
        <w:ind w:firstLine="709"/>
        <w:jc w:val="both"/>
        <w:rPr>
          <w:rFonts w:ascii="Verdana" w:eastAsia="Times New Roman" w:hAnsi="Verdana" w:cs="Times New Roman"/>
          <w:sz w:val="18"/>
          <w:szCs w:val="20"/>
          <w:lang w:eastAsia="cs-CZ"/>
        </w:rPr>
      </w:pPr>
      <w:r w:rsidRPr="001F0DF3">
        <w:rPr>
          <w:rFonts w:ascii="Verdana" w:eastAsia="Times New Roman" w:hAnsi="Verdana" w:cs="Times New Roman"/>
          <w:sz w:val="18"/>
          <w:szCs w:val="20"/>
          <w:lang w:eastAsia="cs-CZ"/>
        </w:rPr>
        <w:t xml:space="preserve">Smršťovací PE pouzdro se po ohřevu plamenem smrští na průměr plášťové trubky. Jako základní těsnění slouží těsnící páska, která je již integrována přímo v pouzdru. Jako druhé </w:t>
      </w:r>
      <w:r w:rsidRPr="001F0DF3">
        <w:rPr>
          <w:rFonts w:ascii="Verdana" w:eastAsia="Times New Roman" w:hAnsi="Verdana" w:cs="Times New Roman"/>
          <w:sz w:val="18"/>
          <w:szCs w:val="20"/>
          <w:lang w:eastAsia="cs-CZ"/>
        </w:rPr>
        <w:lastRenderedPageBreak/>
        <w:t>dodatečné těsnění se podle požadavků normy EN 489 pro dvojitě těsněné spoje používají těsnící smršťovací rukávy překrývající okraje pouzdra.</w:t>
      </w:r>
    </w:p>
    <w:p w14:paraId="1B501EF4" w14:textId="77777777" w:rsidR="00452DFD" w:rsidRPr="001F0DF3" w:rsidRDefault="00452DFD" w:rsidP="0098482B">
      <w:pPr>
        <w:spacing w:before="60" w:after="60" w:line="240" w:lineRule="auto"/>
        <w:ind w:firstLine="709"/>
        <w:jc w:val="both"/>
        <w:rPr>
          <w:rFonts w:ascii="Verdana" w:eastAsia="Times New Roman" w:hAnsi="Verdana" w:cs="Times New Roman"/>
          <w:sz w:val="18"/>
          <w:szCs w:val="20"/>
          <w:lang w:eastAsia="cs-CZ"/>
        </w:rPr>
      </w:pPr>
      <w:r w:rsidRPr="001F0DF3">
        <w:rPr>
          <w:rFonts w:ascii="Verdana" w:eastAsia="Times New Roman" w:hAnsi="Verdana" w:cs="Times New Roman"/>
          <w:sz w:val="18"/>
          <w:szCs w:val="20"/>
          <w:lang w:eastAsia="cs-CZ"/>
        </w:rPr>
        <w:t>Součástí dodávky spojů je standardně veškerý materiál potřebný k jejich montáži a to včetně komponent pro tvorbu polyuretanové pěny.</w:t>
      </w:r>
    </w:p>
    <w:p w14:paraId="6BC0294A" w14:textId="77777777" w:rsidR="00452DFD" w:rsidRPr="001F0DF3" w:rsidRDefault="00452DFD" w:rsidP="0098482B">
      <w:pPr>
        <w:spacing w:before="60" w:after="60" w:line="240" w:lineRule="auto"/>
        <w:ind w:firstLine="709"/>
        <w:jc w:val="both"/>
        <w:rPr>
          <w:rFonts w:ascii="Verdana" w:eastAsia="Times New Roman" w:hAnsi="Verdana" w:cs="Times New Roman"/>
          <w:sz w:val="18"/>
          <w:szCs w:val="20"/>
          <w:lang w:eastAsia="cs-CZ"/>
        </w:rPr>
      </w:pPr>
      <w:r w:rsidRPr="001F0DF3">
        <w:rPr>
          <w:rFonts w:ascii="Verdana" w:eastAsia="Times New Roman" w:hAnsi="Verdana" w:cs="Times New Roman"/>
          <w:sz w:val="18"/>
          <w:szCs w:val="20"/>
          <w:lang w:eastAsia="cs-CZ"/>
        </w:rPr>
        <w:t>Pro zaizolování jednočinných kompenzátorů budou použity dvojitě těsněné spoje s prodlouženou délkou krycího smrštitelného pouzdra a větším množství dodané PUR pěny.</w:t>
      </w:r>
    </w:p>
    <w:p w14:paraId="45FCF3FE" w14:textId="77777777" w:rsidR="008A75A7" w:rsidRPr="00E231A2" w:rsidRDefault="008A75A7" w:rsidP="009538C9">
      <w:pPr>
        <w:pStyle w:val="Nadpis4"/>
        <w:ind w:left="1843" w:hanging="1276"/>
        <w:rPr>
          <w:rFonts w:ascii="Verdana" w:eastAsia="Times New Roman" w:hAnsi="Verdana" w:cs="Arial"/>
          <w:color w:val="auto"/>
          <w:sz w:val="18"/>
          <w:szCs w:val="18"/>
          <w:lang w:eastAsia="cs-CZ"/>
        </w:rPr>
      </w:pPr>
      <w:bookmarkStart w:id="52" w:name="_Toc324319657"/>
      <w:bookmarkStart w:id="53" w:name="_Toc361814673"/>
      <w:bookmarkStart w:id="54" w:name="_Toc420486998"/>
      <w:r w:rsidRPr="00E231A2">
        <w:rPr>
          <w:rFonts w:ascii="Verdana" w:eastAsia="Times New Roman" w:hAnsi="Verdana" w:cs="Arial"/>
          <w:color w:val="auto"/>
          <w:sz w:val="18"/>
          <w:szCs w:val="18"/>
          <w:lang w:eastAsia="cs-CZ"/>
        </w:rPr>
        <w:t xml:space="preserve">Kompenzace </w:t>
      </w:r>
      <w:bookmarkEnd w:id="52"/>
      <w:bookmarkEnd w:id="53"/>
      <w:r w:rsidRPr="00E231A2">
        <w:rPr>
          <w:rFonts w:ascii="Verdana" w:eastAsia="Times New Roman" w:hAnsi="Verdana" w:cs="Arial"/>
          <w:color w:val="auto"/>
          <w:sz w:val="18"/>
          <w:szCs w:val="18"/>
          <w:lang w:eastAsia="cs-CZ"/>
        </w:rPr>
        <w:t>předizolovaného potrubí</w:t>
      </w:r>
      <w:bookmarkEnd w:id="54"/>
      <w:r w:rsidRPr="00E231A2">
        <w:rPr>
          <w:rFonts w:ascii="Verdana" w:eastAsia="Times New Roman" w:hAnsi="Verdana" w:cs="Arial"/>
          <w:color w:val="auto"/>
          <w:sz w:val="18"/>
          <w:szCs w:val="18"/>
          <w:lang w:eastAsia="cs-CZ"/>
        </w:rPr>
        <w:t xml:space="preserve"> </w:t>
      </w:r>
    </w:p>
    <w:p w14:paraId="142937B6" w14:textId="77777777" w:rsidR="00185C98" w:rsidRPr="00E231A2" w:rsidRDefault="00D4401E" w:rsidP="0098482B">
      <w:pPr>
        <w:spacing w:before="60" w:afterLines="60" w:after="144" w:line="240" w:lineRule="auto"/>
        <w:ind w:firstLine="709"/>
        <w:jc w:val="both"/>
        <w:rPr>
          <w:rFonts w:ascii="Verdana" w:eastAsia="Times New Roman" w:hAnsi="Verdana" w:cs="Times New Roman"/>
          <w:sz w:val="18"/>
          <w:szCs w:val="20"/>
          <w:lang w:eastAsia="cs-CZ"/>
        </w:rPr>
      </w:pPr>
      <w:r w:rsidRPr="00E231A2">
        <w:rPr>
          <w:rFonts w:ascii="Verdana" w:eastAsia="Times New Roman" w:hAnsi="Verdana" w:cs="Times New Roman"/>
          <w:sz w:val="18"/>
          <w:szCs w:val="20"/>
          <w:lang w:eastAsia="cs-CZ"/>
        </w:rPr>
        <w:t>Kompenzace předizolovaného potrubí je řešena</w:t>
      </w:r>
      <w:r w:rsidR="0099441D" w:rsidRPr="00E231A2">
        <w:rPr>
          <w:rFonts w:ascii="Verdana" w:eastAsia="Times New Roman" w:hAnsi="Verdana" w:cs="Times New Roman"/>
          <w:sz w:val="18"/>
          <w:szCs w:val="20"/>
          <w:lang w:eastAsia="cs-CZ"/>
        </w:rPr>
        <w:t xml:space="preserve"> pomocí </w:t>
      </w:r>
      <w:r w:rsidR="00185C98" w:rsidRPr="00E231A2">
        <w:rPr>
          <w:rFonts w:ascii="Verdana" w:eastAsia="Times New Roman" w:hAnsi="Verdana" w:cs="Times New Roman"/>
          <w:sz w:val="18"/>
          <w:szCs w:val="20"/>
          <w:lang w:eastAsia="cs-CZ"/>
        </w:rPr>
        <w:t xml:space="preserve">Z a L kompenzací </w:t>
      </w:r>
      <w:r w:rsidR="0090154E" w:rsidRPr="00E231A2">
        <w:rPr>
          <w:rFonts w:ascii="Verdana" w:eastAsia="Times New Roman" w:hAnsi="Verdana" w:cs="Times New Roman"/>
          <w:sz w:val="18"/>
          <w:szCs w:val="20"/>
          <w:lang w:eastAsia="cs-CZ"/>
        </w:rPr>
        <w:t>na</w:t>
      </w:r>
      <w:r w:rsidR="00185C98" w:rsidRPr="00E231A2">
        <w:rPr>
          <w:rFonts w:ascii="Verdana" w:eastAsia="Times New Roman" w:hAnsi="Verdana" w:cs="Times New Roman"/>
          <w:sz w:val="18"/>
          <w:szCs w:val="20"/>
          <w:lang w:eastAsia="cs-CZ"/>
        </w:rPr>
        <w:t xml:space="preserve"> </w:t>
      </w:r>
      <w:r w:rsidR="0090154E" w:rsidRPr="00E231A2">
        <w:rPr>
          <w:rFonts w:ascii="Verdana" w:eastAsia="Times New Roman" w:hAnsi="Verdana" w:cs="Times New Roman"/>
          <w:sz w:val="18"/>
          <w:szCs w:val="20"/>
          <w:lang w:eastAsia="cs-CZ"/>
        </w:rPr>
        <w:t>trase</w:t>
      </w:r>
      <w:r w:rsidR="00185C98" w:rsidRPr="00E231A2">
        <w:rPr>
          <w:rFonts w:ascii="Verdana" w:eastAsia="Times New Roman" w:hAnsi="Verdana" w:cs="Times New Roman"/>
          <w:sz w:val="18"/>
          <w:szCs w:val="20"/>
          <w:lang w:eastAsia="cs-CZ"/>
        </w:rPr>
        <w:t xml:space="preserve"> předizolovaného potrubí</w:t>
      </w:r>
      <w:r w:rsidR="00E231A2" w:rsidRPr="00E231A2">
        <w:rPr>
          <w:rFonts w:ascii="Verdana" w:eastAsia="Times New Roman" w:hAnsi="Verdana" w:cs="Times New Roman"/>
          <w:sz w:val="18"/>
          <w:szCs w:val="20"/>
          <w:lang w:eastAsia="cs-CZ"/>
        </w:rPr>
        <w:t xml:space="preserve"> a pomocí dvojice jednočinných kompenzátorů, které budou tepelně předepnuty.</w:t>
      </w:r>
      <w:r w:rsidR="00DD68E2" w:rsidRPr="00E231A2">
        <w:rPr>
          <w:rFonts w:ascii="Verdana" w:eastAsia="Times New Roman" w:hAnsi="Verdana" w:cs="Times New Roman"/>
          <w:sz w:val="18"/>
          <w:szCs w:val="20"/>
          <w:lang w:eastAsia="cs-CZ"/>
        </w:rPr>
        <w:t xml:space="preserve"> </w:t>
      </w:r>
    </w:p>
    <w:p w14:paraId="0C4AEBD4" w14:textId="77777777" w:rsidR="00185C98" w:rsidRDefault="00185C98" w:rsidP="0098482B">
      <w:pPr>
        <w:spacing w:before="60" w:afterLines="60" w:after="144" w:line="240" w:lineRule="auto"/>
        <w:ind w:firstLine="709"/>
        <w:jc w:val="both"/>
        <w:rPr>
          <w:rFonts w:ascii="Verdana" w:eastAsia="Times New Roman" w:hAnsi="Verdana" w:cs="Times New Roman"/>
          <w:sz w:val="18"/>
          <w:szCs w:val="20"/>
          <w:lang w:eastAsia="cs-CZ"/>
        </w:rPr>
      </w:pPr>
      <w:r w:rsidRPr="00E231A2">
        <w:rPr>
          <w:rFonts w:ascii="Verdana" w:eastAsia="Times New Roman" w:hAnsi="Verdana" w:cs="Times New Roman"/>
          <w:sz w:val="18"/>
          <w:szCs w:val="20"/>
          <w:lang w:eastAsia="cs-CZ"/>
        </w:rPr>
        <w:t>Délky dilatace a síly v </w:t>
      </w:r>
      <w:r w:rsidR="005208CF" w:rsidRPr="00E231A2">
        <w:rPr>
          <w:rFonts w:ascii="Verdana" w:eastAsia="Times New Roman" w:hAnsi="Verdana" w:cs="Times New Roman"/>
          <w:sz w:val="18"/>
          <w:szCs w:val="20"/>
          <w:lang w:eastAsia="cs-CZ"/>
        </w:rPr>
        <w:t>horkovodním</w:t>
      </w:r>
      <w:r w:rsidRPr="00E231A2">
        <w:rPr>
          <w:rFonts w:ascii="Verdana" w:eastAsia="Times New Roman" w:hAnsi="Verdana" w:cs="Times New Roman"/>
          <w:sz w:val="18"/>
          <w:szCs w:val="20"/>
          <w:lang w:eastAsia="cs-CZ"/>
        </w:rPr>
        <w:t xml:space="preserve"> potrubí jsou upřesněny v přiloženém pevnostním výpočtu</w:t>
      </w:r>
      <w:r w:rsidR="00E231A2" w:rsidRPr="00E231A2">
        <w:rPr>
          <w:rFonts w:ascii="Verdana" w:eastAsia="Times New Roman" w:hAnsi="Verdana" w:cs="Times New Roman"/>
          <w:sz w:val="18"/>
          <w:szCs w:val="20"/>
          <w:lang w:eastAsia="cs-CZ"/>
        </w:rPr>
        <w:t>.</w:t>
      </w:r>
    </w:p>
    <w:p w14:paraId="3145EC06" w14:textId="77777777" w:rsidR="00452DFD" w:rsidRDefault="00452DFD" w:rsidP="0098482B">
      <w:pPr>
        <w:spacing w:before="60" w:afterLines="60" w:after="144" w:line="240" w:lineRule="auto"/>
        <w:ind w:firstLine="709"/>
        <w:jc w:val="both"/>
        <w:rPr>
          <w:rFonts w:ascii="Verdana" w:eastAsia="Times New Roman" w:hAnsi="Verdana" w:cs="Times New Roman"/>
          <w:sz w:val="18"/>
          <w:szCs w:val="20"/>
          <w:lang w:eastAsia="cs-CZ"/>
        </w:rPr>
      </w:pPr>
      <w:r w:rsidRPr="00452DFD">
        <w:rPr>
          <w:rFonts w:ascii="Verdana" w:eastAsia="Times New Roman" w:hAnsi="Verdana" w:cs="Times New Roman"/>
          <w:sz w:val="18"/>
          <w:szCs w:val="20"/>
          <w:lang w:eastAsia="cs-CZ"/>
        </w:rPr>
        <w:t>Potrubí bude před předepnutím osazeno dilatačními polštáři.</w:t>
      </w:r>
    </w:p>
    <w:p w14:paraId="627C6B02" w14:textId="77777777" w:rsidR="00452DFD" w:rsidRDefault="00452DFD" w:rsidP="0098482B">
      <w:pPr>
        <w:spacing w:before="60" w:afterLines="60" w:after="144" w:line="240" w:lineRule="auto"/>
        <w:ind w:firstLine="709"/>
        <w:jc w:val="both"/>
        <w:rPr>
          <w:rFonts w:ascii="Verdana" w:eastAsia="Times New Roman" w:hAnsi="Verdana" w:cs="Times New Roman"/>
          <w:sz w:val="18"/>
          <w:szCs w:val="20"/>
          <w:lang w:eastAsia="cs-CZ"/>
        </w:rPr>
      </w:pPr>
      <w:r w:rsidRPr="007A5D17">
        <w:rPr>
          <w:rFonts w:ascii="Verdana" w:eastAsia="Verdana" w:hAnsi="Verdana"/>
          <w:sz w:val="18"/>
        </w:rPr>
        <w:t>Jednočinné kompenzátory jsou umístěny na hlavní trase v dimenzích 2xDN</w:t>
      </w:r>
      <w:r>
        <w:rPr>
          <w:rFonts w:ascii="Verdana" w:eastAsia="Verdana" w:hAnsi="Verdana"/>
          <w:sz w:val="18"/>
        </w:rPr>
        <w:t>80</w:t>
      </w:r>
      <w:r w:rsidRPr="007A5D17">
        <w:rPr>
          <w:rFonts w:ascii="Verdana" w:eastAsia="Verdana" w:hAnsi="Verdana"/>
          <w:sz w:val="18"/>
        </w:rPr>
        <w:t>/</w:t>
      </w:r>
      <w:r>
        <w:rPr>
          <w:rFonts w:ascii="Verdana" w:eastAsia="Verdana" w:hAnsi="Verdana"/>
          <w:sz w:val="18"/>
        </w:rPr>
        <w:t xml:space="preserve">180 </w:t>
      </w:r>
      <w:r w:rsidRPr="007A5D17">
        <w:rPr>
          <w:rFonts w:ascii="Verdana" w:eastAsia="Verdana" w:hAnsi="Verdana"/>
          <w:sz w:val="18"/>
        </w:rPr>
        <w:t>na přívodní i vratné větvi.</w:t>
      </w:r>
    </w:p>
    <w:p w14:paraId="5A221AD8" w14:textId="77777777" w:rsidR="00452DFD" w:rsidRPr="00AD2437" w:rsidRDefault="00452DFD" w:rsidP="0098482B">
      <w:pPr>
        <w:snapToGrid w:val="0"/>
        <w:spacing w:before="60" w:afterLines="60" w:after="144" w:line="0" w:lineRule="atLeast"/>
        <w:ind w:left="697"/>
      </w:pPr>
      <w:r w:rsidRPr="00AD2437">
        <w:rPr>
          <w:rFonts w:ascii="Verdana" w:eastAsia="Verdana" w:hAnsi="Verdana"/>
          <w:sz w:val="18"/>
        </w:rPr>
        <w:t xml:space="preserve">K1.: je </w:t>
      </w:r>
      <w:r w:rsidRPr="00AD2437">
        <w:t xml:space="preserve">umístěn cca </w:t>
      </w:r>
      <w:r>
        <w:t xml:space="preserve">67 m </w:t>
      </w:r>
      <w:r w:rsidRPr="00AD2437">
        <w:t xml:space="preserve">před </w:t>
      </w:r>
      <w:r>
        <w:t>lomovým bodem L6</w:t>
      </w:r>
    </w:p>
    <w:p w14:paraId="696CB89E" w14:textId="77777777" w:rsidR="00452DFD" w:rsidRDefault="00452DFD" w:rsidP="0098482B">
      <w:pPr>
        <w:snapToGrid w:val="0"/>
        <w:spacing w:before="60" w:afterLines="60" w:after="144" w:line="0" w:lineRule="atLeast"/>
        <w:ind w:left="697"/>
      </w:pPr>
      <w:r w:rsidRPr="00AD2437">
        <w:tab/>
      </w:r>
      <w:r w:rsidRPr="00AD2437">
        <w:tab/>
        <w:t xml:space="preserve">Stlačení kompenzátoru je </w:t>
      </w:r>
      <w:r w:rsidR="0098482B">
        <w:t>27 mm při montážní teplotě 20°C</w:t>
      </w:r>
      <w:r w:rsidRPr="00AD2437">
        <w:t>.</w:t>
      </w:r>
    </w:p>
    <w:p w14:paraId="0AF371AC" w14:textId="77777777" w:rsidR="00C35128" w:rsidRDefault="0098482B" w:rsidP="0098482B">
      <w:pPr>
        <w:spacing w:before="60" w:afterLines="60" w:after="144" w:line="240" w:lineRule="auto"/>
        <w:ind w:firstLine="709"/>
        <w:jc w:val="both"/>
        <w:rPr>
          <w:rFonts w:ascii="Verdana" w:eastAsia="Times New Roman" w:hAnsi="Verdana" w:cs="Times New Roman"/>
          <w:sz w:val="18"/>
          <w:szCs w:val="20"/>
          <w:lang w:eastAsia="cs-CZ"/>
        </w:rPr>
      </w:pPr>
      <w:r w:rsidRPr="00AD2437">
        <w:rPr>
          <w:rFonts w:ascii="Verdana" w:eastAsia="Times New Roman" w:hAnsi="Verdana" w:cs="Times New Roman"/>
          <w:sz w:val="18"/>
          <w:szCs w:val="20"/>
          <w:lang w:eastAsia="cs-CZ"/>
        </w:rPr>
        <w:t>Jednočinné kompenzátory se používají k dosažení a udržení trvalého předpětí potrubí.</w:t>
      </w:r>
    </w:p>
    <w:p w14:paraId="385C9905" w14:textId="77777777" w:rsidR="00E070E9" w:rsidRPr="00E070E9" w:rsidRDefault="00E070E9" w:rsidP="00E070E9">
      <w:pPr>
        <w:spacing w:before="60" w:afterLines="60" w:after="144" w:line="240" w:lineRule="auto"/>
        <w:ind w:firstLine="709"/>
        <w:jc w:val="both"/>
        <w:rPr>
          <w:rFonts w:ascii="Verdana" w:eastAsia="Times New Roman" w:hAnsi="Verdana" w:cs="Times New Roman"/>
          <w:sz w:val="18"/>
          <w:szCs w:val="20"/>
          <w:u w:val="single"/>
          <w:lang w:eastAsia="cs-CZ"/>
        </w:rPr>
      </w:pPr>
      <w:r w:rsidRPr="00E070E9">
        <w:rPr>
          <w:rFonts w:ascii="Verdana" w:eastAsia="Times New Roman" w:hAnsi="Verdana" w:cs="Times New Roman"/>
          <w:sz w:val="18"/>
          <w:szCs w:val="20"/>
          <w:u w:val="single"/>
          <w:lang w:eastAsia="cs-CZ"/>
        </w:rPr>
        <w:t>Postup při montáži:</w:t>
      </w:r>
    </w:p>
    <w:p w14:paraId="53671DDF" w14:textId="77777777" w:rsidR="00E070E9" w:rsidRDefault="00E070E9" w:rsidP="0098482B">
      <w:pPr>
        <w:spacing w:before="60" w:afterLines="60" w:after="144" w:line="240" w:lineRule="auto"/>
        <w:ind w:firstLine="709"/>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 xml:space="preserve">Tepelné předepnutí jednočinných kompenzátorů bude provedeno tak, že do potrubí bude z Plaveckého stadionu napouštěna teplá voda, která bude proudit zpět přes by-pass v Zimním stadionu. </w:t>
      </w:r>
      <w:r w:rsidRPr="00E070E9">
        <w:rPr>
          <w:rFonts w:ascii="Verdana" w:eastAsia="Times New Roman" w:hAnsi="Verdana" w:cs="Times New Roman"/>
          <w:sz w:val="18"/>
          <w:szCs w:val="20"/>
          <w:lang w:eastAsia="cs-CZ"/>
        </w:rPr>
        <w:t>Teplá voda bude napuštěna do přívodního potrubí a bude se regulovat teplota až do doby, kdy dosáhne stanovenou teplotu cca 7</w:t>
      </w:r>
      <w:r>
        <w:rPr>
          <w:rFonts w:ascii="Verdana" w:eastAsia="Times New Roman" w:hAnsi="Verdana" w:cs="Times New Roman"/>
          <w:sz w:val="18"/>
          <w:szCs w:val="20"/>
          <w:lang w:eastAsia="cs-CZ"/>
        </w:rPr>
        <w:t>0</w:t>
      </w:r>
      <w:r w:rsidRPr="00E070E9">
        <w:rPr>
          <w:rFonts w:ascii="Verdana" w:eastAsia="Times New Roman" w:hAnsi="Verdana" w:cs="Times New Roman"/>
          <w:sz w:val="18"/>
          <w:szCs w:val="20"/>
          <w:lang w:eastAsia="cs-CZ"/>
        </w:rPr>
        <w:t xml:space="preserve">°C. Regulace teploty bude probíhat přivíráním armatury na by-passu (regulace průtoku teplé nahřívací vody) a kontrolou teploty na příložném teploměru. Tato teplota bude udržována až do doby, kdy se dosáhne předepsaného předpětí na jednočinných kompenzátorech. Ty pak budou přivařeny, </w:t>
      </w:r>
      <w:proofErr w:type="spellStart"/>
      <w:r w:rsidRPr="00E070E9">
        <w:rPr>
          <w:rFonts w:ascii="Verdana" w:eastAsia="Times New Roman" w:hAnsi="Verdana" w:cs="Times New Roman"/>
          <w:sz w:val="18"/>
          <w:szCs w:val="20"/>
          <w:lang w:eastAsia="cs-CZ"/>
        </w:rPr>
        <w:t>zaspojkovány</w:t>
      </w:r>
      <w:proofErr w:type="spellEnd"/>
      <w:r w:rsidRPr="00E070E9">
        <w:rPr>
          <w:rFonts w:ascii="Verdana" w:eastAsia="Times New Roman" w:hAnsi="Verdana" w:cs="Times New Roman"/>
          <w:sz w:val="18"/>
          <w:szCs w:val="20"/>
          <w:lang w:eastAsia="cs-CZ"/>
        </w:rPr>
        <w:t xml:space="preserve"> a zasypány</w:t>
      </w:r>
      <w:r>
        <w:rPr>
          <w:rFonts w:ascii="Verdana" w:eastAsia="Times New Roman" w:hAnsi="Verdana" w:cs="Times New Roman"/>
          <w:sz w:val="18"/>
          <w:szCs w:val="20"/>
          <w:lang w:eastAsia="cs-CZ"/>
        </w:rPr>
        <w:t xml:space="preserve">. </w:t>
      </w:r>
    </w:p>
    <w:p w14:paraId="35F1D1AC" w14:textId="77777777" w:rsidR="00E070E9" w:rsidRDefault="00E070E9" w:rsidP="0098482B">
      <w:pPr>
        <w:spacing w:before="60" w:afterLines="60" w:after="144" w:line="240" w:lineRule="auto"/>
        <w:ind w:firstLine="709"/>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Detailní postup tepelného předehřevu bude řešen v dalším stupni projektové dokumentace.</w:t>
      </w:r>
    </w:p>
    <w:p w14:paraId="19058F46" w14:textId="77777777" w:rsidR="008A75A7" w:rsidRPr="0098482B" w:rsidRDefault="008A75A7" w:rsidP="009538C9">
      <w:pPr>
        <w:pStyle w:val="Nadpis4"/>
        <w:ind w:left="1843" w:hanging="1276"/>
        <w:rPr>
          <w:rFonts w:ascii="Verdana" w:eastAsia="Times New Roman" w:hAnsi="Verdana" w:cs="Arial"/>
          <w:color w:val="auto"/>
          <w:sz w:val="18"/>
          <w:szCs w:val="18"/>
          <w:lang w:eastAsia="cs-CZ"/>
        </w:rPr>
      </w:pPr>
      <w:bookmarkStart w:id="55" w:name="_Toc185919618"/>
      <w:bookmarkStart w:id="56" w:name="_Toc194738792"/>
      <w:bookmarkStart w:id="57" w:name="_Toc194739039"/>
      <w:bookmarkStart w:id="58" w:name="_Toc194739127"/>
      <w:bookmarkStart w:id="59" w:name="_Toc194739472"/>
      <w:bookmarkStart w:id="60" w:name="_Toc388952965"/>
      <w:bookmarkStart w:id="61" w:name="_Toc420486999"/>
      <w:r w:rsidRPr="0098482B">
        <w:rPr>
          <w:rFonts w:ascii="Verdana" w:eastAsia="Times New Roman" w:hAnsi="Verdana" w:cs="Arial"/>
          <w:color w:val="auto"/>
          <w:sz w:val="18"/>
          <w:szCs w:val="18"/>
          <w:lang w:eastAsia="cs-CZ"/>
        </w:rPr>
        <w:t>Montáž a zkoušení předizolovaného potrubí</w:t>
      </w:r>
      <w:bookmarkEnd w:id="55"/>
      <w:bookmarkEnd w:id="56"/>
      <w:bookmarkEnd w:id="57"/>
      <w:bookmarkEnd w:id="58"/>
      <w:bookmarkEnd w:id="59"/>
      <w:bookmarkEnd w:id="60"/>
      <w:bookmarkEnd w:id="61"/>
    </w:p>
    <w:p w14:paraId="05563777" w14:textId="77777777" w:rsidR="009619CC" w:rsidRPr="0098482B" w:rsidRDefault="009619CC" w:rsidP="0098482B">
      <w:pPr>
        <w:spacing w:before="60" w:after="60" w:line="240" w:lineRule="auto"/>
        <w:ind w:firstLine="709"/>
        <w:jc w:val="both"/>
        <w:rPr>
          <w:rFonts w:ascii="Verdana" w:eastAsia="Times New Roman" w:hAnsi="Verdana" w:cs="Times New Roman"/>
          <w:sz w:val="18"/>
          <w:szCs w:val="20"/>
          <w:lang w:eastAsia="cs-CZ"/>
        </w:rPr>
      </w:pPr>
      <w:r w:rsidRPr="0098482B">
        <w:rPr>
          <w:rFonts w:ascii="Verdana" w:eastAsia="Times New Roman" w:hAnsi="Verdana" w:cs="Times New Roman"/>
          <w:sz w:val="18"/>
          <w:szCs w:val="20"/>
          <w:lang w:eastAsia="cs-CZ"/>
        </w:rPr>
        <w:t>Z podélného profilu vyplýv</w:t>
      </w:r>
      <w:r w:rsidR="00185C98" w:rsidRPr="0098482B">
        <w:rPr>
          <w:rFonts w:ascii="Verdana" w:eastAsia="Times New Roman" w:hAnsi="Verdana" w:cs="Times New Roman"/>
          <w:sz w:val="18"/>
          <w:szCs w:val="20"/>
          <w:lang w:eastAsia="cs-CZ"/>
        </w:rPr>
        <w:t>ají</w:t>
      </w:r>
      <w:r w:rsidRPr="0098482B">
        <w:rPr>
          <w:rFonts w:ascii="Verdana" w:eastAsia="Times New Roman" w:hAnsi="Verdana" w:cs="Times New Roman"/>
          <w:sz w:val="18"/>
          <w:szCs w:val="20"/>
          <w:lang w:eastAsia="cs-CZ"/>
        </w:rPr>
        <w:t xml:space="preserve"> hloubk</w:t>
      </w:r>
      <w:r w:rsidR="00185C98" w:rsidRPr="0098482B">
        <w:rPr>
          <w:rFonts w:ascii="Verdana" w:eastAsia="Times New Roman" w:hAnsi="Verdana" w:cs="Times New Roman"/>
          <w:sz w:val="18"/>
          <w:szCs w:val="20"/>
          <w:lang w:eastAsia="cs-CZ"/>
        </w:rPr>
        <w:t>y</w:t>
      </w:r>
      <w:r w:rsidRPr="0098482B">
        <w:rPr>
          <w:rFonts w:ascii="Verdana" w:eastAsia="Times New Roman" w:hAnsi="Verdana" w:cs="Times New Roman"/>
          <w:sz w:val="18"/>
          <w:szCs w:val="20"/>
          <w:lang w:eastAsia="cs-CZ"/>
        </w:rPr>
        <w:t xml:space="preserve"> výkop</w:t>
      </w:r>
      <w:r w:rsidR="00185C98" w:rsidRPr="0098482B">
        <w:rPr>
          <w:rFonts w:ascii="Verdana" w:eastAsia="Times New Roman" w:hAnsi="Verdana" w:cs="Times New Roman"/>
          <w:sz w:val="18"/>
          <w:szCs w:val="20"/>
          <w:lang w:eastAsia="cs-CZ"/>
        </w:rPr>
        <w:t>ů</w:t>
      </w:r>
      <w:r w:rsidRPr="0098482B">
        <w:rPr>
          <w:rFonts w:ascii="Verdana" w:eastAsia="Times New Roman" w:hAnsi="Verdana" w:cs="Times New Roman"/>
          <w:sz w:val="18"/>
          <w:szCs w:val="20"/>
          <w:lang w:eastAsia="cs-CZ"/>
        </w:rPr>
        <w:t xml:space="preserve"> pro uložení potrubí, os</w:t>
      </w:r>
      <w:r w:rsidR="00185C98" w:rsidRPr="0098482B">
        <w:rPr>
          <w:rFonts w:ascii="Verdana" w:eastAsia="Times New Roman" w:hAnsi="Verdana" w:cs="Times New Roman"/>
          <w:sz w:val="18"/>
          <w:szCs w:val="20"/>
          <w:lang w:eastAsia="cs-CZ"/>
        </w:rPr>
        <w:t>y</w:t>
      </w:r>
      <w:r w:rsidRPr="0098482B">
        <w:rPr>
          <w:rFonts w:ascii="Verdana" w:eastAsia="Times New Roman" w:hAnsi="Verdana" w:cs="Times New Roman"/>
          <w:sz w:val="18"/>
          <w:szCs w:val="20"/>
          <w:lang w:eastAsia="cs-CZ"/>
        </w:rPr>
        <w:t xml:space="preserve"> potrubí a spádování </w:t>
      </w:r>
      <w:r w:rsidR="00185C98" w:rsidRPr="0098482B">
        <w:rPr>
          <w:rFonts w:ascii="Verdana" w:eastAsia="Times New Roman" w:hAnsi="Verdana" w:cs="Times New Roman"/>
          <w:sz w:val="18"/>
          <w:szCs w:val="20"/>
          <w:lang w:eastAsia="cs-CZ"/>
        </w:rPr>
        <w:t>systémů</w:t>
      </w:r>
      <w:r w:rsidRPr="0098482B">
        <w:rPr>
          <w:rFonts w:ascii="Verdana" w:eastAsia="Times New Roman" w:hAnsi="Verdana" w:cs="Times New Roman"/>
          <w:sz w:val="18"/>
          <w:szCs w:val="20"/>
          <w:lang w:eastAsia="cs-CZ"/>
        </w:rPr>
        <w:t>.</w:t>
      </w:r>
    </w:p>
    <w:p w14:paraId="579A8B33" w14:textId="77777777" w:rsidR="0098482B" w:rsidRPr="0098482B" w:rsidRDefault="0098482B" w:rsidP="0098482B">
      <w:pPr>
        <w:spacing w:before="60" w:after="60" w:line="240" w:lineRule="auto"/>
        <w:ind w:firstLine="709"/>
        <w:jc w:val="both"/>
        <w:rPr>
          <w:rFonts w:ascii="Verdana" w:eastAsia="Times New Roman" w:hAnsi="Verdana" w:cs="Times New Roman"/>
          <w:sz w:val="18"/>
          <w:szCs w:val="20"/>
          <w:lang w:eastAsia="cs-CZ"/>
        </w:rPr>
      </w:pPr>
      <w:r w:rsidRPr="0098482B">
        <w:rPr>
          <w:rFonts w:ascii="Verdana" w:eastAsia="Times New Roman" w:hAnsi="Verdana" w:cs="Times New Roman"/>
          <w:sz w:val="18"/>
          <w:szCs w:val="20"/>
          <w:lang w:eastAsia="cs-CZ"/>
        </w:rPr>
        <w:t>Montáž potrubí uvažujeme</w:t>
      </w:r>
      <w:r w:rsidR="00C35128">
        <w:rPr>
          <w:rFonts w:ascii="Verdana" w:eastAsia="Times New Roman" w:hAnsi="Verdana" w:cs="Times New Roman"/>
          <w:sz w:val="18"/>
          <w:szCs w:val="20"/>
          <w:lang w:eastAsia="cs-CZ"/>
        </w:rPr>
        <w:t xml:space="preserve"> za tepla</w:t>
      </w:r>
      <w:r w:rsidRPr="0098482B">
        <w:rPr>
          <w:rFonts w:ascii="Verdana" w:eastAsia="Times New Roman" w:hAnsi="Verdana" w:cs="Times New Roman"/>
          <w:sz w:val="18"/>
          <w:szCs w:val="20"/>
          <w:lang w:eastAsia="cs-CZ"/>
        </w:rPr>
        <w:t xml:space="preserve"> s předepnutím. Dno výkopu se zasype vrstvou písku (pískové lože pro trubky). Předizolované potrubí se svaří ve výkopu na hranolech nebo na pískových polštářích a uloží se přímo do výkopu na pískové lože, viz příčný řez. Provedou se rentgenové zkoušky, propojí se vodiče detekčního systému netěsnosti a spoje se předepsaným způsobem zaizolují. </w:t>
      </w:r>
    </w:p>
    <w:p w14:paraId="5EDAFB7E" w14:textId="77777777" w:rsidR="0098482B" w:rsidRPr="0098482B" w:rsidRDefault="0098482B" w:rsidP="0098482B">
      <w:pPr>
        <w:spacing w:before="60" w:after="60" w:line="240" w:lineRule="auto"/>
        <w:ind w:firstLine="709"/>
        <w:jc w:val="both"/>
        <w:rPr>
          <w:rFonts w:ascii="Verdana" w:eastAsia="Times New Roman" w:hAnsi="Verdana" w:cs="Times New Roman"/>
          <w:sz w:val="18"/>
          <w:szCs w:val="20"/>
          <w:lang w:eastAsia="cs-CZ"/>
        </w:rPr>
      </w:pPr>
      <w:r w:rsidRPr="0098482B">
        <w:rPr>
          <w:rFonts w:ascii="Verdana" w:eastAsia="Times New Roman" w:hAnsi="Verdana" w:cs="Times New Roman"/>
          <w:sz w:val="18"/>
          <w:szCs w:val="20"/>
          <w:lang w:eastAsia="cs-CZ"/>
        </w:rPr>
        <w:t xml:space="preserve">Svarové spoje na tepelném napáječi musí být provedeny kvalitními svary. Potrubí smí svařovat jen úředně zkoušení svářeči a jsou povinni provedené svary označit svou značkou. Konce svařovaných dílů musí být řádně slícovány, aby byl v každém místě zaručen nejmenší předepsaný svarový styk. Před vlastním svařováním je nutné dílce k sobě přistehovat stehovými svary nejméně na 4 místech po obvodě. Všude, kde je přístup ke kořeni svaru, doporučuje se svar podložený. Bude provedena 100% kontrola RTG prozářením všech montážních svarů. </w:t>
      </w:r>
    </w:p>
    <w:p w14:paraId="11EEF40E" w14:textId="77777777" w:rsidR="0098482B" w:rsidRDefault="0098482B" w:rsidP="0098482B">
      <w:pPr>
        <w:spacing w:before="60" w:after="60" w:line="240" w:lineRule="auto"/>
        <w:ind w:firstLine="709"/>
        <w:jc w:val="both"/>
        <w:rPr>
          <w:rFonts w:ascii="Verdana" w:eastAsia="Times New Roman" w:hAnsi="Verdana" w:cs="Times New Roman"/>
          <w:sz w:val="18"/>
          <w:szCs w:val="20"/>
          <w:lang w:eastAsia="cs-CZ"/>
        </w:rPr>
      </w:pPr>
      <w:r w:rsidRPr="0098482B">
        <w:rPr>
          <w:rFonts w:ascii="Verdana" w:eastAsia="Times New Roman" w:hAnsi="Verdana" w:cs="Times New Roman"/>
          <w:sz w:val="18"/>
          <w:szCs w:val="20"/>
          <w:lang w:eastAsia="cs-CZ"/>
        </w:rPr>
        <w:t xml:space="preserve">Zaizolování a uzavření spojů objímkami je možno provést až po kontrole RTG a jejich zaměření. Spoje se izolují </w:t>
      </w:r>
      <w:proofErr w:type="spellStart"/>
      <w:r w:rsidRPr="0098482B">
        <w:rPr>
          <w:rFonts w:ascii="Verdana" w:eastAsia="Times New Roman" w:hAnsi="Verdana" w:cs="Times New Roman"/>
          <w:sz w:val="18"/>
          <w:szCs w:val="20"/>
          <w:lang w:eastAsia="cs-CZ"/>
        </w:rPr>
        <w:t>vypěňovací</w:t>
      </w:r>
      <w:proofErr w:type="spellEnd"/>
      <w:r w:rsidRPr="0098482B">
        <w:rPr>
          <w:rFonts w:ascii="Verdana" w:eastAsia="Times New Roman" w:hAnsi="Verdana" w:cs="Times New Roman"/>
          <w:sz w:val="18"/>
          <w:szCs w:val="20"/>
          <w:lang w:eastAsia="cs-CZ"/>
        </w:rPr>
        <w:t xml:space="preserve"> izolací, po provedení propojení drátů kontrolního systému. Spojení plášťové trubky se provede smršťovací objímkou, která se zavaří plamenem. V lomových bodech trasy se kolem potrubí osadí dilatační polštáře. Zásyp potrubí se provede pískem zrnitosti 0-8 mm. Na tento pískový zásyp se položí výstražné pásky. Výkop bude zasypán vytěženou zeminou po vrstvách, které musí být hutněny. Provede se úprava povrchu dle okolního terénu. Minimální výška zásypu je 0,70 m nad vrchní hranou plášťové trubky.</w:t>
      </w:r>
    </w:p>
    <w:p w14:paraId="17158A6A" w14:textId="77777777" w:rsidR="008A75A7" w:rsidRPr="00E231A2" w:rsidRDefault="008A75A7" w:rsidP="009538C9">
      <w:pPr>
        <w:pStyle w:val="Nadpis4"/>
        <w:ind w:left="1843" w:hanging="1276"/>
        <w:rPr>
          <w:rFonts w:ascii="Verdana" w:eastAsia="Times New Roman" w:hAnsi="Verdana" w:cs="Arial"/>
          <w:color w:val="auto"/>
          <w:sz w:val="18"/>
          <w:szCs w:val="18"/>
          <w:lang w:eastAsia="cs-CZ"/>
        </w:rPr>
      </w:pPr>
      <w:bookmarkStart w:id="62" w:name="_Toc388952967"/>
      <w:bookmarkStart w:id="63" w:name="_Toc420487000"/>
      <w:r w:rsidRPr="00E231A2">
        <w:rPr>
          <w:rFonts w:ascii="Verdana" w:eastAsia="Times New Roman" w:hAnsi="Verdana" w:cs="Arial"/>
          <w:color w:val="auto"/>
          <w:sz w:val="18"/>
          <w:szCs w:val="18"/>
          <w:lang w:eastAsia="cs-CZ"/>
        </w:rPr>
        <w:t>Čistění potrubí</w:t>
      </w:r>
      <w:bookmarkEnd w:id="62"/>
      <w:bookmarkEnd w:id="63"/>
      <w:r w:rsidRPr="00E231A2">
        <w:rPr>
          <w:rFonts w:ascii="Verdana" w:eastAsia="Times New Roman" w:hAnsi="Verdana" w:cs="Arial"/>
          <w:color w:val="auto"/>
          <w:sz w:val="18"/>
          <w:szCs w:val="18"/>
          <w:lang w:eastAsia="cs-CZ"/>
        </w:rPr>
        <w:t xml:space="preserve"> </w:t>
      </w:r>
    </w:p>
    <w:p w14:paraId="306BC95E" w14:textId="77777777" w:rsidR="008A75A7" w:rsidRDefault="008A75A7" w:rsidP="00532C55">
      <w:pPr>
        <w:spacing w:before="60" w:after="60" w:line="240" w:lineRule="auto"/>
        <w:ind w:firstLine="709"/>
        <w:jc w:val="both"/>
        <w:rPr>
          <w:rFonts w:ascii="Verdana" w:eastAsia="Arial Unicode MS" w:hAnsi="Verdana" w:cs="Arial"/>
          <w:sz w:val="18"/>
        </w:rPr>
      </w:pPr>
      <w:r w:rsidRPr="00E231A2">
        <w:rPr>
          <w:rFonts w:ascii="Verdana" w:eastAsia="Arial Unicode MS" w:hAnsi="Verdana" w:cs="Arial"/>
          <w:sz w:val="18"/>
        </w:rPr>
        <w:t>Veškeré potrubí, tvarové kusy a armatury musí být při dopravě a skladování zaslepeny plastovými víčky, která budou sejmut</w:t>
      </w:r>
      <w:r w:rsidR="009F024B" w:rsidRPr="00E231A2">
        <w:rPr>
          <w:rFonts w:ascii="Verdana" w:eastAsia="Arial Unicode MS" w:hAnsi="Verdana" w:cs="Arial"/>
          <w:sz w:val="18"/>
        </w:rPr>
        <w:t>a</w:t>
      </w:r>
      <w:r w:rsidRPr="00E231A2">
        <w:rPr>
          <w:rFonts w:ascii="Verdana" w:eastAsia="Arial Unicode MS" w:hAnsi="Verdana" w:cs="Arial"/>
          <w:sz w:val="18"/>
        </w:rPr>
        <w:t xml:space="preserve"> až těsně před montáží do potrubní trasy. Trubky a trubní díly musí být před montáží prohlídnuty a veškeré nečistoty z vnitřního povrchu mechanicky odstraněny vymetením pomocí kartáč</w:t>
      </w:r>
      <w:r w:rsidR="005948F3" w:rsidRPr="00E231A2">
        <w:rPr>
          <w:rFonts w:ascii="Verdana" w:eastAsia="Arial Unicode MS" w:hAnsi="Verdana" w:cs="Arial"/>
          <w:sz w:val="18"/>
        </w:rPr>
        <w:t xml:space="preserve">ů (hlína, kameny, okuje, rez). </w:t>
      </w:r>
      <w:r w:rsidRPr="00E231A2">
        <w:rPr>
          <w:rFonts w:ascii="Verdana" w:eastAsia="Arial Unicode MS" w:hAnsi="Verdana" w:cs="Arial"/>
          <w:sz w:val="18"/>
        </w:rPr>
        <w:t xml:space="preserve">Po ukončení montážních prací </w:t>
      </w:r>
      <w:r w:rsidRPr="00E231A2">
        <w:rPr>
          <w:rFonts w:ascii="Verdana" w:eastAsia="Arial Unicode MS" w:hAnsi="Verdana" w:cs="Arial"/>
          <w:sz w:val="18"/>
        </w:rPr>
        <w:lastRenderedPageBreak/>
        <w:t>musí být každý den konce potrubí spolehlivě zaslepen</w:t>
      </w:r>
      <w:r w:rsidR="005948F3" w:rsidRPr="00E231A2">
        <w:rPr>
          <w:rFonts w:ascii="Verdana" w:eastAsia="Arial Unicode MS" w:hAnsi="Verdana" w:cs="Arial"/>
          <w:sz w:val="18"/>
        </w:rPr>
        <w:t>y</w:t>
      </w:r>
      <w:r w:rsidRPr="00E231A2">
        <w:rPr>
          <w:rFonts w:ascii="Verdana" w:eastAsia="Arial Unicode MS" w:hAnsi="Verdana" w:cs="Arial"/>
          <w:sz w:val="18"/>
        </w:rPr>
        <w:t>, aby nemohlo dojít k znečistění potrubí cizími osobami nebo přívalovou dešťovou vodou.</w:t>
      </w:r>
    </w:p>
    <w:p w14:paraId="3218F237" w14:textId="77777777" w:rsidR="006E6297" w:rsidRPr="00445E99" w:rsidRDefault="006E6297" w:rsidP="006E6297">
      <w:pPr>
        <w:pStyle w:val="Nadpis3"/>
        <w:rPr>
          <w:rFonts w:ascii="Verdana" w:eastAsia="Times New Roman" w:hAnsi="Verdana" w:cs="Arial"/>
          <w:i/>
          <w:color w:val="auto"/>
          <w:sz w:val="20"/>
          <w:szCs w:val="20"/>
          <w:lang w:eastAsia="cs-CZ"/>
        </w:rPr>
      </w:pPr>
      <w:bookmarkStart w:id="64" w:name="_Toc56161231"/>
      <w:r>
        <w:rPr>
          <w:rFonts w:ascii="Verdana" w:eastAsia="Times New Roman" w:hAnsi="Verdana" w:cs="Arial"/>
          <w:i/>
          <w:color w:val="auto"/>
          <w:sz w:val="20"/>
          <w:szCs w:val="20"/>
          <w:lang w:eastAsia="cs-CZ"/>
        </w:rPr>
        <w:t>Klasické ocelové potrubí</w:t>
      </w:r>
      <w:bookmarkEnd w:id="64"/>
    </w:p>
    <w:p w14:paraId="0211045F" w14:textId="77777777" w:rsidR="006E6297" w:rsidRPr="008A3FE1" w:rsidRDefault="006E6297" w:rsidP="006E6297">
      <w:pPr>
        <w:spacing w:before="120" w:after="0" w:line="240" w:lineRule="auto"/>
        <w:ind w:firstLine="709"/>
        <w:jc w:val="both"/>
        <w:rPr>
          <w:rFonts w:ascii="Verdana" w:eastAsia="Times New Roman" w:hAnsi="Verdana" w:cs="Times New Roman"/>
          <w:sz w:val="18"/>
          <w:szCs w:val="20"/>
          <w:lang w:eastAsia="cs-CZ"/>
        </w:rPr>
      </w:pPr>
      <w:r w:rsidRPr="008A3FE1">
        <w:rPr>
          <w:rFonts w:ascii="Verdana" w:eastAsia="Times New Roman" w:hAnsi="Verdana" w:cs="Times New Roman"/>
          <w:sz w:val="18"/>
          <w:szCs w:val="20"/>
          <w:lang w:eastAsia="cs-CZ"/>
        </w:rPr>
        <w:t xml:space="preserve">V trase </w:t>
      </w:r>
      <w:r>
        <w:rPr>
          <w:rFonts w:ascii="Verdana" w:eastAsia="Times New Roman" w:hAnsi="Verdana" w:cs="Times New Roman"/>
          <w:sz w:val="18"/>
          <w:szCs w:val="20"/>
          <w:lang w:eastAsia="cs-CZ"/>
        </w:rPr>
        <w:t>teplovodu</w:t>
      </w:r>
      <w:r w:rsidRPr="008A3FE1">
        <w:rPr>
          <w:rFonts w:ascii="Verdana" w:eastAsia="Times New Roman" w:hAnsi="Verdana" w:cs="Times New Roman"/>
          <w:sz w:val="18"/>
          <w:szCs w:val="20"/>
          <w:lang w:eastAsia="cs-CZ"/>
        </w:rPr>
        <w:t xml:space="preserve"> nebude použito klasického ocelového potrubí</w:t>
      </w:r>
      <w:r>
        <w:rPr>
          <w:rFonts w:ascii="Verdana" w:eastAsia="Times New Roman" w:hAnsi="Verdana" w:cs="Times New Roman"/>
          <w:sz w:val="18"/>
          <w:szCs w:val="20"/>
          <w:lang w:eastAsia="cs-CZ"/>
        </w:rPr>
        <w:t>.</w:t>
      </w:r>
    </w:p>
    <w:p w14:paraId="61E16290" w14:textId="77777777" w:rsidR="009538C9" w:rsidRPr="006E6297" w:rsidRDefault="009538C9" w:rsidP="006E6297">
      <w:pPr>
        <w:pStyle w:val="Nadpis3"/>
        <w:rPr>
          <w:rFonts w:ascii="Verdana" w:eastAsia="Times New Roman" w:hAnsi="Verdana" w:cs="Arial"/>
          <w:i/>
          <w:color w:val="auto"/>
          <w:sz w:val="20"/>
          <w:szCs w:val="20"/>
          <w:lang w:eastAsia="cs-CZ"/>
        </w:rPr>
      </w:pPr>
      <w:bookmarkStart w:id="65" w:name="_Toc465835040"/>
      <w:bookmarkStart w:id="66" w:name="_Toc56161232"/>
      <w:r w:rsidRPr="006E6297">
        <w:rPr>
          <w:rFonts w:ascii="Verdana" w:eastAsia="Times New Roman" w:hAnsi="Verdana" w:cs="Arial"/>
          <w:i/>
          <w:color w:val="auto"/>
          <w:sz w:val="20"/>
          <w:szCs w:val="20"/>
          <w:lang w:eastAsia="cs-CZ"/>
        </w:rPr>
        <w:t>Popis postupu výstavby</w:t>
      </w:r>
      <w:bookmarkEnd w:id="65"/>
      <w:bookmarkEnd w:id="66"/>
    </w:p>
    <w:p w14:paraId="1E8F150B" w14:textId="77777777" w:rsidR="00973589" w:rsidRPr="00532C55" w:rsidRDefault="00973589" w:rsidP="00532C55">
      <w:pPr>
        <w:spacing w:before="60" w:after="60" w:line="240" w:lineRule="auto"/>
        <w:ind w:firstLine="709"/>
        <w:jc w:val="both"/>
        <w:rPr>
          <w:rFonts w:ascii="Verdana" w:eastAsia="Arial Unicode MS" w:hAnsi="Verdana" w:cs="Arial"/>
          <w:sz w:val="18"/>
        </w:rPr>
      </w:pPr>
      <w:r w:rsidRPr="00532C55">
        <w:rPr>
          <w:rFonts w:ascii="Verdana" w:eastAsia="Arial Unicode MS" w:hAnsi="Verdana" w:cs="Arial"/>
          <w:sz w:val="18"/>
        </w:rPr>
        <w:t xml:space="preserve">V souvislosti </w:t>
      </w:r>
      <w:r w:rsidR="00532C55" w:rsidRPr="00532C55">
        <w:rPr>
          <w:rFonts w:ascii="Verdana" w:eastAsia="Arial Unicode MS" w:hAnsi="Verdana" w:cs="Arial"/>
          <w:sz w:val="18"/>
        </w:rPr>
        <w:t>návaznosti na</w:t>
      </w:r>
      <w:r w:rsidRPr="00532C55">
        <w:rPr>
          <w:rFonts w:ascii="Verdana" w:eastAsia="Arial Unicode MS" w:hAnsi="Verdana" w:cs="Arial"/>
          <w:sz w:val="18"/>
        </w:rPr>
        <w:t xml:space="preserve"> odstávk</w:t>
      </w:r>
      <w:r w:rsidR="00532C55" w:rsidRPr="00532C55">
        <w:rPr>
          <w:rFonts w:ascii="Verdana" w:eastAsia="Arial Unicode MS" w:hAnsi="Verdana" w:cs="Arial"/>
          <w:sz w:val="18"/>
        </w:rPr>
        <w:t>u</w:t>
      </w:r>
      <w:r w:rsidRPr="00532C55">
        <w:rPr>
          <w:rFonts w:ascii="Verdana" w:eastAsia="Arial Unicode MS" w:hAnsi="Verdana" w:cs="Arial"/>
          <w:sz w:val="18"/>
        </w:rPr>
        <w:t xml:space="preserve"> v dodávce tepla, bude výstavba probíhat následujícím způsobem: </w:t>
      </w:r>
    </w:p>
    <w:p w14:paraId="72271299" w14:textId="77777777" w:rsidR="00532C55" w:rsidRDefault="00532C55"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Pr>
          <w:rFonts w:ascii="Verdana" w:eastAsia="Arial Unicode MS" w:hAnsi="Verdana" w:cs="Arial"/>
          <w:sz w:val="18"/>
        </w:rPr>
        <w:t>V </w:t>
      </w:r>
      <w:proofErr w:type="spellStart"/>
      <w:r>
        <w:rPr>
          <w:rFonts w:ascii="Verdana" w:eastAsia="Arial Unicode MS" w:hAnsi="Verdana" w:cs="Arial"/>
          <w:sz w:val="18"/>
        </w:rPr>
        <w:t>Rolbovně</w:t>
      </w:r>
      <w:proofErr w:type="spellEnd"/>
      <w:r>
        <w:rPr>
          <w:rFonts w:ascii="Verdana" w:eastAsia="Arial Unicode MS" w:hAnsi="Verdana" w:cs="Arial"/>
          <w:sz w:val="18"/>
        </w:rPr>
        <w:t xml:space="preserve"> bude stavebně vybudována vstupní potrubní jímka.</w:t>
      </w:r>
    </w:p>
    <w:p w14:paraId="60015BFC" w14:textId="77777777" w:rsidR="00973589" w:rsidRPr="00532C55" w:rsidRDefault="00532C55"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Pr>
          <w:rFonts w:ascii="Verdana" w:eastAsia="Arial Unicode MS" w:hAnsi="Verdana" w:cs="Arial"/>
          <w:sz w:val="18"/>
        </w:rPr>
        <w:t xml:space="preserve">Budou položeny venkovní teplovody v celé délce </w:t>
      </w:r>
      <w:r w:rsidR="00D466CC">
        <w:rPr>
          <w:rFonts w:ascii="Verdana" w:eastAsia="Arial Unicode MS" w:hAnsi="Verdana" w:cs="Arial"/>
          <w:sz w:val="18"/>
        </w:rPr>
        <w:t xml:space="preserve">včetně vstupů </w:t>
      </w:r>
      <w:r>
        <w:rPr>
          <w:rFonts w:ascii="Verdana" w:eastAsia="Arial Unicode MS" w:hAnsi="Verdana" w:cs="Arial"/>
          <w:sz w:val="18"/>
        </w:rPr>
        <w:t xml:space="preserve">mimo úseku </w:t>
      </w:r>
      <w:r w:rsidR="00D466CC">
        <w:rPr>
          <w:rFonts w:ascii="Verdana" w:eastAsia="Arial Unicode MS" w:hAnsi="Verdana" w:cs="Arial"/>
          <w:sz w:val="18"/>
        </w:rPr>
        <w:t>vstupu do Administrativní budovy (souběh s parovodem). Teplovod může být zasypán, kromě úseků nutných pro tepelné předepnutí (okolo jednočinných kompenzátorů).</w:t>
      </w:r>
      <w:r>
        <w:rPr>
          <w:rFonts w:ascii="Verdana" w:eastAsia="Arial Unicode MS" w:hAnsi="Verdana" w:cs="Arial"/>
          <w:sz w:val="18"/>
        </w:rPr>
        <w:t xml:space="preserve"> </w:t>
      </w:r>
    </w:p>
    <w:p w14:paraId="2F32BBAC" w14:textId="77777777" w:rsidR="00973589" w:rsidRPr="00532C55" w:rsidRDefault="00D466CC"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Pr>
          <w:rFonts w:ascii="Verdana" w:eastAsia="Arial Unicode MS" w:hAnsi="Verdana" w:cs="Arial"/>
          <w:sz w:val="18"/>
        </w:rPr>
        <w:t>Zároveň budou řešeny nové výměníkové stanice</w:t>
      </w:r>
      <w:r w:rsidR="00973589" w:rsidRPr="00532C55">
        <w:rPr>
          <w:rFonts w:ascii="Verdana" w:eastAsia="Arial Unicode MS" w:hAnsi="Verdana" w:cs="Arial"/>
          <w:sz w:val="18"/>
        </w:rPr>
        <w:t>.</w:t>
      </w:r>
    </w:p>
    <w:p w14:paraId="48568941" w14:textId="77777777" w:rsidR="00D466CC" w:rsidRDefault="00D466CC"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Pr>
          <w:rFonts w:ascii="Verdana" w:eastAsia="Arial Unicode MS" w:hAnsi="Verdana" w:cs="Arial"/>
          <w:sz w:val="18"/>
        </w:rPr>
        <w:t xml:space="preserve">V době odstávky tepla bude </w:t>
      </w:r>
      <w:proofErr w:type="spellStart"/>
      <w:r>
        <w:rPr>
          <w:rFonts w:ascii="Verdana" w:eastAsia="Arial Unicode MS" w:hAnsi="Verdana" w:cs="Arial"/>
          <w:sz w:val="18"/>
        </w:rPr>
        <w:t>dopojeno</w:t>
      </w:r>
      <w:proofErr w:type="spellEnd"/>
      <w:r>
        <w:rPr>
          <w:rFonts w:ascii="Verdana" w:eastAsia="Arial Unicode MS" w:hAnsi="Verdana" w:cs="Arial"/>
          <w:sz w:val="18"/>
        </w:rPr>
        <w:t xml:space="preserve"> potrubí do Administrativní budovy. Budou zapojeny nové výměníkové stanice.</w:t>
      </w:r>
    </w:p>
    <w:p w14:paraId="3ADC5F4D" w14:textId="77777777" w:rsidR="00D466CC" w:rsidRDefault="00D466CC"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Pr>
          <w:rFonts w:ascii="Verdana" w:eastAsia="Arial Unicode MS" w:hAnsi="Verdana" w:cs="Arial"/>
          <w:sz w:val="18"/>
        </w:rPr>
        <w:t xml:space="preserve">Po odstávce tepla bude teplovod nahřát z výměníkové stanice v plaveckém stadionu. Bude provedeno předepnutí trasy. Potrubí bude </w:t>
      </w:r>
      <w:proofErr w:type="spellStart"/>
      <w:r>
        <w:rPr>
          <w:rFonts w:ascii="Verdana" w:eastAsia="Arial Unicode MS" w:hAnsi="Verdana" w:cs="Arial"/>
          <w:sz w:val="18"/>
        </w:rPr>
        <w:t>doizolováno</w:t>
      </w:r>
      <w:proofErr w:type="spellEnd"/>
      <w:r>
        <w:rPr>
          <w:rFonts w:ascii="Verdana" w:eastAsia="Arial Unicode MS" w:hAnsi="Verdana" w:cs="Arial"/>
          <w:sz w:val="18"/>
        </w:rPr>
        <w:t xml:space="preserve"> a zasypáno.</w:t>
      </w:r>
    </w:p>
    <w:p w14:paraId="3340DAE6" w14:textId="77777777" w:rsidR="00D466CC" w:rsidRDefault="00D466CC"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Pr>
          <w:rFonts w:ascii="Verdana" w:eastAsia="Arial Unicode MS" w:hAnsi="Verdana" w:cs="Arial"/>
          <w:sz w:val="18"/>
        </w:rPr>
        <w:t xml:space="preserve">Po zprovoznění výměníkových stanic bude celý okruh zprovozněn. </w:t>
      </w:r>
    </w:p>
    <w:p w14:paraId="5A1A7FCC" w14:textId="77777777" w:rsidR="00973589" w:rsidRPr="00532C55" w:rsidRDefault="00973589" w:rsidP="00532C55">
      <w:pPr>
        <w:pStyle w:val="Odstavecseseznamem"/>
        <w:numPr>
          <w:ilvl w:val="0"/>
          <w:numId w:val="44"/>
        </w:numPr>
        <w:spacing w:before="60" w:after="60" w:line="240" w:lineRule="auto"/>
        <w:ind w:left="709" w:hanging="425"/>
        <w:jc w:val="both"/>
        <w:rPr>
          <w:rFonts w:ascii="Verdana" w:eastAsia="Arial Unicode MS" w:hAnsi="Verdana" w:cs="Arial"/>
          <w:sz w:val="18"/>
        </w:rPr>
      </w:pPr>
      <w:r w:rsidRPr="00532C55">
        <w:rPr>
          <w:rFonts w:ascii="Verdana" w:eastAsia="Arial Unicode MS" w:hAnsi="Verdana" w:cs="Arial"/>
          <w:sz w:val="18"/>
        </w:rPr>
        <w:t>Konečná úprava povrch</w:t>
      </w:r>
      <w:r w:rsidR="00D466CC">
        <w:rPr>
          <w:rFonts w:ascii="Verdana" w:eastAsia="Arial Unicode MS" w:hAnsi="Verdana" w:cs="Arial"/>
          <w:sz w:val="18"/>
        </w:rPr>
        <w:t>ů</w:t>
      </w:r>
      <w:r w:rsidRPr="00532C55">
        <w:rPr>
          <w:rFonts w:ascii="Verdana" w:eastAsia="Arial Unicode MS" w:hAnsi="Verdana" w:cs="Arial"/>
          <w:sz w:val="18"/>
        </w:rPr>
        <w:t xml:space="preserve"> bude realizována po dokončení všech montážních prací.</w:t>
      </w:r>
    </w:p>
    <w:p w14:paraId="45A59192" w14:textId="77777777" w:rsidR="008A75A7" w:rsidRPr="002A57E5" w:rsidRDefault="008A75A7" w:rsidP="00CE73D2">
      <w:pPr>
        <w:pStyle w:val="Nadpis2"/>
        <w:ind w:left="576"/>
        <w:rPr>
          <w:rFonts w:ascii="Verdana" w:eastAsia="Times New Roman" w:hAnsi="Verdana"/>
          <w:b/>
          <w:lang w:eastAsia="cs-CZ"/>
        </w:rPr>
      </w:pPr>
      <w:bookmarkStart w:id="67" w:name="_Toc420487008"/>
      <w:bookmarkStart w:id="68" w:name="_Toc438031410"/>
      <w:bookmarkStart w:id="69" w:name="_Toc56161233"/>
      <w:r w:rsidRPr="002A57E5">
        <w:rPr>
          <w:rFonts w:ascii="Verdana" w:eastAsia="Times New Roman" w:hAnsi="Verdana"/>
          <w:b/>
          <w:lang w:eastAsia="cs-CZ"/>
        </w:rPr>
        <w:t>Stavební část</w:t>
      </w:r>
      <w:bookmarkEnd w:id="67"/>
      <w:bookmarkEnd w:id="68"/>
      <w:bookmarkEnd w:id="69"/>
    </w:p>
    <w:p w14:paraId="7BCE6D6B" w14:textId="77777777" w:rsidR="008A75A7" w:rsidRPr="002A57E5" w:rsidRDefault="008A75A7" w:rsidP="00163EF5">
      <w:pPr>
        <w:pStyle w:val="Nadpis3"/>
        <w:rPr>
          <w:rFonts w:ascii="Verdana" w:eastAsia="Times New Roman" w:hAnsi="Verdana" w:cs="Arial"/>
          <w:i/>
          <w:color w:val="auto"/>
          <w:sz w:val="20"/>
          <w:szCs w:val="20"/>
          <w:lang w:eastAsia="cs-CZ"/>
        </w:rPr>
      </w:pPr>
      <w:bookmarkStart w:id="70" w:name="_Toc438031411"/>
      <w:bookmarkStart w:id="71" w:name="_Toc438037125"/>
      <w:bookmarkStart w:id="72" w:name="_Toc438038803"/>
      <w:bookmarkStart w:id="73" w:name="_Toc438039192"/>
      <w:bookmarkStart w:id="74" w:name="_Toc438041343"/>
      <w:bookmarkStart w:id="75" w:name="_Toc438037126"/>
      <w:bookmarkStart w:id="76" w:name="_Toc438038804"/>
      <w:bookmarkStart w:id="77" w:name="_Toc438039193"/>
      <w:bookmarkStart w:id="78" w:name="_Toc438041344"/>
      <w:bookmarkStart w:id="79" w:name="_Toc438037127"/>
      <w:bookmarkStart w:id="80" w:name="_Toc438038805"/>
      <w:bookmarkStart w:id="81" w:name="_Toc438039194"/>
      <w:bookmarkStart w:id="82" w:name="_Toc438041345"/>
      <w:bookmarkStart w:id="83" w:name="_Toc438037128"/>
      <w:bookmarkStart w:id="84" w:name="_Toc438038806"/>
      <w:bookmarkStart w:id="85" w:name="_Toc438039195"/>
      <w:bookmarkStart w:id="86" w:name="_Toc438041346"/>
      <w:bookmarkStart w:id="87" w:name="_Toc420487009"/>
      <w:bookmarkStart w:id="88" w:name="_Toc438031414"/>
      <w:bookmarkStart w:id="89" w:name="_Toc56161234"/>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2A57E5">
        <w:rPr>
          <w:rFonts w:ascii="Verdana" w:eastAsia="Times New Roman" w:hAnsi="Verdana" w:cs="Arial"/>
          <w:i/>
          <w:color w:val="auto"/>
          <w:sz w:val="20"/>
          <w:szCs w:val="20"/>
          <w:lang w:eastAsia="cs-CZ"/>
        </w:rPr>
        <w:t>Příprava území</w:t>
      </w:r>
      <w:bookmarkEnd w:id="87"/>
      <w:bookmarkEnd w:id="88"/>
      <w:bookmarkEnd w:id="89"/>
    </w:p>
    <w:p w14:paraId="3948AAD7"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Při předání staveniště, před započetím výkopových prací musí být vytýčeny a v terénu řádně vyznačeny všechny stávající inženýrské sítě (toto provedou jejich správci).</w:t>
      </w:r>
    </w:p>
    <w:p w14:paraId="33CED572"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Trasy stávajících inženýrských sítí jsou zakresleny v situaci dle podkladů správců, tyto nemusí být přesné ani úplné. Tyto sítě jsou rovněž zakresleny v podélném profilu, hloubky dle dostupných podkladů správců síti a ostatní dle ČSN 73 6005.</w:t>
      </w:r>
    </w:p>
    <w:p w14:paraId="20DF3A00"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V případě výskytu nezjištěných sítí je nutné zavolat v úvahu přicházející správce podle druhu sítě. V průběhu prací je nutné postupovat podle vyjádření jednotlivých provozovatelů a dbát jejich pokynů. </w:t>
      </w:r>
      <w:r w:rsidRPr="00E448D8">
        <w:rPr>
          <w:rFonts w:ascii="Verdana" w:eastAsia="Times New Roman" w:hAnsi="Verdana" w:cs="Times New Roman"/>
          <w:sz w:val="18"/>
          <w:szCs w:val="20"/>
          <w:lang w:eastAsia="cs-CZ"/>
        </w:rPr>
        <w:t>Ve výkopové rýze budou inženýrské sítě řádně zajištěny (vyvěšeny v korýtkách, aby nedošlo k jejich poškození).</w:t>
      </w:r>
    </w:p>
    <w:p w14:paraId="2EC0E5B2"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Před zahájením výkopových prací musí být z trasy odstraněny veškeré překážky, které by bránily plynulé výstavbě, tzn. stávající oplocení v blízkosti trasy.</w:t>
      </w:r>
    </w:p>
    <w:p w14:paraId="3938B362" w14:textId="77777777" w:rsidR="008A75A7" w:rsidRPr="002A57E5" w:rsidRDefault="008A75A7" w:rsidP="00163EF5">
      <w:pPr>
        <w:pStyle w:val="Nadpis3"/>
        <w:rPr>
          <w:rFonts w:ascii="Verdana" w:eastAsia="Times New Roman" w:hAnsi="Verdana" w:cs="Arial"/>
          <w:i/>
          <w:color w:val="auto"/>
          <w:sz w:val="20"/>
          <w:szCs w:val="20"/>
          <w:lang w:eastAsia="cs-CZ"/>
        </w:rPr>
      </w:pPr>
      <w:bookmarkStart w:id="90" w:name="_Toc420487010"/>
      <w:bookmarkStart w:id="91" w:name="_Toc438031415"/>
      <w:bookmarkStart w:id="92" w:name="_Toc56161235"/>
      <w:r w:rsidRPr="002A57E5">
        <w:rPr>
          <w:rFonts w:ascii="Verdana" w:eastAsia="Times New Roman" w:hAnsi="Verdana" w:cs="Arial"/>
          <w:i/>
          <w:color w:val="auto"/>
          <w:sz w:val="20"/>
          <w:szCs w:val="20"/>
          <w:lang w:eastAsia="cs-CZ"/>
        </w:rPr>
        <w:t>Zemní práce</w:t>
      </w:r>
      <w:bookmarkEnd w:id="90"/>
      <w:bookmarkEnd w:id="91"/>
      <w:bookmarkEnd w:id="92"/>
    </w:p>
    <w:p w14:paraId="4F4688A6"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Před zahájením výkopových prací musí být vytýčeny a v terénu vyznačeny všechny stávající inženýrské sítě. Toto provedou jejich správci, v průběhu prací se bude postupovat dle vyjádření jednotlivých provozovatelů a bude dbáno jejich pokynů. </w:t>
      </w:r>
    </w:p>
    <w:p w14:paraId="5FF51E2C"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Doporučujeme provést před započetím výkopových prací v místech stávajících inženýrských sítí a v místě křížení s průchozím kanálem kontrolní sondy pro určení přesné výškové polohy.</w:t>
      </w:r>
    </w:p>
    <w:p w14:paraId="59935DF7"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V místech křížení inženýrských sítí s trasou budou prováděny výkopy zásadně ručně, ve výkopové rýze budou inženýrské sítě řádně zajištěny.</w:t>
      </w:r>
    </w:p>
    <w:p w14:paraId="0588C0B9"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Po dobu provádění výstavby budou obnažená kabelová vedení zajištěna ve výkopu </w:t>
      </w:r>
      <w:proofErr w:type="spellStart"/>
      <w:r w:rsidRPr="002A57E5">
        <w:rPr>
          <w:rFonts w:ascii="Verdana" w:eastAsia="Times New Roman" w:hAnsi="Verdana" w:cs="Times New Roman"/>
          <w:sz w:val="18"/>
          <w:szCs w:val="20"/>
          <w:lang w:eastAsia="cs-CZ"/>
        </w:rPr>
        <w:t>podchycením</w:t>
      </w:r>
      <w:proofErr w:type="spellEnd"/>
      <w:r w:rsidRPr="002A57E5">
        <w:rPr>
          <w:rFonts w:ascii="Verdana" w:eastAsia="Times New Roman" w:hAnsi="Verdana" w:cs="Times New Roman"/>
          <w:sz w:val="18"/>
          <w:szCs w:val="20"/>
          <w:lang w:eastAsia="cs-CZ"/>
        </w:rPr>
        <w:t xml:space="preserve"> a chráněna proti mechanickému poškození a prověšení. Tyto práce je nutné provádět za vypnutého stavu. Odkryté kabely budou označeny výstražnými tabulkami. Po ukončení montážních a stavebních prací je nutné provést opětné uložení kabelů v terénu tak, aby jejich uložení odpovídalo požadavkům ČSN 33 2000-5-52, ČSN 33 4050 a ČSN 73 6005.</w:t>
      </w:r>
    </w:p>
    <w:p w14:paraId="6A563393"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bookmarkStart w:id="93" w:name="_Toc356464116"/>
      <w:r w:rsidRPr="002A57E5">
        <w:rPr>
          <w:rFonts w:ascii="Verdana" w:eastAsia="Times New Roman" w:hAnsi="Verdana" w:cs="Times New Roman"/>
          <w:sz w:val="18"/>
          <w:szCs w:val="20"/>
          <w:lang w:eastAsia="cs-CZ"/>
        </w:rPr>
        <w:t>Před provedením záhozu je nutné přizvat ke kontrole stavu kabelových vedení provozovatele, kteří dají písemný souhlas k záhozu.</w:t>
      </w:r>
      <w:bookmarkEnd w:id="93"/>
      <w:r w:rsidRPr="002A57E5">
        <w:rPr>
          <w:rFonts w:ascii="Verdana" w:eastAsia="Times New Roman" w:hAnsi="Verdana" w:cs="Times New Roman"/>
          <w:sz w:val="18"/>
          <w:szCs w:val="20"/>
          <w:lang w:eastAsia="cs-CZ"/>
        </w:rPr>
        <w:t xml:space="preserve">  </w:t>
      </w:r>
    </w:p>
    <w:p w14:paraId="08057B5A"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Výkop bude proveden dle přiloženého vzorového řezu a podélného profilu – pažení příložné.</w:t>
      </w:r>
    </w:p>
    <w:p w14:paraId="5559E337"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Je uvažováno  -     </w:t>
      </w:r>
      <w:r>
        <w:rPr>
          <w:rFonts w:ascii="Verdana" w:eastAsia="Times New Roman" w:hAnsi="Verdana" w:cs="Times New Roman"/>
          <w:sz w:val="18"/>
          <w:szCs w:val="20"/>
          <w:lang w:eastAsia="cs-CZ"/>
        </w:rPr>
        <w:tab/>
      </w:r>
      <w:r w:rsidRPr="002A57E5">
        <w:rPr>
          <w:rFonts w:ascii="Verdana" w:eastAsia="Times New Roman" w:hAnsi="Verdana" w:cs="Times New Roman"/>
          <w:sz w:val="18"/>
          <w:szCs w:val="20"/>
          <w:lang w:eastAsia="cs-CZ"/>
        </w:rPr>
        <w:t>50%  ve 3 tř. těžitelnosti</w:t>
      </w:r>
    </w:p>
    <w:p w14:paraId="746EA5AB"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  </w:t>
      </w:r>
      <w:r w:rsidRPr="002A57E5">
        <w:rPr>
          <w:rFonts w:ascii="Verdana" w:eastAsia="Times New Roman" w:hAnsi="Verdana" w:cs="Times New Roman"/>
          <w:sz w:val="18"/>
          <w:szCs w:val="20"/>
          <w:lang w:eastAsia="cs-CZ"/>
        </w:rPr>
        <w:tab/>
        <w:t xml:space="preserve">            </w:t>
      </w:r>
      <w:r>
        <w:rPr>
          <w:rFonts w:ascii="Verdana" w:eastAsia="Times New Roman" w:hAnsi="Verdana" w:cs="Times New Roman"/>
          <w:sz w:val="18"/>
          <w:szCs w:val="20"/>
          <w:lang w:eastAsia="cs-CZ"/>
        </w:rPr>
        <w:tab/>
      </w:r>
      <w:r w:rsidRPr="002A57E5">
        <w:rPr>
          <w:rFonts w:ascii="Verdana" w:eastAsia="Times New Roman" w:hAnsi="Verdana" w:cs="Times New Roman"/>
          <w:sz w:val="18"/>
          <w:szCs w:val="20"/>
          <w:lang w:eastAsia="cs-CZ"/>
        </w:rPr>
        <w:t>50%  ve 4 tř. těžitelnosti</w:t>
      </w:r>
    </w:p>
    <w:p w14:paraId="53D69884"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Při provádění výkopových prací dodavatel stavby posoudí použití dostupné mechanizace na základě požadavků dotčených organizací a platných předpisů a z prostorových možností na staveništi.</w:t>
      </w:r>
    </w:p>
    <w:p w14:paraId="6AA5E27B"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Výkopek bude odvezen na mezideponii zhotovitele stavby. </w:t>
      </w:r>
      <w:proofErr w:type="spellStart"/>
      <w:r w:rsidRPr="002A57E5">
        <w:rPr>
          <w:rFonts w:ascii="Verdana" w:eastAsia="Times New Roman" w:hAnsi="Verdana" w:cs="Times New Roman"/>
          <w:sz w:val="18"/>
          <w:szCs w:val="20"/>
          <w:lang w:eastAsia="cs-CZ"/>
        </w:rPr>
        <w:t>Odvozná</w:t>
      </w:r>
      <w:proofErr w:type="spellEnd"/>
      <w:r w:rsidRPr="002A57E5">
        <w:rPr>
          <w:rFonts w:ascii="Verdana" w:eastAsia="Times New Roman" w:hAnsi="Verdana" w:cs="Times New Roman"/>
          <w:sz w:val="18"/>
          <w:szCs w:val="20"/>
          <w:lang w:eastAsia="cs-CZ"/>
        </w:rPr>
        <w:t xml:space="preserve"> vzdálenost – uvažováno do 2km.</w:t>
      </w:r>
    </w:p>
    <w:p w14:paraId="78EE836A" w14:textId="77777777" w:rsid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lastRenderedPageBreak/>
        <w:t>Při zjištění jakýchkoliv nepředpokládaných skutečností, oznámí tyto investor projektantovi, který provede případné úpravy v dokumentaci.</w:t>
      </w:r>
    </w:p>
    <w:p w14:paraId="71346793" w14:textId="77777777" w:rsidR="00210E53" w:rsidRPr="00210E53" w:rsidRDefault="00210E53" w:rsidP="00210E53">
      <w:pPr>
        <w:pStyle w:val="Nadpis3"/>
        <w:rPr>
          <w:rFonts w:ascii="Verdana" w:eastAsia="Times New Roman" w:hAnsi="Verdana" w:cs="Arial"/>
          <w:i/>
          <w:color w:val="auto"/>
          <w:sz w:val="20"/>
          <w:szCs w:val="20"/>
          <w:lang w:eastAsia="cs-CZ"/>
        </w:rPr>
      </w:pPr>
      <w:bookmarkStart w:id="94" w:name="_Toc420487011"/>
      <w:bookmarkStart w:id="95" w:name="_Toc438031416"/>
      <w:bookmarkStart w:id="96" w:name="_Toc534484359"/>
      <w:bookmarkStart w:id="97" w:name="_Toc506978176"/>
      <w:bookmarkStart w:id="98" w:name="_Toc55489016"/>
      <w:bookmarkStart w:id="99" w:name="_Toc56161236"/>
      <w:r w:rsidRPr="00210E53">
        <w:rPr>
          <w:rFonts w:ascii="Verdana" w:eastAsia="Times New Roman" w:hAnsi="Verdana" w:cs="Arial"/>
          <w:i/>
          <w:color w:val="auto"/>
          <w:sz w:val="20"/>
          <w:szCs w:val="20"/>
          <w:lang w:eastAsia="cs-CZ"/>
        </w:rPr>
        <w:t>Podzemní vedení předizolovaného potrubí</w:t>
      </w:r>
      <w:bookmarkEnd w:id="94"/>
      <w:bookmarkEnd w:id="95"/>
      <w:bookmarkEnd w:id="96"/>
      <w:bookmarkEnd w:id="97"/>
      <w:bookmarkEnd w:id="98"/>
      <w:bookmarkEnd w:id="99"/>
    </w:p>
    <w:p w14:paraId="02766C2A" w14:textId="77777777" w:rsidR="00210E53" w:rsidRPr="00210E53" w:rsidRDefault="00210E53" w:rsidP="00210E53">
      <w:pPr>
        <w:spacing w:before="60" w:after="60" w:line="240" w:lineRule="auto"/>
        <w:ind w:firstLine="709"/>
        <w:jc w:val="both"/>
        <w:rPr>
          <w:rFonts w:ascii="Verdana" w:eastAsia="Times New Roman" w:hAnsi="Verdana" w:cs="Times New Roman"/>
          <w:sz w:val="18"/>
          <w:szCs w:val="20"/>
          <w:lang w:eastAsia="cs-CZ"/>
        </w:rPr>
      </w:pPr>
      <w:r w:rsidRPr="00210E53">
        <w:rPr>
          <w:rFonts w:ascii="Verdana" w:eastAsia="Times New Roman" w:hAnsi="Verdana" w:cs="Times New Roman"/>
          <w:sz w:val="18"/>
          <w:szCs w:val="20"/>
          <w:lang w:eastAsia="cs-CZ"/>
        </w:rPr>
        <w:t xml:space="preserve">Bezkanálové podzemní vedení horkovodní přípojky bude provedeno v dimenzích dle vzorového příčného řezu. </w:t>
      </w:r>
    </w:p>
    <w:p w14:paraId="1420412E" w14:textId="77777777" w:rsidR="00210E53" w:rsidRPr="00210E53" w:rsidRDefault="00210E53" w:rsidP="00210E53">
      <w:pPr>
        <w:spacing w:before="60" w:after="60" w:line="240" w:lineRule="auto"/>
        <w:ind w:firstLine="709"/>
        <w:jc w:val="both"/>
        <w:rPr>
          <w:rFonts w:ascii="Verdana" w:eastAsia="Times New Roman" w:hAnsi="Verdana" w:cs="Times New Roman"/>
          <w:sz w:val="18"/>
          <w:szCs w:val="20"/>
          <w:lang w:eastAsia="cs-CZ"/>
        </w:rPr>
      </w:pPr>
      <w:r w:rsidRPr="00210E53">
        <w:rPr>
          <w:rFonts w:ascii="Verdana" w:eastAsia="Times New Roman" w:hAnsi="Verdana" w:cs="Times New Roman"/>
          <w:sz w:val="18"/>
          <w:szCs w:val="20"/>
          <w:lang w:eastAsia="cs-CZ"/>
        </w:rPr>
        <w:t>Výkop bude proveden dle ČSN 73 30 50, v šířce dle vzorového příčného řezu a v hloubce dle podélného profilu. Minimální krytí potrubí bude cca 890</w:t>
      </w:r>
      <w:r>
        <w:rPr>
          <w:rFonts w:ascii="Verdana" w:eastAsia="Times New Roman" w:hAnsi="Verdana" w:cs="Times New Roman"/>
          <w:sz w:val="18"/>
          <w:szCs w:val="20"/>
          <w:lang w:eastAsia="cs-CZ"/>
        </w:rPr>
        <w:t xml:space="preserve"> </w:t>
      </w:r>
      <w:r w:rsidRPr="00210E53">
        <w:rPr>
          <w:rFonts w:ascii="Verdana" w:eastAsia="Times New Roman" w:hAnsi="Verdana" w:cs="Times New Roman"/>
          <w:sz w:val="18"/>
          <w:szCs w:val="20"/>
          <w:lang w:eastAsia="cs-CZ"/>
        </w:rPr>
        <w:t xml:space="preserve">mm.  </w:t>
      </w:r>
    </w:p>
    <w:p w14:paraId="347144DA" w14:textId="77777777" w:rsidR="00210E53" w:rsidRPr="00BF1617" w:rsidRDefault="00210E53" w:rsidP="00210E53">
      <w:pPr>
        <w:spacing w:before="60" w:after="60" w:line="240" w:lineRule="auto"/>
        <w:ind w:firstLine="709"/>
        <w:jc w:val="both"/>
        <w:rPr>
          <w:rFonts w:ascii="Verdana" w:eastAsia="Times New Roman" w:hAnsi="Verdana" w:cs="Times New Roman"/>
          <w:sz w:val="18"/>
          <w:szCs w:val="20"/>
          <w:lang w:eastAsia="cs-CZ"/>
        </w:rPr>
      </w:pPr>
      <w:r w:rsidRPr="00E448D8">
        <w:rPr>
          <w:rFonts w:ascii="Verdana" w:eastAsia="Times New Roman" w:hAnsi="Verdana" w:cs="Times New Roman"/>
          <w:sz w:val="18"/>
          <w:szCs w:val="20"/>
          <w:lang w:eastAsia="cs-CZ"/>
        </w:rPr>
        <w:t>Montáž potrubí a následný zásyp je popsán v potrubní části.</w:t>
      </w:r>
    </w:p>
    <w:p w14:paraId="786B2015" w14:textId="77777777" w:rsidR="00210E53" w:rsidRPr="00210E53" w:rsidRDefault="00210E53" w:rsidP="00210E53">
      <w:pPr>
        <w:spacing w:before="60" w:after="60" w:line="240" w:lineRule="auto"/>
        <w:ind w:firstLine="709"/>
        <w:jc w:val="both"/>
        <w:rPr>
          <w:rFonts w:ascii="Verdana" w:eastAsia="Times New Roman" w:hAnsi="Verdana" w:cs="Times New Roman"/>
          <w:sz w:val="18"/>
          <w:szCs w:val="20"/>
          <w:lang w:eastAsia="cs-CZ"/>
        </w:rPr>
      </w:pPr>
      <w:r w:rsidRPr="00210E53">
        <w:rPr>
          <w:rFonts w:ascii="Verdana" w:eastAsia="Times New Roman" w:hAnsi="Verdana" w:cs="Times New Roman"/>
          <w:sz w:val="18"/>
          <w:szCs w:val="20"/>
          <w:lang w:eastAsia="cs-CZ"/>
        </w:rPr>
        <w:t>Na dno výkopu bude provedena vrstva pískového podsypu v tl.150mm, která bude zhutněna. Po montáži potrubí a zapěnění spojek bude proveden obsyp a zásyp pískem 200mm nad horní hranu izolace potrubí, zrnitosti předepsané fy dodávající předizolované potrubí, dále bude položena výstražná folie zelené barvy nad teplovodní potrubí. Do zásypu budou podél vratného potrubí položeny v celé délce kabelové chráničky. Nad chráničkami bude umístěna výstražná fólie oranžové barvy.</w:t>
      </w:r>
    </w:p>
    <w:p w14:paraId="40BAAB02" w14:textId="77777777" w:rsidR="00210E53" w:rsidRPr="00210E53" w:rsidRDefault="00210E53" w:rsidP="00210E53">
      <w:pPr>
        <w:spacing w:before="60" w:after="60" w:line="240" w:lineRule="auto"/>
        <w:ind w:firstLine="709"/>
        <w:jc w:val="both"/>
        <w:rPr>
          <w:rFonts w:ascii="Verdana" w:eastAsia="Times New Roman" w:hAnsi="Verdana" w:cs="Times New Roman"/>
          <w:sz w:val="18"/>
          <w:szCs w:val="20"/>
          <w:lang w:eastAsia="cs-CZ"/>
        </w:rPr>
      </w:pPr>
      <w:r w:rsidRPr="00210E53">
        <w:rPr>
          <w:rFonts w:ascii="Verdana" w:eastAsia="Times New Roman" w:hAnsi="Verdana" w:cs="Times New Roman"/>
          <w:sz w:val="18"/>
          <w:szCs w:val="20"/>
          <w:lang w:eastAsia="cs-CZ"/>
        </w:rPr>
        <w:t xml:space="preserve">Zásyp a obsyp potrubí bude prováděn ručně, bude provedeno zhutnění dle požadavku dodavatele potrubí, zhutnění vedle a přímo nad trubkami bude provedeno manuálně, potom bude možno použít mechanického vibrátoru, avšak trubky přitom nesmí být vystaveny většímu dynamickému tlaku než 100kPa. Zbytek výkopu bude postupně zasypáván výkopovým materiálem a hutněn po vrstvách </w:t>
      </w:r>
      <w:proofErr w:type="spellStart"/>
      <w:r w:rsidRPr="00210E53">
        <w:rPr>
          <w:rFonts w:ascii="Verdana" w:eastAsia="Times New Roman" w:hAnsi="Verdana" w:cs="Times New Roman"/>
          <w:sz w:val="18"/>
          <w:szCs w:val="20"/>
          <w:lang w:eastAsia="cs-CZ"/>
        </w:rPr>
        <w:t>ld</w:t>
      </w:r>
      <w:proofErr w:type="spellEnd"/>
      <w:r w:rsidRPr="00210E53">
        <w:rPr>
          <w:rFonts w:ascii="Verdana" w:eastAsia="Times New Roman" w:hAnsi="Verdana" w:cs="Times New Roman"/>
          <w:sz w:val="18"/>
          <w:szCs w:val="20"/>
          <w:lang w:eastAsia="cs-CZ"/>
        </w:rPr>
        <w:t xml:space="preserve">&gt;0,7 (v souladu s ČSN 72 10 06-1998 a ČSN 730610-33). </w:t>
      </w:r>
    </w:p>
    <w:p w14:paraId="543F3C6C" w14:textId="77777777" w:rsidR="00210E53" w:rsidRPr="00210E53" w:rsidRDefault="00210E53" w:rsidP="00210E53">
      <w:pPr>
        <w:spacing w:before="60" w:after="60" w:line="240" w:lineRule="auto"/>
        <w:ind w:firstLine="709"/>
        <w:jc w:val="both"/>
        <w:rPr>
          <w:rFonts w:ascii="Verdana" w:eastAsia="Times New Roman" w:hAnsi="Verdana" w:cs="Times New Roman"/>
          <w:sz w:val="18"/>
          <w:szCs w:val="20"/>
          <w:lang w:eastAsia="cs-CZ"/>
        </w:rPr>
      </w:pPr>
      <w:r w:rsidRPr="00210E53">
        <w:rPr>
          <w:rFonts w:ascii="Verdana" w:eastAsia="Times New Roman" w:hAnsi="Verdana" w:cs="Times New Roman"/>
          <w:sz w:val="18"/>
          <w:szCs w:val="20"/>
          <w:lang w:eastAsia="cs-CZ"/>
        </w:rPr>
        <w:t>Po zasypání a zhutnění výkopu bude terén uveden do původního stavu.</w:t>
      </w:r>
    </w:p>
    <w:p w14:paraId="18FDED21" w14:textId="77777777" w:rsidR="00EB0600" w:rsidRPr="002A57E5" w:rsidRDefault="00EB0600" w:rsidP="00EB0600">
      <w:pPr>
        <w:pStyle w:val="Nadpis3"/>
        <w:rPr>
          <w:rFonts w:ascii="Verdana" w:eastAsia="Times New Roman" w:hAnsi="Verdana" w:cs="Arial"/>
          <w:i/>
          <w:color w:val="auto"/>
          <w:sz w:val="20"/>
          <w:szCs w:val="20"/>
          <w:lang w:eastAsia="cs-CZ"/>
        </w:rPr>
      </w:pPr>
      <w:bookmarkStart w:id="100" w:name="_Toc56161237"/>
      <w:r w:rsidRPr="002A57E5">
        <w:rPr>
          <w:rFonts w:ascii="Verdana" w:eastAsia="Times New Roman" w:hAnsi="Verdana" w:cs="Arial"/>
          <w:i/>
          <w:color w:val="auto"/>
          <w:sz w:val="20"/>
          <w:szCs w:val="20"/>
          <w:lang w:eastAsia="cs-CZ"/>
        </w:rPr>
        <w:t>Ochrana stávajících konstrukcí a zařízení</w:t>
      </w:r>
      <w:bookmarkEnd w:id="100"/>
    </w:p>
    <w:p w14:paraId="607EC20F" w14:textId="77777777" w:rsidR="00EB0600" w:rsidRPr="002A57E5" w:rsidRDefault="00EB0600"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Při realizaci výše uvedených stavebních úprav musí být zajištěna ochrana stávajících konstrukcí a zařízení. </w:t>
      </w:r>
    </w:p>
    <w:p w14:paraId="79E7A6B1" w14:textId="77777777" w:rsidR="00EB0600" w:rsidRPr="002A57E5" w:rsidRDefault="00EB0600"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Při realizaci se musí provádět průběžný úklid.</w:t>
      </w:r>
    </w:p>
    <w:p w14:paraId="46F2CE0F" w14:textId="77777777" w:rsidR="00EB0600" w:rsidRPr="002A57E5" w:rsidRDefault="00EB0600" w:rsidP="00EB0600">
      <w:pPr>
        <w:pStyle w:val="Nadpis3"/>
        <w:rPr>
          <w:rFonts w:ascii="Verdana" w:eastAsia="Times New Roman" w:hAnsi="Verdana" w:cs="Arial"/>
          <w:i/>
          <w:color w:val="auto"/>
          <w:sz w:val="20"/>
          <w:szCs w:val="20"/>
          <w:lang w:eastAsia="cs-CZ"/>
        </w:rPr>
      </w:pPr>
      <w:bookmarkStart w:id="101" w:name="_Toc56161238"/>
      <w:r w:rsidRPr="002A57E5">
        <w:rPr>
          <w:rFonts w:ascii="Verdana" w:eastAsia="Times New Roman" w:hAnsi="Verdana" w:cs="Arial"/>
          <w:i/>
          <w:color w:val="auto"/>
          <w:sz w:val="20"/>
          <w:szCs w:val="20"/>
          <w:lang w:eastAsia="cs-CZ"/>
        </w:rPr>
        <w:t>Křížení a souběhy s inženýrskými sítěmi</w:t>
      </w:r>
      <w:bookmarkEnd w:id="101"/>
    </w:p>
    <w:p w14:paraId="6BD7F5BB" w14:textId="77777777" w:rsidR="002817C2" w:rsidRPr="002A57E5" w:rsidRDefault="002817C2"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Všechny stávající inženýrské sítě jsou vyznačeny v situaci dle podkladů předaných provozovatelem sítí. Poloha sítí nemusí být přesná ani úplná. Před zahájením stavebních prací je nutné provést vytýčení tras stávajících inženýrských sítí za účasti jejich správců a řádně v terénu vyznačit křížení a souběhy. V blízkosti sítí provádět zásadně výkop ručně.</w:t>
      </w:r>
    </w:p>
    <w:p w14:paraId="56FAF06E" w14:textId="77777777" w:rsidR="002817C2" w:rsidRPr="002A57E5" w:rsidRDefault="002817C2"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Při realizaci stavby je nutno dbát ochranných pásem inženýrských sítí a podmínek stanovených provozovatelem sítí.</w:t>
      </w:r>
    </w:p>
    <w:p w14:paraId="73E6A292" w14:textId="77777777" w:rsidR="002817C2" w:rsidRPr="002A57E5" w:rsidRDefault="002817C2"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Hloubka uložení sítí byla uvažována dle ČSN 73 6005 tab.B.1.</w:t>
      </w:r>
    </w:p>
    <w:p w14:paraId="71F7A97B" w14:textId="77777777" w:rsidR="002817C2" w:rsidRPr="002A57E5" w:rsidRDefault="002817C2"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Před prováděním výkopových prací doporučujeme provést kontrolní sondy v místech kolizí se stávajícími inženýrskými sítěmi z důvodů upřesnění hloubek uložení </w:t>
      </w:r>
      <w:proofErr w:type="spellStart"/>
      <w:r w:rsidRPr="002A57E5">
        <w:rPr>
          <w:rFonts w:ascii="Verdana" w:eastAsia="Times New Roman" w:hAnsi="Verdana" w:cs="Times New Roman"/>
          <w:sz w:val="18"/>
          <w:szCs w:val="20"/>
          <w:lang w:eastAsia="cs-CZ"/>
        </w:rPr>
        <w:t>inž</w:t>
      </w:r>
      <w:proofErr w:type="spellEnd"/>
      <w:r w:rsidRPr="002A57E5">
        <w:rPr>
          <w:rFonts w:ascii="Verdana" w:eastAsia="Times New Roman" w:hAnsi="Verdana" w:cs="Times New Roman"/>
          <w:sz w:val="18"/>
          <w:szCs w:val="20"/>
          <w:lang w:eastAsia="cs-CZ"/>
        </w:rPr>
        <w:t>. sítí, případná kolizní místa budou při stavbě řešena se správci sítí, některé sítě bude nutné řádně zajistit ve výkopové rýze.</w:t>
      </w:r>
    </w:p>
    <w:p w14:paraId="452DC9FF" w14:textId="77777777" w:rsidR="00EB0600" w:rsidRDefault="002817C2"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Při souběhu a křížení horkovodní přípojky s jinými podzemními vedeními je nutno dodržet minimální vzdálenosti podle ČSN 73 6005</w:t>
      </w:r>
    </w:p>
    <w:p w14:paraId="08AB0E49" w14:textId="77777777" w:rsidR="002A57E5" w:rsidRPr="002A57E5" w:rsidRDefault="002A57E5" w:rsidP="002A57E5">
      <w:pPr>
        <w:pStyle w:val="Nadpis3"/>
        <w:rPr>
          <w:rFonts w:ascii="Verdana" w:eastAsia="Times New Roman" w:hAnsi="Verdana" w:cs="Arial"/>
          <w:i/>
          <w:color w:val="auto"/>
          <w:sz w:val="20"/>
          <w:szCs w:val="20"/>
          <w:lang w:eastAsia="cs-CZ"/>
        </w:rPr>
      </w:pPr>
      <w:bookmarkStart w:id="102" w:name="_Toc56161239"/>
      <w:r w:rsidRPr="002A57E5">
        <w:rPr>
          <w:rFonts w:ascii="Verdana" w:eastAsia="Times New Roman" w:hAnsi="Verdana" w:cs="Arial"/>
          <w:i/>
          <w:color w:val="auto"/>
          <w:sz w:val="20"/>
          <w:szCs w:val="20"/>
          <w:lang w:eastAsia="cs-CZ"/>
        </w:rPr>
        <w:t>Vstupy do objektů</w:t>
      </w:r>
      <w:bookmarkEnd w:id="102"/>
    </w:p>
    <w:p w14:paraId="254FC769" w14:textId="77777777" w:rsidR="002A57E5" w:rsidRPr="002A57E5" w:rsidRDefault="002A57E5" w:rsidP="002A57E5">
      <w:pPr>
        <w:pStyle w:val="Nadpis4"/>
        <w:ind w:left="1843" w:hanging="1276"/>
        <w:rPr>
          <w:rFonts w:ascii="Verdana" w:eastAsia="Times New Roman" w:hAnsi="Verdana" w:cs="Arial"/>
          <w:color w:val="auto"/>
          <w:sz w:val="18"/>
          <w:szCs w:val="18"/>
          <w:lang w:eastAsia="cs-CZ"/>
        </w:rPr>
      </w:pPr>
      <w:r w:rsidRPr="002A57E5">
        <w:rPr>
          <w:rFonts w:ascii="Verdana" w:eastAsia="Times New Roman" w:hAnsi="Verdana" w:cs="Arial"/>
          <w:color w:val="auto"/>
          <w:sz w:val="18"/>
          <w:szCs w:val="18"/>
          <w:lang w:eastAsia="cs-CZ"/>
        </w:rPr>
        <w:t>Vstup do plaveckého stadionu</w:t>
      </w:r>
    </w:p>
    <w:p w14:paraId="00A1C62A"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Potrubí a kabelové chráničky budou při vstupu do objektu utěsněny gumovou průchodkou.  Prostupy budou bourané.  Po osazení potrubí a chrániček bude prostup dobetonován </w:t>
      </w:r>
      <w:proofErr w:type="spellStart"/>
      <w:r w:rsidRPr="002A57E5">
        <w:rPr>
          <w:rFonts w:ascii="Verdana" w:eastAsia="Times New Roman" w:hAnsi="Verdana" w:cs="Times New Roman"/>
          <w:sz w:val="18"/>
          <w:szCs w:val="20"/>
          <w:lang w:eastAsia="cs-CZ"/>
        </w:rPr>
        <w:t>vodostavebním</w:t>
      </w:r>
      <w:proofErr w:type="spellEnd"/>
      <w:r w:rsidRPr="002A57E5">
        <w:rPr>
          <w:rFonts w:ascii="Verdana" w:eastAsia="Times New Roman" w:hAnsi="Verdana" w:cs="Times New Roman"/>
          <w:sz w:val="18"/>
          <w:szCs w:val="20"/>
          <w:lang w:eastAsia="cs-CZ"/>
        </w:rPr>
        <w:t xml:space="preserve"> betonem. Hydroizolace bude obnovena a napojena na izolaci objektu s min. přesahem 300mm a přetažena na izolaci potrubí, stažena elastickou páskou. Konec izolace bude opatřen silikonovým tmelem proti pronikání vlhkosti.</w:t>
      </w:r>
    </w:p>
    <w:p w14:paraId="593BE384"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Prostor objektu bude uveden do původního stavu, vnitřní omítky budou doplněny a opatřeny malbou.</w:t>
      </w:r>
    </w:p>
    <w:p w14:paraId="699429E0" w14:textId="77777777" w:rsidR="002A57E5" w:rsidRPr="002A57E5" w:rsidRDefault="002A57E5" w:rsidP="002A57E5">
      <w:pPr>
        <w:pStyle w:val="Nadpis4"/>
        <w:ind w:left="1843" w:hanging="1276"/>
        <w:rPr>
          <w:rFonts w:ascii="Verdana" w:eastAsia="Times New Roman" w:hAnsi="Verdana" w:cs="Arial"/>
          <w:color w:val="auto"/>
          <w:sz w:val="18"/>
          <w:szCs w:val="18"/>
          <w:lang w:eastAsia="cs-CZ"/>
        </w:rPr>
      </w:pPr>
      <w:r w:rsidRPr="002A57E5">
        <w:rPr>
          <w:rFonts w:ascii="Verdana" w:eastAsia="Times New Roman" w:hAnsi="Verdana" w:cs="Arial"/>
          <w:color w:val="auto"/>
          <w:sz w:val="18"/>
          <w:szCs w:val="18"/>
          <w:lang w:eastAsia="cs-CZ"/>
        </w:rPr>
        <w:t>Vstup do zimního stadionu</w:t>
      </w:r>
    </w:p>
    <w:p w14:paraId="74176365"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Potrubí a kabelové chráničky budou při vstupu do objektu utěsněny gumovou průchodkou.  Prostupy budou bourané.  Po osazení potrubí a chrániček bude prostup dobetonován </w:t>
      </w:r>
      <w:proofErr w:type="spellStart"/>
      <w:r w:rsidRPr="002A57E5">
        <w:rPr>
          <w:rFonts w:ascii="Verdana" w:eastAsia="Times New Roman" w:hAnsi="Verdana" w:cs="Times New Roman"/>
          <w:sz w:val="18"/>
          <w:szCs w:val="20"/>
          <w:lang w:eastAsia="cs-CZ"/>
        </w:rPr>
        <w:t>vodostavebním</w:t>
      </w:r>
      <w:proofErr w:type="spellEnd"/>
      <w:r w:rsidRPr="002A57E5">
        <w:rPr>
          <w:rFonts w:ascii="Verdana" w:eastAsia="Times New Roman" w:hAnsi="Verdana" w:cs="Times New Roman"/>
          <w:sz w:val="18"/>
          <w:szCs w:val="20"/>
          <w:lang w:eastAsia="cs-CZ"/>
        </w:rPr>
        <w:t xml:space="preserve"> betonem. Hydroizolace bude obnovena a napojena na izolaci objektu s min. přesahem 300mm a přetažena na izolaci potrubí, stažena elastickou páskou. Konec izolace bude opatřen silikonovým tmelem proti pronikání vlhkosti.</w:t>
      </w:r>
    </w:p>
    <w:p w14:paraId="404CFE8C"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lastRenderedPageBreak/>
        <w:t>Prostor objektu bude uveden do původního stavu, vnitřní omítky budou doplněny a opatřeny malbou.</w:t>
      </w:r>
    </w:p>
    <w:p w14:paraId="64CE0737" w14:textId="77777777" w:rsidR="002A57E5" w:rsidRPr="002A57E5" w:rsidRDefault="002A57E5" w:rsidP="002A57E5">
      <w:pPr>
        <w:pStyle w:val="Nadpis4"/>
        <w:ind w:left="1843" w:hanging="1276"/>
        <w:rPr>
          <w:rFonts w:ascii="Verdana" w:eastAsia="Times New Roman" w:hAnsi="Verdana" w:cs="Arial"/>
          <w:color w:val="auto"/>
          <w:sz w:val="18"/>
          <w:szCs w:val="18"/>
          <w:lang w:eastAsia="cs-CZ"/>
        </w:rPr>
      </w:pPr>
      <w:r w:rsidRPr="002A57E5">
        <w:rPr>
          <w:rFonts w:ascii="Verdana" w:eastAsia="Times New Roman" w:hAnsi="Verdana" w:cs="Arial"/>
          <w:color w:val="auto"/>
          <w:sz w:val="18"/>
          <w:szCs w:val="18"/>
          <w:lang w:eastAsia="cs-CZ"/>
        </w:rPr>
        <w:t xml:space="preserve">Vstup do </w:t>
      </w:r>
      <w:proofErr w:type="spellStart"/>
      <w:r w:rsidRPr="002A57E5">
        <w:rPr>
          <w:rFonts w:ascii="Verdana" w:eastAsia="Times New Roman" w:hAnsi="Verdana" w:cs="Arial"/>
          <w:color w:val="auto"/>
          <w:sz w:val="18"/>
          <w:szCs w:val="18"/>
          <w:lang w:eastAsia="cs-CZ"/>
        </w:rPr>
        <w:t>rolbovny</w:t>
      </w:r>
      <w:proofErr w:type="spellEnd"/>
    </w:p>
    <w:p w14:paraId="4EF7B853"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Před stavebními úpravami v </w:t>
      </w:r>
      <w:proofErr w:type="spellStart"/>
      <w:r w:rsidRPr="002A57E5">
        <w:rPr>
          <w:rFonts w:ascii="Verdana" w:eastAsia="Times New Roman" w:hAnsi="Verdana" w:cs="Times New Roman"/>
          <w:sz w:val="18"/>
          <w:szCs w:val="20"/>
          <w:lang w:eastAsia="cs-CZ"/>
        </w:rPr>
        <w:t>rolbovně</w:t>
      </w:r>
      <w:proofErr w:type="spellEnd"/>
      <w:r w:rsidRPr="002A57E5">
        <w:rPr>
          <w:rFonts w:ascii="Verdana" w:eastAsia="Times New Roman" w:hAnsi="Verdana" w:cs="Times New Roman"/>
          <w:sz w:val="18"/>
          <w:szCs w:val="20"/>
          <w:lang w:eastAsia="cs-CZ"/>
        </w:rPr>
        <w:t xml:space="preserve"> je nutné provést sondy, pro upřesnění polohy a velikosti stávajícího základu objektu.</w:t>
      </w:r>
    </w:p>
    <w:p w14:paraId="10671ED9"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V podlaze </w:t>
      </w:r>
      <w:proofErr w:type="spellStart"/>
      <w:r w:rsidRPr="002A57E5">
        <w:rPr>
          <w:rFonts w:ascii="Verdana" w:eastAsia="Times New Roman" w:hAnsi="Verdana" w:cs="Times New Roman"/>
          <w:sz w:val="18"/>
          <w:szCs w:val="20"/>
          <w:lang w:eastAsia="cs-CZ"/>
        </w:rPr>
        <w:t>rolbovny</w:t>
      </w:r>
      <w:proofErr w:type="spellEnd"/>
      <w:r w:rsidRPr="002A57E5">
        <w:rPr>
          <w:rFonts w:ascii="Verdana" w:eastAsia="Times New Roman" w:hAnsi="Verdana" w:cs="Times New Roman"/>
          <w:sz w:val="18"/>
          <w:szCs w:val="20"/>
          <w:lang w:eastAsia="cs-CZ"/>
        </w:rPr>
        <w:t xml:space="preserve"> bude dodatečně vybudovaná vstupní jímka, potrubí bude procházet základem v ocelových chráničkách.</w:t>
      </w:r>
    </w:p>
    <w:p w14:paraId="5F172460"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Prostup základem</w:t>
      </w:r>
    </w:p>
    <w:p w14:paraId="15DB63E6"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Pod stěnou </w:t>
      </w:r>
      <w:proofErr w:type="spellStart"/>
      <w:r w:rsidRPr="002A57E5">
        <w:rPr>
          <w:rFonts w:ascii="Verdana" w:eastAsia="Times New Roman" w:hAnsi="Verdana" w:cs="Times New Roman"/>
          <w:sz w:val="18"/>
          <w:szCs w:val="20"/>
          <w:lang w:eastAsia="cs-CZ"/>
        </w:rPr>
        <w:t>rolbovny</w:t>
      </w:r>
      <w:proofErr w:type="spellEnd"/>
      <w:r w:rsidRPr="002A57E5">
        <w:rPr>
          <w:rFonts w:ascii="Verdana" w:eastAsia="Times New Roman" w:hAnsi="Verdana" w:cs="Times New Roman"/>
          <w:sz w:val="18"/>
          <w:szCs w:val="20"/>
          <w:lang w:eastAsia="cs-CZ"/>
        </w:rPr>
        <w:t xml:space="preserve"> bude procházet základ, který by měl být ověřen sondou před započetím stavebních prací. Potrubí bude procházet základem v ocelových chráničkách 2xDN200, dl. ~700mm. 4 kabelové HDPE chráničky projdou základem ocelovou chráničkou DN150, dl. ~700mm. Prostupy pro chráničky budou vrtané.</w:t>
      </w:r>
    </w:p>
    <w:p w14:paraId="1C942D0C" w14:textId="77777777" w:rsidR="002A57E5" w:rsidRP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Jímka pro prostup potrubí do </w:t>
      </w:r>
      <w:proofErr w:type="spellStart"/>
      <w:r w:rsidRPr="002A57E5">
        <w:rPr>
          <w:rFonts w:ascii="Verdana" w:eastAsia="Times New Roman" w:hAnsi="Verdana" w:cs="Times New Roman"/>
          <w:sz w:val="18"/>
          <w:szCs w:val="20"/>
          <w:lang w:eastAsia="cs-CZ"/>
        </w:rPr>
        <w:t>rolbovny</w:t>
      </w:r>
      <w:proofErr w:type="spellEnd"/>
    </w:p>
    <w:p w14:paraId="7B90EB90" w14:textId="77777777" w:rsidR="002A57E5" w:rsidRDefault="002A57E5" w:rsidP="002A57E5">
      <w:pPr>
        <w:spacing w:before="60" w:after="60" w:line="240" w:lineRule="auto"/>
        <w:ind w:firstLine="709"/>
        <w:jc w:val="both"/>
        <w:rPr>
          <w:rFonts w:ascii="Verdana" w:eastAsia="Times New Roman" w:hAnsi="Verdana" w:cs="Times New Roman"/>
          <w:sz w:val="18"/>
          <w:szCs w:val="20"/>
          <w:lang w:eastAsia="cs-CZ"/>
        </w:rPr>
      </w:pPr>
      <w:r w:rsidRPr="002A57E5">
        <w:rPr>
          <w:rFonts w:ascii="Verdana" w:eastAsia="Times New Roman" w:hAnsi="Verdana" w:cs="Times New Roman"/>
          <w:sz w:val="18"/>
          <w:szCs w:val="20"/>
          <w:lang w:eastAsia="cs-CZ"/>
        </w:rPr>
        <w:t xml:space="preserve">Dodatečně vybudovaná jímka bude betonovaná z </w:t>
      </w:r>
      <w:proofErr w:type="spellStart"/>
      <w:r w:rsidRPr="002A57E5">
        <w:rPr>
          <w:rFonts w:ascii="Verdana" w:eastAsia="Times New Roman" w:hAnsi="Verdana" w:cs="Times New Roman"/>
          <w:sz w:val="18"/>
          <w:szCs w:val="20"/>
          <w:lang w:eastAsia="cs-CZ"/>
        </w:rPr>
        <w:t>vodostavebního</w:t>
      </w:r>
      <w:proofErr w:type="spellEnd"/>
      <w:r w:rsidRPr="002A57E5">
        <w:rPr>
          <w:rFonts w:ascii="Verdana" w:eastAsia="Times New Roman" w:hAnsi="Verdana" w:cs="Times New Roman"/>
          <w:sz w:val="18"/>
          <w:szCs w:val="20"/>
          <w:lang w:eastAsia="cs-CZ"/>
        </w:rPr>
        <w:t xml:space="preserve"> betonu C25/30 XC4 s max. průsakem 50mm z důvodu zajištění vodotěsnosti. Bude překryta žebrovaným plechem v rámu, s vyřezanými prostupy pro průchod potrubí a 4 kabelových chrániček. Stěnou jímky budou potrubí a kabelové chráničky utěsněny plynotěsným systémovým těsněním proti tlakové vodě. Podlaha v </w:t>
      </w:r>
      <w:proofErr w:type="spellStart"/>
      <w:r w:rsidRPr="002A57E5">
        <w:rPr>
          <w:rFonts w:ascii="Verdana" w:eastAsia="Times New Roman" w:hAnsi="Verdana" w:cs="Times New Roman"/>
          <w:sz w:val="18"/>
          <w:szCs w:val="20"/>
          <w:lang w:eastAsia="cs-CZ"/>
        </w:rPr>
        <w:t>rolbovně</w:t>
      </w:r>
      <w:proofErr w:type="spellEnd"/>
      <w:r w:rsidRPr="002A57E5">
        <w:rPr>
          <w:rFonts w:ascii="Verdana" w:eastAsia="Times New Roman" w:hAnsi="Verdana" w:cs="Times New Roman"/>
          <w:sz w:val="18"/>
          <w:szCs w:val="20"/>
          <w:lang w:eastAsia="cs-CZ"/>
        </w:rPr>
        <w:t xml:space="preserve"> bude po stavebních úpravách začištěna a uvedena do původního stavu.</w:t>
      </w:r>
    </w:p>
    <w:p w14:paraId="01A9FB16" w14:textId="77777777" w:rsidR="002C2A69" w:rsidRPr="00FB085D" w:rsidRDefault="002C2A69" w:rsidP="002C2A69">
      <w:pPr>
        <w:pStyle w:val="Nadpis3"/>
        <w:ind w:left="720"/>
        <w:rPr>
          <w:rFonts w:ascii="Verdana" w:eastAsia="Times New Roman" w:hAnsi="Verdana" w:cs="Arial"/>
          <w:i/>
          <w:color w:val="auto"/>
          <w:sz w:val="20"/>
          <w:szCs w:val="20"/>
          <w:lang w:eastAsia="cs-CZ"/>
        </w:rPr>
      </w:pPr>
      <w:bookmarkStart w:id="103" w:name="_Toc462303072"/>
      <w:bookmarkStart w:id="104" w:name="_Toc56161240"/>
      <w:r w:rsidRPr="00FB085D">
        <w:rPr>
          <w:rFonts w:ascii="Verdana" w:eastAsia="Times New Roman" w:hAnsi="Verdana" w:cs="Arial"/>
          <w:i/>
          <w:color w:val="auto"/>
          <w:sz w:val="20"/>
          <w:szCs w:val="20"/>
          <w:lang w:eastAsia="cs-CZ"/>
        </w:rPr>
        <w:t>Úpravy povrchů</w:t>
      </w:r>
      <w:bookmarkEnd w:id="103"/>
      <w:bookmarkEnd w:id="104"/>
    </w:p>
    <w:p w14:paraId="7112338F" w14:textId="77777777" w:rsidR="002C2A69" w:rsidRPr="00FB085D" w:rsidRDefault="002C2A69"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Po ukončení všech stavebně-montážních prací bude celý prostor zabraného staveniště (dočasný zábor) vyčištěn od zbytků po stavební a montážní činnosti.</w:t>
      </w:r>
      <w:r w:rsidRPr="00FB085D">
        <w:rPr>
          <w:rFonts w:ascii="Verdana" w:eastAsia="Times New Roman" w:hAnsi="Verdana" w:cs="Times New Roman"/>
          <w:sz w:val="18"/>
          <w:szCs w:val="20"/>
          <w:lang w:eastAsia="cs-CZ"/>
        </w:rPr>
        <w:tab/>
      </w:r>
    </w:p>
    <w:p w14:paraId="6250FA79" w14:textId="77777777" w:rsidR="00FB085D" w:rsidRPr="00ED44D3" w:rsidRDefault="00FB085D" w:rsidP="00FB085D">
      <w:pPr>
        <w:jc w:val="both"/>
      </w:pPr>
      <w:r w:rsidRPr="00930A45">
        <w:t>Budou provedeny násle</w:t>
      </w:r>
      <w:r>
        <w:t>dující úpravy narušeného terénu</w:t>
      </w:r>
      <w:r w:rsidRPr="00930A45">
        <w:t>:</w:t>
      </w:r>
    </w:p>
    <w:p w14:paraId="57A5CD32"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r w:rsidRPr="00FB085D">
        <w:rPr>
          <w:rFonts w:ascii="Verdana" w:eastAsia="Times New Roman" w:hAnsi="Verdana" w:cs="Times New Roman"/>
          <w:sz w:val="18"/>
          <w:szCs w:val="20"/>
          <w:u w:val="single"/>
          <w:lang w:eastAsia="cs-CZ"/>
        </w:rPr>
        <w:t>Asfaltová vozovka</w:t>
      </w:r>
    </w:p>
    <w:p w14:paraId="0EBDDDD2"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Obrusná vrstva ACO 11+</w:t>
      </w:r>
      <w:r w:rsidRPr="00FB085D">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t xml:space="preserve">  </w:t>
      </w:r>
      <w:r w:rsidRPr="00FB085D">
        <w:rPr>
          <w:rFonts w:ascii="Verdana" w:eastAsia="Times New Roman" w:hAnsi="Verdana" w:cs="Times New Roman"/>
          <w:sz w:val="18"/>
          <w:szCs w:val="20"/>
          <w:lang w:eastAsia="cs-CZ"/>
        </w:rPr>
        <w:t>40 mm</w:t>
      </w:r>
    </w:p>
    <w:p w14:paraId="24F36EEC"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Ložní vrstva  ACL 22+</w:t>
      </w:r>
      <w:r w:rsidRPr="00FB085D">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t xml:space="preserve">  </w:t>
      </w:r>
      <w:r w:rsidRPr="00FB085D">
        <w:rPr>
          <w:rFonts w:ascii="Verdana" w:eastAsia="Times New Roman" w:hAnsi="Verdana" w:cs="Times New Roman"/>
          <w:sz w:val="18"/>
          <w:szCs w:val="20"/>
          <w:lang w:eastAsia="cs-CZ"/>
        </w:rPr>
        <w:t>70 mm</w:t>
      </w:r>
    </w:p>
    <w:p w14:paraId="29F31EF7"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Podkladní vrstva ACP 16+</w:t>
      </w:r>
      <w:r w:rsidRPr="00FB085D">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120 mm</w:t>
      </w:r>
    </w:p>
    <w:p w14:paraId="6EF7AB4A"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Štěrkodrť  zásyp hutněný po vrstvách</w:t>
      </w:r>
      <w:r w:rsidRPr="00FB085D">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 xml:space="preserve">300 mm  </w:t>
      </w:r>
    </w:p>
    <w:p w14:paraId="2E73339D"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148FE016"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Tato skladba vrstev je doporučená – může se upravit dle skutečného stavu.</w:t>
      </w:r>
    </w:p>
    <w:p w14:paraId="6E945B7F"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Při provádění úpravy asfaltové vozovky bude provedeno ošetření spár zálivkovou hmotou typu </w:t>
      </w:r>
      <w:proofErr w:type="spellStart"/>
      <w:r w:rsidRPr="00FB085D">
        <w:rPr>
          <w:rFonts w:ascii="Verdana" w:eastAsia="Times New Roman" w:hAnsi="Verdana" w:cs="Times New Roman"/>
          <w:sz w:val="18"/>
          <w:szCs w:val="20"/>
          <w:lang w:eastAsia="cs-CZ"/>
        </w:rPr>
        <w:t>Mozal</w:t>
      </w:r>
      <w:proofErr w:type="spellEnd"/>
      <w:r w:rsidRPr="00FB085D">
        <w:rPr>
          <w:rFonts w:ascii="Verdana" w:eastAsia="Times New Roman" w:hAnsi="Verdana" w:cs="Times New Roman"/>
          <w:sz w:val="18"/>
          <w:szCs w:val="20"/>
          <w:lang w:eastAsia="cs-CZ"/>
        </w:rPr>
        <w:t xml:space="preserve"> TS.</w:t>
      </w:r>
    </w:p>
    <w:p w14:paraId="4C86F71F"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Po ukončení stavby bude obnoven kryt vozovky v přesahu 1,0</w:t>
      </w:r>
      <w:r>
        <w:rPr>
          <w:rFonts w:ascii="Verdana" w:eastAsia="Times New Roman" w:hAnsi="Verdana" w:cs="Times New Roman"/>
          <w:sz w:val="18"/>
          <w:szCs w:val="20"/>
          <w:lang w:eastAsia="cs-CZ"/>
        </w:rPr>
        <w:t> </w:t>
      </w:r>
      <w:r w:rsidRPr="00FB085D">
        <w:rPr>
          <w:rFonts w:ascii="Verdana" w:eastAsia="Times New Roman" w:hAnsi="Verdana" w:cs="Times New Roman"/>
          <w:sz w:val="18"/>
          <w:szCs w:val="20"/>
          <w:lang w:eastAsia="cs-CZ"/>
        </w:rPr>
        <w:t>m na obě strany výkopu.</w:t>
      </w:r>
    </w:p>
    <w:p w14:paraId="70C32DF6"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Celková plocha této úpravy činí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cca 59 m</w:t>
      </w:r>
      <w:r w:rsidRPr="00FB085D">
        <w:rPr>
          <w:rFonts w:ascii="Verdana" w:eastAsia="Times New Roman" w:hAnsi="Verdana" w:cs="Times New Roman"/>
          <w:sz w:val="18"/>
          <w:szCs w:val="20"/>
          <w:vertAlign w:val="superscript"/>
          <w:lang w:eastAsia="cs-CZ"/>
        </w:rPr>
        <w:t>2</w:t>
      </w:r>
      <w:r w:rsidRPr="00FB085D">
        <w:rPr>
          <w:rFonts w:ascii="Verdana" w:eastAsia="Times New Roman" w:hAnsi="Verdana" w:cs="Times New Roman"/>
          <w:sz w:val="18"/>
          <w:szCs w:val="20"/>
          <w:lang w:eastAsia="cs-CZ"/>
        </w:rPr>
        <w:t>.</w:t>
      </w:r>
    </w:p>
    <w:p w14:paraId="0AC71E12"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Plocha obnovy krytu činí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cca 132 m</w:t>
      </w:r>
      <w:r w:rsidRPr="00FB085D">
        <w:rPr>
          <w:rFonts w:ascii="Verdana" w:eastAsia="Times New Roman" w:hAnsi="Verdana" w:cs="Times New Roman"/>
          <w:sz w:val="18"/>
          <w:szCs w:val="20"/>
          <w:vertAlign w:val="superscript"/>
          <w:lang w:eastAsia="cs-CZ"/>
        </w:rPr>
        <w:t>2</w:t>
      </w:r>
      <w:r w:rsidRPr="00FB085D">
        <w:rPr>
          <w:rFonts w:ascii="Verdana" w:eastAsia="Times New Roman" w:hAnsi="Verdana" w:cs="Times New Roman"/>
          <w:sz w:val="18"/>
          <w:szCs w:val="20"/>
          <w:lang w:eastAsia="cs-CZ"/>
        </w:rPr>
        <w:t>.</w:t>
      </w:r>
    </w:p>
    <w:p w14:paraId="13D95B01"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Řezání asfaltu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 xml:space="preserve">cca 71 </w:t>
      </w:r>
      <w:proofErr w:type="spellStart"/>
      <w:r w:rsidRPr="00FB085D">
        <w:rPr>
          <w:rFonts w:ascii="Verdana" w:eastAsia="Times New Roman" w:hAnsi="Verdana" w:cs="Times New Roman"/>
          <w:sz w:val="18"/>
          <w:szCs w:val="20"/>
          <w:lang w:eastAsia="cs-CZ"/>
        </w:rPr>
        <w:t>bm</w:t>
      </w:r>
      <w:proofErr w:type="spellEnd"/>
      <w:r w:rsidRPr="00FB085D">
        <w:rPr>
          <w:rFonts w:ascii="Verdana" w:eastAsia="Times New Roman" w:hAnsi="Verdana" w:cs="Times New Roman"/>
          <w:sz w:val="18"/>
          <w:szCs w:val="20"/>
          <w:lang w:eastAsia="cs-CZ"/>
        </w:rPr>
        <w:t>.</w:t>
      </w:r>
    </w:p>
    <w:p w14:paraId="1484ED43"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u w:val="single"/>
          <w:lang w:eastAsia="cs-CZ"/>
        </w:rPr>
        <w:t>Dlážděný chodník</w:t>
      </w:r>
      <w:r w:rsidRPr="00FB085D">
        <w:rPr>
          <w:rFonts w:ascii="Verdana" w:eastAsia="Times New Roman" w:hAnsi="Verdana" w:cs="Times New Roman"/>
          <w:sz w:val="18"/>
          <w:szCs w:val="20"/>
          <w:lang w:eastAsia="cs-CZ"/>
        </w:rPr>
        <w:t xml:space="preserve"> (zámková dlažba)</w:t>
      </w:r>
    </w:p>
    <w:p w14:paraId="4A8EEA26"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Beton. dlažba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t xml:space="preserve">  </w:t>
      </w:r>
      <w:r w:rsidRPr="00FB085D">
        <w:rPr>
          <w:rFonts w:ascii="Verdana" w:eastAsia="Times New Roman" w:hAnsi="Verdana" w:cs="Times New Roman"/>
          <w:sz w:val="18"/>
          <w:szCs w:val="20"/>
          <w:lang w:eastAsia="cs-CZ"/>
        </w:rPr>
        <w:t>60</w:t>
      </w:r>
      <w:r>
        <w:rPr>
          <w:rFonts w:ascii="Verdana" w:eastAsia="Times New Roman" w:hAnsi="Verdana" w:cs="Times New Roman"/>
          <w:sz w:val="18"/>
          <w:szCs w:val="20"/>
          <w:lang w:eastAsia="cs-CZ"/>
        </w:rPr>
        <w:t xml:space="preserve"> </w:t>
      </w:r>
      <w:r w:rsidRPr="00FB085D">
        <w:rPr>
          <w:rFonts w:ascii="Verdana" w:eastAsia="Times New Roman" w:hAnsi="Verdana" w:cs="Times New Roman"/>
          <w:sz w:val="18"/>
          <w:szCs w:val="20"/>
          <w:lang w:eastAsia="cs-CZ"/>
        </w:rPr>
        <w:t xml:space="preserve">mm                   </w:t>
      </w:r>
    </w:p>
    <w:p w14:paraId="67B9803B"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Pískové lože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t xml:space="preserve">  </w:t>
      </w:r>
      <w:r w:rsidRPr="00FB085D">
        <w:rPr>
          <w:rFonts w:ascii="Verdana" w:eastAsia="Times New Roman" w:hAnsi="Verdana" w:cs="Times New Roman"/>
          <w:sz w:val="18"/>
          <w:szCs w:val="20"/>
          <w:lang w:eastAsia="cs-CZ"/>
        </w:rPr>
        <w:t>30</w:t>
      </w:r>
      <w:r>
        <w:rPr>
          <w:rFonts w:ascii="Verdana" w:eastAsia="Times New Roman" w:hAnsi="Verdana" w:cs="Times New Roman"/>
          <w:sz w:val="18"/>
          <w:szCs w:val="20"/>
          <w:lang w:eastAsia="cs-CZ"/>
        </w:rPr>
        <w:t xml:space="preserve"> </w:t>
      </w:r>
      <w:r w:rsidRPr="00FB085D">
        <w:rPr>
          <w:rFonts w:ascii="Verdana" w:eastAsia="Times New Roman" w:hAnsi="Verdana" w:cs="Times New Roman"/>
          <w:sz w:val="18"/>
          <w:szCs w:val="20"/>
          <w:lang w:eastAsia="cs-CZ"/>
        </w:rPr>
        <w:t xml:space="preserve">mm                           </w:t>
      </w:r>
    </w:p>
    <w:p w14:paraId="52793BC3"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Štěrkopísek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150</w:t>
      </w:r>
      <w:r>
        <w:rPr>
          <w:rFonts w:ascii="Verdana" w:eastAsia="Times New Roman" w:hAnsi="Verdana" w:cs="Times New Roman"/>
          <w:sz w:val="18"/>
          <w:szCs w:val="20"/>
          <w:lang w:eastAsia="cs-CZ"/>
        </w:rPr>
        <w:t xml:space="preserve"> </w:t>
      </w:r>
      <w:r w:rsidRPr="00FB085D">
        <w:rPr>
          <w:rFonts w:ascii="Verdana" w:eastAsia="Times New Roman" w:hAnsi="Verdana" w:cs="Times New Roman"/>
          <w:sz w:val="18"/>
          <w:szCs w:val="20"/>
          <w:lang w:eastAsia="cs-CZ"/>
        </w:rPr>
        <w:t xml:space="preserve">mm  </w:t>
      </w:r>
    </w:p>
    <w:p w14:paraId="0FF68A00"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Celková plocha této úpravy činí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cca  4m</w:t>
      </w:r>
      <w:r w:rsidRPr="00FB085D">
        <w:rPr>
          <w:rFonts w:ascii="Verdana" w:eastAsia="Times New Roman" w:hAnsi="Verdana" w:cs="Times New Roman"/>
          <w:sz w:val="18"/>
          <w:szCs w:val="20"/>
          <w:vertAlign w:val="superscript"/>
          <w:lang w:eastAsia="cs-CZ"/>
        </w:rPr>
        <w:t>2</w:t>
      </w:r>
      <w:r w:rsidRPr="00FB085D">
        <w:rPr>
          <w:rFonts w:ascii="Verdana" w:eastAsia="Times New Roman" w:hAnsi="Verdana" w:cs="Times New Roman"/>
          <w:sz w:val="18"/>
          <w:szCs w:val="20"/>
          <w:lang w:eastAsia="cs-CZ"/>
        </w:rPr>
        <w:t>.</w:t>
      </w:r>
    </w:p>
    <w:p w14:paraId="0018D388" w14:textId="77777777" w:rsid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p>
    <w:p w14:paraId="5377BE5B"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r w:rsidRPr="00FB085D">
        <w:rPr>
          <w:rFonts w:ascii="Verdana" w:eastAsia="Times New Roman" w:hAnsi="Verdana" w:cs="Times New Roman"/>
          <w:sz w:val="18"/>
          <w:szCs w:val="20"/>
          <w:u w:val="single"/>
          <w:lang w:eastAsia="cs-CZ"/>
        </w:rPr>
        <w:t>Zeleň</w:t>
      </w:r>
    </w:p>
    <w:p w14:paraId="33CE7A82"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Po ukončení všech stavebně – montážních prací a záhozu výkopové rýhy se terén urovná zhutněním, dosype cca 200mm ornicí a oseje travním semenem. </w:t>
      </w:r>
    </w:p>
    <w:p w14:paraId="133E9F5A"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6473F62B"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Celková plocha této úpravy činí</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 xml:space="preserve"> cca 353m</w:t>
      </w:r>
      <w:r w:rsidRPr="00FB085D">
        <w:rPr>
          <w:rFonts w:ascii="Verdana" w:eastAsia="Times New Roman" w:hAnsi="Verdana" w:cs="Times New Roman"/>
          <w:sz w:val="18"/>
          <w:szCs w:val="20"/>
          <w:vertAlign w:val="superscript"/>
          <w:lang w:eastAsia="cs-CZ"/>
        </w:rPr>
        <w:t>2</w:t>
      </w:r>
      <w:r w:rsidRPr="00FB085D">
        <w:rPr>
          <w:rFonts w:ascii="Verdana" w:eastAsia="Times New Roman" w:hAnsi="Verdana" w:cs="Times New Roman"/>
          <w:sz w:val="18"/>
          <w:szCs w:val="20"/>
          <w:lang w:eastAsia="cs-CZ"/>
        </w:rPr>
        <w:t>.</w:t>
      </w:r>
    </w:p>
    <w:p w14:paraId="4FB7AB7C"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543A820C"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r w:rsidRPr="00FB085D">
        <w:rPr>
          <w:rFonts w:ascii="Verdana" w:eastAsia="Times New Roman" w:hAnsi="Verdana" w:cs="Times New Roman"/>
          <w:sz w:val="18"/>
          <w:szCs w:val="20"/>
          <w:u w:val="single"/>
          <w:lang w:eastAsia="cs-CZ"/>
        </w:rPr>
        <w:t>Štěrk</w:t>
      </w:r>
    </w:p>
    <w:p w14:paraId="639BE391"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Po ukončení všech stavebně – montážních prací a záhozu výkopové rýhy se zhutněním se terén urovná zhutněním. </w:t>
      </w:r>
    </w:p>
    <w:p w14:paraId="6E763061"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472AD8FF"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Celková plocha této úpravy činí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cca 15m</w:t>
      </w:r>
      <w:r w:rsidRPr="00FB085D">
        <w:rPr>
          <w:rFonts w:ascii="Verdana" w:eastAsia="Times New Roman" w:hAnsi="Verdana" w:cs="Times New Roman"/>
          <w:sz w:val="18"/>
          <w:szCs w:val="20"/>
          <w:vertAlign w:val="superscript"/>
          <w:lang w:eastAsia="cs-CZ"/>
        </w:rPr>
        <w:t>2</w:t>
      </w:r>
      <w:r w:rsidRPr="00FB085D">
        <w:rPr>
          <w:rFonts w:ascii="Verdana" w:eastAsia="Times New Roman" w:hAnsi="Verdana" w:cs="Times New Roman"/>
          <w:sz w:val="18"/>
          <w:szCs w:val="20"/>
          <w:lang w:eastAsia="cs-CZ"/>
        </w:rPr>
        <w:t>.</w:t>
      </w:r>
    </w:p>
    <w:p w14:paraId="51D38DDF"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3BF678AE"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r w:rsidRPr="00FB085D">
        <w:rPr>
          <w:rFonts w:ascii="Verdana" w:eastAsia="Times New Roman" w:hAnsi="Verdana" w:cs="Times New Roman"/>
          <w:sz w:val="18"/>
          <w:szCs w:val="20"/>
          <w:u w:val="single"/>
          <w:lang w:eastAsia="cs-CZ"/>
        </w:rPr>
        <w:t>Zemina</w:t>
      </w:r>
    </w:p>
    <w:p w14:paraId="79808ECA"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Po ukončení všech stavebně – montážních prací a záhozu výkopové rýhy se zhutněním se terén urovná zhutněním.</w:t>
      </w:r>
    </w:p>
    <w:p w14:paraId="53F2C495"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236C62DE"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 xml:space="preserve">Celková plocha této úpravy činí </w:t>
      </w:r>
      <w:r>
        <w:rPr>
          <w:rFonts w:ascii="Verdana" w:eastAsia="Times New Roman" w:hAnsi="Verdana" w:cs="Times New Roman"/>
          <w:sz w:val="18"/>
          <w:szCs w:val="20"/>
          <w:lang w:eastAsia="cs-CZ"/>
        </w:rPr>
        <w:tab/>
      </w:r>
      <w:r>
        <w:rPr>
          <w:rFonts w:ascii="Verdana" w:eastAsia="Times New Roman" w:hAnsi="Verdana" w:cs="Times New Roman"/>
          <w:sz w:val="18"/>
          <w:szCs w:val="20"/>
          <w:lang w:eastAsia="cs-CZ"/>
        </w:rPr>
        <w:tab/>
      </w:r>
      <w:r w:rsidRPr="00FB085D">
        <w:rPr>
          <w:rFonts w:ascii="Verdana" w:eastAsia="Times New Roman" w:hAnsi="Verdana" w:cs="Times New Roman"/>
          <w:sz w:val="18"/>
          <w:szCs w:val="20"/>
          <w:lang w:eastAsia="cs-CZ"/>
        </w:rPr>
        <w:t>cca 24m</w:t>
      </w:r>
      <w:r w:rsidRPr="00FB085D">
        <w:rPr>
          <w:rFonts w:ascii="Verdana" w:eastAsia="Times New Roman" w:hAnsi="Verdana" w:cs="Times New Roman"/>
          <w:sz w:val="18"/>
          <w:szCs w:val="20"/>
          <w:vertAlign w:val="superscript"/>
          <w:lang w:eastAsia="cs-CZ"/>
        </w:rPr>
        <w:t>2</w:t>
      </w:r>
      <w:r w:rsidRPr="00FB085D">
        <w:rPr>
          <w:rFonts w:ascii="Verdana" w:eastAsia="Times New Roman" w:hAnsi="Verdana" w:cs="Times New Roman"/>
          <w:sz w:val="18"/>
          <w:szCs w:val="20"/>
          <w:lang w:eastAsia="cs-CZ"/>
        </w:rPr>
        <w:t>.</w:t>
      </w:r>
    </w:p>
    <w:p w14:paraId="1019B738"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45968748"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r w:rsidRPr="00FB085D">
        <w:rPr>
          <w:rFonts w:ascii="Verdana" w:eastAsia="Times New Roman" w:hAnsi="Verdana" w:cs="Times New Roman"/>
          <w:sz w:val="18"/>
          <w:szCs w:val="20"/>
          <w:u w:val="single"/>
          <w:lang w:eastAsia="cs-CZ"/>
        </w:rPr>
        <w:t>Betonový obrubník silniční</w:t>
      </w:r>
    </w:p>
    <w:p w14:paraId="3AD0A7E1"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Rozebrání a obnova betonového obrubníku ABO 2-15 do betonového lože – cca 7m.</w:t>
      </w:r>
    </w:p>
    <w:p w14:paraId="71C52A98"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lang w:eastAsia="cs-CZ"/>
        </w:rPr>
      </w:pPr>
    </w:p>
    <w:p w14:paraId="33FFEA7A" w14:textId="77777777" w:rsidR="00FB085D" w:rsidRPr="00FB085D" w:rsidRDefault="00FB085D" w:rsidP="00FB085D">
      <w:pPr>
        <w:spacing w:before="60" w:after="60" w:line="240" w:lineRule="auto"/>
        <w:ind w:firstLine="709"/>
        <w:jc w:val="both"/>
        <w:rPr>
          <w:rFonts w:ascii="Verdana" w:eastAsia="Times New Roman" w:hAnsi="Verdana" w:cs="Times New Roman"/>
          <w:sz w:val="18"/>
          <w:szCs w:val="20"/>
          <w:u w:val="single"/>
          <w:lang w:eastAsia="cs-CZ"/>
        </w:rPr>
      </w:pPr>
      <w:r w:rsidRPr="00FB085D">
        <w:rPr>
          <w:rFonts w:ascii="Verdana" w:eastAsia="Times New Roman" w:hAnsi="Verdana" w:cs="Times New Roman"/>
          <w:sz w:val="18"/>
          <w:szCs w:val="20"/>
          <w:u w:val="single"/>
          <w:lang w:eastAsia="cs-CZ"/>
        </w:rPr>
        <w:t>Chodníkový obrubník</w:t>
      </w:r>
    </w:p>
    <w:p w14:paraId="7BD31B77" w14:textId="77777777" w:rsidR="00FB085D" w:rsidRDefault="00FB085D" w:rsidP="00FB085D">
      <w:pPr>
        <w:spacing w:before="60" w:after="60" w:line="240" w:lineRule="auto"/>
        <w:ind w:firstLine="709"/>
        <w:jc w:val="both"/>
        <w:rPr>
          <w:rFonts w:ascii="Verdana" w:eastAsia="Times New Roman" w:hAnsi="Verdana" w:cs="Times New Roman"/>
          <w:sz w:val="18"/>
          <w:szCs w:val="20"/>
          <w:lang w:eastAsia="cs-CZ"/>
        </w:rPr>
      </w:pPr>
      <w:r w:rsidRPr="00FB085D">
        <w:rPr>
          <w:rFonts w:ascii="Verdana" w:eastAsia="Times New Roman" w:hAnsi="Verdana" w:cs="Times New Roman"/>
          <w:sz w:val="18"/>
          <w:szCs w:val="20"/>
          <w:lang w:eastAsia="cs-CZ"/>
        </w:rPr>
        <w:t>Rozebrání a obnova záhonového obrubníku ABO 4-8 do betonového lože – cca 4m.</w:t>
      </w:r>
    </w:p>
    <w:p w14:paraId="6CD19991" w14:textId="77777777" w:rsidR="00E412D8" w:rsidRPr="00FB085D" w:rsidRDefault="00E412D8" w:rsidP="00FB085D">
      <w:pPr>
        <w:spacing w:before="60" w:after="60" w:line="240" w:lineRule="auto"/>
        <w:ind w:firstLine="709"/>
        <w:jc w:val="both"/>
        <w:rPr>
          <w:rFonts w:ascii="Verdana" w:eastAsia="Times New Roman" w:hAnsi="Verdana" w:cs="Times New Roman"/>
          <w:sz w:val="18"/>
          <w:szCs w:val="20"/>
          <w:lang w:eastAsia="cs-CZ"/>
        </w:rPr>
      </w:pPr>
    </w:p>
    <w:p w14:paraId="3FFD3AE6" w14:textId="77777777" w:rsidR="008A75A7" w:rsidRPr="00A515B8" w:rsidRDefault="008A75A7" w:rsidP="008B7716">
      <w:pPr>
        <w:pStyle w:val="Nadpis1"/>
        <w:rPr>
          <w:rFonts w:ascii="Verdana" w:eastAsia="Times New Roman" w:hAnsi="Verdana"/>
          <w:b/>
          <w:lang w:eastAsia="cs-CZ"/>
        </w:rPr>
      </w:pPr>
      <w:bookmarkStart w:id="105" w:name="_Toc56161241"/>
      <w:r w:rsidRPr="00A515B8">
        <w:rPr>
          <w:rFonts w:ascii="Verdana" w:eastAsia="Times New Roman" w:hAnsi="Verdana"/>
          <w:b/>
          <w:lang w:eastAsia="cs-CZ"/>
        </w:rPr>
        <w:t>Systém detekce netěsnosti</w:t>
      </w:r>
      <w:bookmarkEnd w:id="105"/>
    </w:p>
    <w:p w14:paraId="70C960B2" w14:textId="77777777" w:rsidR="000256FA" w:rsidRPr="00A515B8" w:rsidRDefault="000256FA" w:rsidP="00EF1B12">
      <w:pPr>
        <w:spacing w:before="60" w:after="60" w:line="240" w:lineRule="auto"/>
        <w:ind w:firstLine="709"/>
        <w:jc w:val="both"/>
        <w:rPr>
          <w:rFonts w:ascii="Verdana" w:eastAsia="Times New Roman" w:hAnsi="Verdana" w:cs="Times New Roman"/>
          <w:sz w:val="18"/>
          <w:szCs w:val="20"/>
          <w:lang w:eastAsia="cs-CZ"/>
        </w:rPr>
      </w:pPr>
      <w:r w:rsidRPr="00A515B8">
        <w:rPr>
          <w:rFonts w:ascii="Verdana" w:eastAsia="Times New Roman" w:hAnsi="Verdana" w:cs="Times New Roman"/>
          <w:sz w:val="18"/>
          <w:szCs w:val="20"/>
          <w:lang w:eastAsia="cs-CZ"/>
        </w:rPr>
        <w:t>Předizolované potrubí je vybaveno systémem detekce netěsností.</w:t>
      </w:r>
    </w:p>
    <w:p w14:paraId="788F7004" w14:textId="77777777" w:rsidR="008A75A7" w:rsidRPr="00677196" w:rsidRDefault="008A75A7" w:rsidP="00D862F1">
      <w:pPr>
        <w:pStyle w:val="Nadpis2"/>
        <w:ind w:left="576"/>
        <w:rPr>
          <w:rFonts w:ascii="Verdana" w:eastAsia="Times New Roman" w:hAnsi="Verdana"/>
          <w:b/>
          <w:lang w:eastAsia="cs-CZ"/>
        </w:rPr>
      </w:pPr>
      <w:bookmarkStart w:id="106" w:name="_Toc418082097"/>
      <w:bookmarkStart w:id="107" w:name="_Toc56161242"/>
      <w:r w:rsidRPr="00677196">
        <w:rPr>
          <w:rFonts w:ascii="Verdana" w:eastAsia="Times New Roman" w:hAnsi="Verdana"/>
          <w:b/>
          <w:lang w:eastAsia="cs-CZ"/>
        </w:rPr>
        <w:t>Technické řešení</w:t>
      </w:r>
      <w:bookmarkEnd w:id="106"/>
      <w:bookmarkEnd w:id="107"/>
    </w:p>
    <w:p w14:paraId="31C94443" w14:textId="77777777" w:rsidR="0075742D" w:rsidRPr="003F784D" w:rsidRDefault="0075742D"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P</w:t>
      </w:r>
      <w:r w:rsidR="008A75A7" w:rsidRPr="003F784D">
        <w:rPr>
          <w:rFonts w:ascii="Verdana" w:eastAsia="Times New Roman" w:hAnsi="Verdana" w:cs="Times New Roman"/>
          <w:sz w:val="18"/>
          <w:szCs w:val="20"/>
          <w:lang w:eastAsia="cs-CZ"/>
        </w:rPr>
        <w:t>ředizolované potrubí je vybaveno dvěma detekčními vodiči po celé své délce</w:t>
      </w:r>
      <w:r w:rsidRPr="003F784D">
        <w:rPr>
          <w:rFonts w:ascii="Verdana" w:eastAsia="Times New Roman" w:hAnsi="Verdana" w:cs="Times New Roman"/>
          <w:sz w:val="18"/>
          <w:szCs w:val="20"/>
          <w:lang w:eastAsia="cs-CZ"/>
        </w:rPr>
        <w:t>.</w:t>
      </w:r>
    </w:p>
    <w:p w14:paraId="114C8D18" w14:textId="77777777" w:rsidR="00D127D6" w:rsidRPr="003F784D" w:rsidRDefault="000F12D7" w:rsidP="003F784D">
      <w:pPr>
        <w:spacing w:before="60" w:after="60" w:line="240" w:lineRule="auto"/>
        <w:ind w:firstLine="709"/>
        <w:jc w:val="both"/>
        <w:rPr>
          <w:rFonts w:ascii="Verdana" w:eastAsia="Times New Roman" w:hAnsi="Verdana" w:cs="Times New Roman"/>
          <w:sz w:val="18"/>
          <w:szCs w:val="20"/>
          <w:lang w:eastAsia="cs-CZ"/>
        </w:rPr>
      </w:pPr>
      <w:r>
        <w:rPr>
          <w:rFonts w:ascii="Verdana" w:eastAsia="Times New Roman" w:hAnsi="Verdana" w:cs="Times New Roman"/>
          <w:sz w:val="18"/>
          <w:szCs w:val="20"/>
          <w:lang w:eastAsia="cs-CZ"/>
        </w:rPr>
        <w:t xml:space="preserve">Detekční vodiče budou v objektu Zimního stadionu a </w:t>
      </w:r>
      <w:proofErr w:type="spellStart"/>
      <w:r>
        <w:rPr>
          <w:rFonts w:ascii="Verdana" w:eastAsia="Times New Roman" w:hAnsi="Verdana" w:cs="Times New Roman"/>
          <w:sz w:val="18"/>
          <w:szCs w:val="20"/>
          <w:lang w:eastAsia="cs-CZ"/>
        </w:rPr>
        <w:t>Rolbovny</w:t>
      </w:r>
      <w:proofErr w:type="spellEnd"/>
      <w:r>
        <w:rPr>
          <w:rFonts w:ascii="Verdana" w:eastAsia="Times New Roman" w:hAnsi="Verdana" w:cs="Times New Roman"/>
          <w:sz w:val="18"/>
          <w:szCs w:val="20"/>
          <w:lang w:eastAsia="cs-CZ"/>
        </w:rPr>
        <w:t xml:space="preserve"> </w:t>
      </w:r>
      <w:proofErr w:type="spellStart"/>
      <w:r>
        <w:rPr>
          <w:rFonts w:ascii="Verdana" w:eastAsia="Times New Roman" w:hAnsi="Verdana" w:cs="Times New Roman"/>
          <w:sz w:val="18"/>
          <w:szCs w:val="20"/>
          <w:lang w:eastAsia="cs-CZ"/>
        </w:rPr>
        <w:t>zasmyčkovány</w:t>
      </w:r>
      <w:proofErr w:type="spellEnd"/>
      <w:r>
        <w:rPr>
          <w:rFonts w:ascii="Verdana" w:eastAsia="Times New Roman" w:hAnsi="Verdana" w:cs="Times New Roman"/>
          <w:sz w:val="18"/>
          <w:szCs w:val="20"/>
          <w:lang w:eastAsia="cs-CZ"/>
        </w:rPr>
        <w:t>. V Plaveckém stadionu budou vyvedeny do krabice</w:t>
      </w:r>
      <w:r w:rsidR="00D127D6" w:rsidRPr="003F784D">
        <w:rPr>
          <w:rFonts w:ascii="Verdana" w:eastAsia="Times New Roman" w:hAnsi="Verdana" w:cs="Times New Roman"/>
          <w:sz w:val="18"/>
          <w:szCs w:val="20"/>
          <w:lang w:eastAsia="cs-CZ"/>
        </w:rPr>
        <w:t>.</w:t>
      </w:r>
      <w:r>
        <w:rPr>
          <w:rFonts w:ascii="Verdana" w:eastAsia="Times New Roman" w:hAnsi="Verdana" w:cs="Times New Roman"/>
          <w:sz w:val="18"/>
          <w:szCs w:val="20"/>
          <w:lang w:eastAsia="cs-CZ"/>
        </w:rPr>
        <w:t xml:space="preserve"> Nebude osazen stabilní </w:t>
      </w:r>
      <w:proofErr w:type="spellStart"/>
      <w:r>
        <w:rPr>
          <w:rFonts w:ascii="Verdana" w:eastAsia="Times New Roman" w:hAnsi="Verdana" w:cs="Times New Roman"/>
          <w:sz w:val="18"/>
          <w:szCs w:val="20"/>
          <w:lang w:eastAsia="cs-CZ"/>
        </w:rPr>
        <w:t>dtektor</w:t>
      </w:r>
      <w:proofErr w:type="spellEnd"/>
      <w:r>
        <w:rPr>
          <w:rFonts w:ascii="Verdana" w:eastAsia="Times New Roman" w:hAnsi="Verdana" w:cs="Times New Roman"/>
          <w:sz w:val="18"/>
          <w:szCs w:val="20"/>
          <w:lang w:eastAsia="cs-CZ"/>
        </w:rPr>
        <w:t xml:space="preserve"> BD43, ale bude provedena příprava pro proměřování přenosným detektorem.</w:t>
      </w:r>
    </w:p>
    <w:p w14:paraId="40CD8186" w14:textId="77777777" w:rsidR="008A75A7" w:rsidRPr="003F784D" w:rsidRDefault="008A75A7" w:rsidP="00D862F1">
      <w:pPr>
        <w:pStyle w:val="Nadpis2"/>
        <w:ind w:left="576"/>
        <w:rPr>
          <w:rFonts w:ascii="Verdana" w:eastAsia="Times New Roman" w:hAnsi="Verdana"/>
          <w:b/>
          <w:lang w:eastAsia="cs-CZ"/>
        </w:rPr>
      </w:pPr>
      <w:bookmarkStart w:id="108" w:name="_Toc418082098"/>
      <w:bookmarkStart w:id="109" w:name="_Toc56161243"/>
      <w:r w:rsidRPr="003F784D">
        <w:rPr>
          <w:rFonts w:ascii="Verdana" w:eastAsia="Times New Roman" w:hAnsi="Verdana"/>
          <w:b/>
          <w:lang w:eastAsia="cs-CZ"/>
        </w:rPr>
        <w:t>Bezpečnost práce a ochrana zdraví</w:t>
      </w:r>
      <w:bookmarkEnd w:id="108"/>
      <w:bookmarkEnd w:id="109"/>
    </w:p>
    <w:p w14:paraId="26EEC72D"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 xml:space="preserve">Veškeré montážní práce a elektroinstalace budou provedeny podle platných norem ČSN s respektem k dodržení evropských předpisů a standardů a bezpečnosti práce. Při montáži je nutné používat všechny předepsané ochranné pomůcky, dodržovat bezpečnostní předpisy pro obsluhu a práci na elektrických zařízeních dle ČSN EN 50110-1 a norem souvisejících (např. hygienické předpisy MZ ČR, </w:t>
      </w:r>
      <w:proofErr w:type="spellStart"/>
      <w:r w:rsidRPr="003F784D">
        <w:rPr>
          <w:rFonts w:ascii="Verdana" w:eastAsia="Times New Roman" w:hAnsi="Verdana" w:cs="Times New Roman"/>
          <w:sz w:val="18"/>
          <w:szCs w:val="20"/>
          <w:lang w:eastAsia="cs-CZ"/>
        </w:rPr>
        <w:t>vyhl</w:t>
      </w:r>
      <w:proofErr w:type="spellEnd"/>
      <w:r w:rsidRPr="003F784D">
        <w:rPr>
          <w:rFonts w:ascii="Verdana" w:eastAsia="Times New Roman" w:hAnsi="Verdana" w:cs="Times New Roman"/>
          <w:sz w:val="18"/>
          <w:szCs w:val="20"/>
          <w:lang w:eastAsia="cs-CZ"/>
        </w:rPr>
        <w:t xml:space="preserve">. ČÚBP č. 48/82 Sb., </w:t>
      </w:r>
      <w:proofErr w:type="spellStart"/>
      <w:r w:rsidRPr="003F784D">
        <w:rPr>
          <w:rFonts w:ascii="Verdana" w:eastAsia="Times New Roman" w:hAnsi="Verdana" w:cs="Times New Roman"/>
          <w:sz w:val="18"/>
          <w:szCs w:val="20"/>
          <w:lang w:eastAsia="cs-CZ"/>
        </w:rPr>
        <w:t>vyhl</w:t>
      </w:r>
      <w:proofErr w:type="spellEnd"/>
      <w:r w:rsidRPr="003F784D">
        <w:rPr>
          <w:rFonts w:ascii="Verdana" w:eastAsia="Times New Roman" w:hAnsi="Verdana" w:cs="Times New Roman"/>
          <w:sz w:val="18"/>
          <w:szCs w:val="20"/>
          <w:lang w:eastAsia="cs-CZ"/>
        </w:rPr>
        <w:t>. ČÚBP č. 50/78 o odborné způsobilosti v elektrotechnice a další relevantní předpisy). Montáž a údržba musí být prováděny podle provozních a bezpečnostních předpisů.</w:t>
      </w:r>
    </w:p>
    <w:p w14:paraId="315BC67E"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Z hlediska požární bezpečnosti nejsou na provoz zařízení kladeny zvláštní požadavky. Při vlastních stavebních pracích je třeba z hlediska bezpečnosti klást důraz na dodržování těchto zásad:</w:t>
      </w:r>
    </w:p>
    <w:p w14:paraId="28DA8BA5"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w:t>
      </w:r>
      <w:r w:rsidRPr="003F784D">
        <w:rPr>
          <w:rFonts w:ascii="Verdana" w:eastAsia="Times New Roman" w:hAnsi="Verdana" w:cs="Times New Roman"/>
          <w:sz w:val="18"/>
          <w:szCs w:val="20"/>
          <w:lang w:eastAsia="cs-CZ"/>
        </w:rPr>
        <w:tab/>
        <w:t>způsobilost pracovníků a jejich vybavení k vykonávání stavebních prací (odborná zdatnost a pracovní pomůcky)</w:t>
      </w:r>
    </w:p>
    <w:p w14:paraId="632BF16F"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w:t>
      </w:r>
      <w:r w:rsidRPr="003F784D">
        <w:rPr>
          <w:rFonts w:ascii="Verdana" w:eastAsia="Times New Roman" w:hAnsi="Verdana" w:cs="Times New Roman"/>
          <w:sz w:val="18"/>
          <w:szCs w:val="20"/>
          <w:lang w:eastAsia="cs-CZ"/>
        </w:rPr>
        <w:tab/>
        <w:t>montážní práce (příprava montážních prací, převzetí montážního pracoviště, montážní a bezpečnostní přípravky a vázací prostředky, manipulování s břemeny)</w:t>
      </w:r>
    </w:p>
    <w:p w14:paraId="27DA2DE1"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w:t>
      </w:r>
      <w:r w:rsidRPr="003F784D">
        <w:rPr>
          <w:rFonts w:ascii="Verdana" w:eastAsia="Times New Roman" w:hAnsi="Verdana" w:cs="Times New Roman"/>
          <w:sz w:val="18"/>
          <w:szCs w:val="20"/>
          <w:lang w:eastAsia="cs-CZ"/>
        </w:rPr>
        <w:tab/>
        <w:t>stroje a strojní zařízení (zaškolená obsluha, provozní podmínky jednotlivých strojů, opravy a údržba strojního zařízení, zakázané činnosti se strojním zařízením)</w:t>
      </w:r>
    </w:p>
    <w:p w14:paraId="781EE28F"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w:t>
      </w:r>
      <w:r w:rsidRPr="003F784D">
        <w:rPr>
          <w:rFonts w:ascii="Verdana" w:eastAsia="Times New Roman" w:hAnsi="Verdana" w:cs="Times New Roman"/>
          <w:sz w:val="18"/>
          <w:szCs w:val="20"/>
          <w:lang w:eastAsia="cs-CZ"/>
        </w:rPr>
        <w:tab/>
        <w:t>práce související se stavební činností</w:t>
      </w:r>
    </w:p>
    <w:p w14:paraId="53E66F46" w14:textId="77777777" w:rsidR="008A75A7" w:rsidRPr="003F784D" w:rsidRDefault="008A75A7" w:rsidP="003F784D">
      <w:pPr>
        <w:pStyle w:val="Nadpis2"/>
        <w:ind w:left="576"/>
        <w:rPr>
          <w:rFonts w:ascii="Verdana" w:eastAsia="Times New Roman" w:hAnsi="Verdana"/>
          <w:b/>
          <w:lang w:eastAsia="cs-CZ"/>
        </w:rPr>
      </w:pPr>
      <w:bookmarkStart w:id="110" w:name="_Toc418082099"/>
      <w:bookmarkStart w:id="111" w:name="_Toc56161244"/>
      <w:r w:rsidRPr="003F784D">
        <w:rPr>
          <w:rFonts w:ascii="Verdana" w:eastAsia="Times New Roman" w:hAnsi="Verdana"/>
          <w:b/>
          <w:lang w:eastAsia="cs-CZ"/>
        </w:rPr>
        <w:t>Základní doporučené normy</w:t>
      </w:r>
      <w:bookmarkEnd w:id="110"/>
      <w:bookmarkEnd w:id="111"/>
    </w:p>
    <w:p w14:paraId="4A47BCDA" w14:textId="77777777" w:rsidR="008A75A7" w:rsidRPr="003F784D" w:rsidRDefault="008A75A7" w:rsidP="000F12D7">
      <w:pPr>
        <w:spacing w:before="60" w:after="60" w:line="240" w:lineRule="auto"/>
        <w:ind w:left="2694" w:hanging="1985"/>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 xml:space="preserve">ČSN 33 1310 </w:t>
      </w:r>
      <w:r w:rsidRPr="003F784D">
        <w:rPr>
          <w:rFonts w:ascii="Verdana" w:eastAsia="Times New Roman" w:hAnsi="Verdana" w:cs="Times New Roman"/>
          <w:sz w:val="18"/>
          <w:szCs w:val="20"/>
          <w:lang w:eastAsia="cs-CZ"/>
        </w:rPr>
        <w:tab/>
        <w:t>Bezpečnostní předpisy pro elektrická zařízení určená k užívání osobami bez elektrotechnické kvalifikace</w:t>
      </w:r>
    </w:p>
    <w:p w14:paraId="3D24CAAA" w14:textId="77777777" w:rsidR="008A75A7" w:rsidRPr="003F784D" w:rsidRDefault="008A75A7" w:rsidP="000F12D7">
      <w:pPr>
        <w:spacing w:before="60" w:after="60" w:line="240" w:lineRule="auto"/>
        <w:ind w:left="2694" w:hanging="1985"/>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 xml:space="preserve">ČSN 33 2000 </w:t>
      </w:r>
      <w:r w:rsidRPr="003F784D">
        <w:rPr>
          <w:rFonts w:ascii="Verdana" w:eastAsia="Times New Roman" w:hAnsi="Verdana" w:cs="Times New Roman"/>
          <w:sz w:val="18"/>
          <w:szCs w:val="20"/>
          <w:lang w:eastAsia="cs-CZ"/>
        </w:rPr>
        <w:tab/>
        <w:t>Bezpečnostní předpisy pro elektrická zařízení</w:t>
      </w:r>
    </w:p>
    <w:p w14:paraId="477FC2EF" w14:textId="77777777" w:rsidR="008A75A7" w:rsidRPr="003F784D" w:rsidRDefault="001B1753" w:rsidP="000F12D7">
      <w:pPr>
        <w:spacing w:before="60" w:after="60" w:line="240" w:lineRule="auto"/>
        <w:ind w:left="2694" w:hanging="1985"/>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ČSN 33 2000-</w:t>
      </w:r>
      <w:r w:rsidR="008A75A7" w:rsidRPr="003F784D">
        <w:rPr>
          <w:rFonts w:ascii="Verdana" w:eastAsia="Times New Roman" w:hAnsi="Verdana" w:cs="Times New Roman"/>
          <w:sz w:val="18"/>
          <w:szCs w:val="20"/>
          <w:lang w:eastAsia="cs-CZ"/>
        </w:rPr>
        <w:t xml:space="preserve">4-41 </w:t>
      </w:r>
      <w:r w:rsidR="008A75A7" w:rsidRPr="003F784D">
        <w:rPr>
          <w:rFonts w:ascii="Verdana" w:eastAsia="Times New Roman" w:hAnsi="Verdana" w:cs="Times New Roman"/>
          <w:sz w:val="18"/>
          <w:szCs w:val="20"/>
          <w:lang w:eastAsia="cs-CZ"/>
        </w:rPr>
        <w:tab/>
        <w:t xml:space="preserve">Ochrana před úrazem elektrickým proudem </w:t>
      </w:r>
    </w:p>
    <w:p w14:paraId="0B66293D" w14:textId="77777777" w:rsidR="008A75A7" w:rsidRPr="003F784D" w:rsidRDefault="008A75A7" w:rsidP="000F12D7">
      <w:pPr>
        <w:spacing w:before="60" w:after="60" w:line="240" w:lineRule="auto"/>
        <w:ind w:left="2694" w:hanging="1985"/>
        <w:jc w:val="both"/>
        <w:rPr>
          <w:rFonts w:ascii="Verdana" w:eastAsia="Times New Roman" w:hAnsi="Verdana" w:cs="Times New Roman"/>
          <w:sz w:val="18"/>
          <w:szCs w:val="20"/>
          <w:lang w:eastAsia="cs-CZ"/>
        </w:rPr>
      </w:pPr>
      <w:r w:rsidRPr="003F784D">
        <w:rPr>
          <w:rFonts w:ascii="Verdana" w:eastAsia="Times New Roman" w:hAnsi="Verdana" w:cs="Times New Roman"/>
          <w:sz w:val="18"/>
          <w:szCs w:val="20"/>
          <w:lang w:eastAsia="cs-CZ"/>
        </w:rPr>
        <w:t>ČSN 33 2000-6-61</w:t>
      </w:r>
      <w:r w:rsidRPr="003F784D">
        <w:rPr>
          <w:rFonts w:ascii="Verdana" w:eastAsia="Times New Roman" w:hAnsi="Verdana" w:cs="Times New Roman"/>
          <w:sz w:val="18"/>
          <w:szCs w:val="20"/>
          <w:lang w:eastAsia="cs-CZ"/>
        </w:rPr>
        <w:tab/>
        <w:t>Postupy při výchozí revizi</w:t>
      </w:r>
    </w:p>
    <w:p w14:paraId="6948B78A" w14:textId="77777777" w:rsidR="008A75A7" w:rsidRPr="003F784D" w:rsidRDefault="008A75A7" w:rsidP="003F784D">
      <w:pPr>
        <w:spacing w:before="60" w:after="60" w:line="240" w:lineRule="auto"/>
        <w:ind w:firstLine="709"/>
        <w:jc w:val="both"/>
        <w:rPr>
          <w:rFonts w:ascii="Verdana" w:eastAsia="Times New Roman" w:hAnsi="Verdana" w:cs="Times New Roman"/>
          <w:sz w:val="18"/>
          <w:szCs w:val="20"/>
          <w:lang w:eastAsia="cs-CZ"/>
        </w:rPr>
      </w:pPr>
    </w:p>
    <w:p w14:paraId="25B613AF" w14:textId="77777777" w:rsidR="008A75A7" w:rsidRPr="000F12D7" w:rsidRDefault="008A75A7" w:rsidP="003E2D1E">
      <w:pPr>
        <w:pStyle w:val="Nadpis1"/>
        <w:rPr>
          <w:rFonts w:ascii="Verdana" w:eastAsia="Times New Roman" w:hAnsi="Verdana"/>
          <w:b/>
          <w:lang w:eastAsia="cs-CZ"/>
        </w:rPr>
      </w:pPr>
      <w:bookmarkStart w:id="112" w:name="_Toc56161245"/>
      <w:r w:rsidRPr="000F12D7">
        <w:rPr>
          <w:rFonts w:ascii="Verdana" w:eastAsia="Times New Roman" w:hAnsi="Verdana"/>
          <w:b/>
          <w:lang w:eastAsia="cs-CZ"/>
        </w:rPr>
        <w:t>Sdělovací vedení</w:t>
      </w:r>
      <w:bookmarkEnd w:id="112"/>
    </w:p>
    <w:p w14:paraId="551DDF4A" w14:textId="77777777" w:rsidR="008A75A7" w:rsidRPr="000F12D7" w:rsidRDefault="00227238" w:rsidP="000F12D7">
      <w:pPr>
        <w:spacing w:before="60" w:after="60" w:line="240" w:lineRule="auto"/>
        <w:ind w:firstLine="709"/>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S</w:t>
      </w:r>
      <w:r w:rsidR="008A75A7" w:rsidRPr="000F12D7">
        <w:rPr>
          <w:rFonts w:ascii="Verdana" w:eastAsia="Times New Roman" w:hAnsi="Verdana" w:cs="Times New Roman"/>
          <w:sz w:val="18"/>
          <w:szCs w:val="20"/>
          <w:lang w:eastAsia="cs-CZ"/>
        </w:rPr>
        <w:t>oučástí</w:t>
      </w:r>
      <w:r w:rsidRPr="000F12D7">
        <w:rPr>
          <w:rFonts w:ascii="Verdana" w:eastAsia="Times New Roman" w:hAnsi="Verdana" w:cs="Times New Roman"/>
          <w:sz w:val="18"/>
          <w:szCs w:val="20"/>
          <w:lang w:eastAsia="cs-CZ"/>
        </w:rPr>
        <w:t xml:space="preserve"> </w:t>
      </w:r>
      <w:r w:rsidR="00C067EF" w:rsidRPr="000F12D7">
        <w:rPr>
          <w:rFonts w:ascii="Verdana" w:eastAsia="Times New Roman" w:hAnsi="Verdana" w:cs="Times New Roman"/>
          <w:sz w:val="18"/>
          <w:szCs w:val="20"/>
          <w:lang w:eastAsia="cs-CZ"/>
        </w:rPr>
        <w:t>tras</w:t>
      </w:r>
      <w:r w:rsidRPr="000F12D7">
        <w:rPr>
          <w:rFonts w:ascii="Verdana" w:eastAsia="Times New Roman" w:hAnsi="Verdana" w:cs="Times New Roman"/>
          <w:sz w:val="18"/>
          <w:szCs w:val="20"/>
          <w:lang w:eastAsia="cs-CZ"/>
        </w:rPr>
        <w:t xml:space="preserve"> </w:t>
      </w:r>
      <w:r w:rsidR="00C067EF" w:rsidRPr="000F12D7">
        <w:rPr>
          <w:rFonts w:ascii="Verdana" w:eastAsia="Times New Roman" w:hAnsi="Verdana" w:cs="Times New Roman"/>
          <w:sz w:val="18"/>
          <w:szCs w:val="20"/>
          <w:lang w:eastAsia="cs-CZ"/>
        </w:rPr>
        <w:t>horkovodního</w:t>
      </w:r>
      <w:r w:rsidR="007E73B1" w:rsidRPr="000F12D7">
        <w:rPr>
          <w:rFonts w:ascii="Verdana" w:eastAsia="Times New Roman" w:hAnsi="Verdana" w:cs="Times New Roman"/>
          <w:sz w:val="18"/>
          <w:szCs w:val="20"/>
          <w:lang w:eastAsia="cs-CZ"/>
        </w:rPr>
        <w:t xml:space="preserve"> </w:t>
      </w:r>
      <w:r w:rsidRPr="000F12D7">
        <w:rPr>
          <w:rFonts w:ascii="Verdana" w:eastAsia="Times New Roman" w:hAnsi="Verdana" w:cs="Times New Roman"/>
          <w:sz w:val="18"/>
          <w:szCs w:val="20"/>
          <w:lang w:eastAsia="cs-CZ"/>
        </w:rPr>
        <w:t xml:space="preserve">potrubí </w:t>
      </w:r>
      <w:r w:rsidR="00D127D6" w:rsidRPr="000F12D7">
        <w:rPr>
          <w:rFonts w:ascii="Verdana" w:eastAsia="Times New Roman" w:hAnsi="Verdana" w:cs="Times New Roman"/>
          <w:sz w:val="18"/>
          <w:szCs w:val="20"/>
          <w:lang w:eastAsia="cs-CZ"/>
        </w:rPr>
        <w:t>budou</w:t>
      </w:r>
      <w:r w:rsidR="00FA742D" w:rsidRPr="000F12D7">
        <w:rPr>
          <w:rFonts w:ascii="Verdana" w:eastAsia="Times New Roman" w:hAnsi="Verdana" w:cs="Times New Roman"/>
          <w:sz w:val="18"/>
          <w:szCs w:val="20"/>
          <w:lang w:eastAsia="cs-CZ"/>
        </w:rPr>
        <w:t xml:space="preserve"> </w:t>
      </w:r>
      <w:r w:rsidR="000F12D7">
        <w:rPr>
          <w:rFonts w:ascii="Verdana" w:eastAsia="Times New Roman" w:hAnsi="Verdana" w:cs="Times New Roman"/>
          <w:sz w:val="18"/>
          <w:szCs w:val="20"/>
          <w:lang w:eastAsia="cs-CZ"/>
        </w:rPr>
        <w:t>dvě chráničky HDPE 40 pro optické vedení. Trasa chrániček je uvedena na samostatném výkrese.</w:t>
      </w:r>
    </w:p>
    <w:p w14:paraId="760BF4FE" w14:textId="77777777" w:rsidR="008A75A7" w:rsidRPr="000F12D7" w:rsidRDefault="008A75A7" w:rsidP="003E2D1E">
      <w:pPr>
        <w:pStyle w:val="Nadpis1"/>
        <w:rPr>
          <w:rFonts w:ascii="Verdana" w:eastAsia="Times New Roman" w:hAnsi="Verdana"/>
          <w:b/>
          <w:lang w:eastAsia="cs-CZ"/>
        </w:rPr>
      </w:pPr>
      <w:bookmarkStart w:id="113" w:name="_Toc56161246"/>
      <w:r w:rsidRPr="000F12D7">
        <w:rPr>
          <w:rFonts w:ascii="Verdana" w:eastAsia="Times New Roman" w:hAnsi="Verdana"/>
          <w:b/>
          <w:lang w:eastAsia="cs-CZ"/>
        </w:rPr>
        <w:t>Ochrana dřevin</w:t>
      </w:r>
      <w:bookmarkEnd w:id="113"/>
    </w:p>
    <w:p w14:paraId="43C2AFAE" w14:textId="77777777" w:rsidR="000F12D7" w:rsidRPr="000F12D7" w:rsidRDefault="000F12D7" w:rsidP="000F12D7">
      <w:pPr>
        <w:spacing w:before="60" w:after="60" w:line="240" w:lineRule="auto"/>
        <w:ind w:firstLine="709"/>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 xml:space="preserve">Stromy a keře rostoucí v trase prováděného výkopu budou bez náhrady odstraněny. </w:t>
      </w:r>
      <w:r>
        <w:rPr>
          <w:rFonts w:ascii="Verdana" w:eastAsia="Times New Roman" w:hAnsi="Verdana" w:cs="Times New Roman"/>
          <w:sz w:val="18"/>
          <w:szCs w:val="20"/>
          <w:lang w:eastAsia="cs-CZ"/>
        </w:rPr>
        <w:t>Detaily jsou uvedeny v samostatné části E2 – Dendrologické posouzení.</w:t>
      </w:r>
    </w:p>
    <w:p w14:paraId="1EDA8659" w14:textId="77777777" w:rsidR="008A75A7" w:rsidRPr="000F12D7" w:rsidRDefault="008A75A7" w:rsidP="000F12D7">
      <w:pPr>
        <w:spacing w:before="60" w:after="60" w:line="240" w:lineRule="auto"/>
        <w:ind w:firstLine="709"/>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V průběhu stavby je nutno všechny zachovávané dřeviny ochránit před poškozením stavební činností v souladu s normou ČSN 83 9061 Technologie vegetačních úprav v krajině -ochrana stromů, porostů a vegetačních ploch při stavebních pracích.</w:t>
      </w:r>
      <w:r w:rsidR="003E2D1E" w:rsidRPr="000F12D7">
        <w:rPr>
          <w:rFonts w:ascii="Verdana" w:eastAsia="Times New Roman" w:hAnsi="Verdana" w:cs="Times New Roman"/>
          <w:sz w:val="18"/>
          <w:szCs w:val="20"/>
          <w:lang w:eastAsia="cs-CZ"/>
        </w:rPr>
        <w:t xml:space="preserve"> </w:t>
      </w:r>
      <w:r w:rsidRPr="000F12D7">
        <w:rPr>
          <w:rFonts w:ascii="Verdana" w:eastAsia="Times New Roman" w:hAnsi="Verdana" w:cs="Times New Roman"/>
          <w:sz w:val="18"/>
          <w:szCs w:val="20"/>
          <w:lang w:eastAsia="cs-CZ"/>
        </w:rPr>
        <w:t xml:space="preserve">U dřevin, rostoucích za hranicí </w:t>
      </w:r>
      <w:r w:rsidRPr="000F12D7">
        <w:rPr>
          <w:rFonts w:ascii="Verdana" w:eastAsia="Times New Roman" w:hAnsi="Verdana" w:cs="Times New Roman"/>
          <w:sz w:val="18"/>
          <w:szCs w:val="20"/>
          <w:lang w:eastAsia="cs-CZ"/>
        </w:rPr>
        <w:lastRenderedPageBreak/>
        <w:t>ochranného pásma, a které do něj v malém rozsahu zasahují kořenovým prostorem a větvemi, by za předpokladu dodržení normy na ochranu dřevin na staveništích, nemělo dojít k poškození zdravotního stavu dřeviny.</w:t>
      </w:r>
    </w:p>
    <w:p w14:paraId="4060B988" w14:textId="77777777" w:rsidR="008A75A7" w:rsidRPr="000F12D7" w:rsidRDefault="008A75A7" w:rsidP="000F12D7">
      <w:pPr>
        <w:spacing w:before="60" w:after="60" w:line="240" w:lineRule="auto"/>
        <w:ind w:firstLine="709"/>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Ochranná opatření:</w:t>
      </w:r>
    </w:p>
    <w:p w14:paraId="59BA6EE5" w14:textId="77777777" w:rsidR="008A75A7" w:rsidRPr="000F12D7" w:rsidRDefault="008A75A7" w:rsidP="000F12D7">
      <w:pPr>
        <w:spacing w:before="60" w:after="60" w:line="240" w:lineRule="auto"/>
        <w:ind w:firstLine="709"/>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Požadavky, způsob, rozsah, termíny ochranných opatření se řídí zejména podle stávajících stromů a rostlinných porostů, jakož i druhem, rozsahem a dobou trvání stavebních prací.</w:t>
      </w:r>
    </w:p>
    <w:p w14:paraId="603D34E3" w14:textId="77777777" w:rsidR="008A75A7" w:rsidRPr="000F12D7" w:rsidRDefault="008A75A7" w:rsidP="000F12D7">
      <w:pPr>
        <w:spacing w:before="60" w:after="60" w:line="240" w:lineRule="auto"/>
        <w:ind w:firstLine="709"/>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Opatření:</w:t>
      </w:r>
    </w:p>
    <w:p w14:paraId="2722BF4F"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v kořenovém prostoru dřevin se bude hloubit výkop ručně</w:t>
      </w:r>
    </w:p>
    <w:p w14:paraId="7B12012D"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nesmí se přetínat kořeny s průměrem  ≥2cm</w:t>
      </w:r>
    </w:p>
    <w:p w14:paraId="7CC4267C"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obnažené kořeny je nutné chránit před vysycháním</w:t>
      </w:r>
    </w:p>
    <w:p w14:paraId="0C056F17"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narušené kořeny nutno ošetřit růstovými stimulátory</w:t>
      </w:r>
    </w:p>
    <w:p w14:paraId="47838B90"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výkopek nebude skladován kolem kmenů stromů, v kořenové zóně stromů (za kořenovou zónu se považuje plocha půdy pod korunou stromů - okapová linie koruny, rozšířená do stran o 1,5m)</w:t>
      </w:r>
    </w:p>
    <w:p w14:paraId="1C8DF4B9"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staveniště bude opatřeno oplocenkami</w:t>
      </w:r>
    </w:p>
    <w:p w14:paraId="0CF215C8"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 xml:space="preserve">po celou dobu výkopů bude stavba pod dozorem </w:t>
      </w:r>
      <w:proofErr w:type="spellStart"/>
      <w:r w:rsidRPr="000F12D7">
        <w:rPr>
          <w:rFonts w:ascii="Verdana" w:eastAsia="Times New Roman" w:hAnsi="Verdana" w:cs="Times New Roman"/>
          <w:sz w:val="18"/>
          <w:szCs w:val="20"/>
          <w:lang w:eastAsia="cs-CZ"/>
        </w:rPr>
        <w:t>arboristy</w:t>
      </w:r>
      <w:proofErr w:type="spellEnd"/>
    </w:p>
    <w:p w14:paraId="3E3A5274"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těžká technika nebude pojíždět po kořenovém systému a bezprostřední blízkosti vzrostlých dřevin</w:t>
      </w:r>
    </w:p>
    <w:p w14:paraId="5E79F9D7" w14:textId="77777777" w:rsidR="008A75A7" w:rsidRPr="000F12D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 xml:space="preserve">v místech, kde se předpokládá prorůstání kořenů do ochranného pásma, bude použita </w:t>
      </w:r>
      <w:proofErr w:type="spellStart"/>
      <w:r w:rsidRPr="000F12D7">
        <w:rPr>
          <w:rFonts w:ascii="Verdana" w:eastAsia="Times New Roman" w:hAnsi="Verdana" w:cs="Times New Roman"/>
          <w:sz w:val="18"/>
          <w:szCs w:val="20"/>
          <w:lang w:eastAsia="cs-CZ"/>
        </w:rPr>
        <w:t>rootcontrol</w:t>
      </w:r>
      <w:proofErr w:type="spellEnd"/>
      <w:r w:rsidRPr="000F12D7">
        <w:rPr>
          <w:rFonts w:ascii="Verdana" w:eastAsia="Times New Roman" w:hAnsi="Verdana" w:cs="Times New Roman"/>
          <w:sz w:val="18"/>
          <w:szCs w:val="20"/>
          <w:lang w:eastAsia="cs-CZ"/>
        </w:rPr>
        <w:t xml:space="preserve"> bariéra – </w:t>
      </w:r>
      <w:proofErr w:type="spellStart"/>
      <w:r w:rsidRPr="000F12D7">
        <w:rPr>
          <w:rFonts w:ascii="Verdana" w:eastAsia="Times New Roman" w:hAnsi="Verdana" w:cs="Times New Roman"/>
          <w:sz w:val="18"/>
          <w:szCs w:val="20"/>
          <w:lang w:eastAsia="cs-CZ"/>
        </w:rPr>
        <w:t>protikořenová</w:t>
      </w:r>
      <w:proofErr w:type="spellEnd"/>
      <w:r w:rsidRPr="000F12D7">
        <w:rPr>
          <w:rFonts w:ascii="Verdana" w:eastAsia="Times New Roman" w:hAnsi="Verdana" w:cs="Times New Roman"/>
          <w:sz w:val="18"/>
          <w:szCs w:val="20"/>
          <w:lang w:eastAsia="cs-CZ"/>
        </w:rPr>
        <w:t xml:space="preserve"> fólie</w:t>
      </w:r>
    </w:p>
    <w:p w14:paraId="087294CF" w14:textId="77777777" w:rsidR="008A75A7" w:rsidRDefault="008A75A7" w:rsidP="000F12D7">
      <w:pPr>
        <w:pStyle w:val="Odstavecseseznamem"/>
        <w:numPr>
          <w:ilvl w:val="0"/>
          <w:numId w:val="42"/>
        </w:numPr>
        <w:spacing w:before="60" w:after="60" w:line="240" w:lineRule="auto"/>
        <w:jc w:val="both"/>
        <w:rPr>
          <w:rFonts w:ascii="Verdana" w:eastAsia="Times New Roman" w:hAnsi="Verdana" w:cs="Times New Roman"/>
          <w:sz w:val="18"/>
          <w:szCs w:val="20"/>
          <w:lang w:eastAsia="cs-CZ"/>
        </w:rPr>
      </w:pPr>
      <w:r w:rsidRPr="000F12D7">
        <w:rPr>
          <w:rFonts w:ascii="Verdana" w:eastAsia="Times New Roman" w:hAnsi="Verdana" w:cs="Times New Roman"/>
          <w:sz w:val="18"/>
          <w:szCs w:val="20"/>
          <w:lang w:eastAsia="cs-CZ"/>
        </w:rPr>
        <w:t xml:space="preserve">k ochraně před mechanickým poškozením je nutno stromy v prostoru stavby chránit plotem </w:t>
      </w:r>
    </w:p>
    <w:p w14:paraId="2EC38BA9" w14:textId="77777777" w:rsidR="00E412D8" w:rsidRPr="000F12D7" w:rsidRDefault="00E412D8" w:rsidP="00E412D8">
      <w:pPr>
        <w:pStyle w:val="Odstavecseseznamem"/>
        <w:spacing w:before="60" w:after="60" w:line="240" w:lineRule="auto"/>
        <w:ind w:left="1429"/>
        <w:jc w:val="both"/>
        <w:rPr>
          <w:rFonts w:ascii="Verdana" w:eastAsia="Times New Roman" w:hAnsi="Verdana" w:cs="Times New Roman"/>
          <w:sz w:val="18"/>
          <w:szCs w:val="20"/>
          <w:lang w:eastAsia="cs-CZ"/>
        </w:rPr>
      </w:pPr>
    </w:p>
    <w:p w14:paraId="1ED1B0A8" w14:textId="77777777" w:rsidR="008A75A7" w:rsidRPr="000F12D7" w:rsidRDefault="008A75A7" w:rsidP="003E2D1E">
      <w:pPr>
        <w:pStyle w:val="Nadpis1"/>
        <w:rPr>
          <w:rFonts w:ascii="Verdana" w:eastAsia="Times New Roman" w:hAnsi="Verdana"/>
          <w:b/>
          <w:lang w:eastAsia="cs-CZ"/>
        </w:rPr>
      </w:pPr>
      <w:bookmarkStart w:id="114" w:name="_Toc420487026"/>
      <w:bookmarkStart w:id="115" w:name="_Toc438031429"/>
      <w:bookmarkStart w:id="116" w:name="_Toc56161247"/>
      <w:r w:rsidRPr="000F12D7">
        <w:rPr>
          <w:rFonts w:ascii="Verdana" w:eastAsia="Times New Roman" w:hAnsi="Verdana"/>
          <w:b/>
          <w:lang w:eastAsia="cs-CZ"/>
        </w:rPr>
        <w:t>Nakládání s</w:t>
      </w:r>
      <w:r w:rsidR="003E2D1E" w:rsidRPr="000F12D7">
        <w:rPr>
          <w:rFonts w:ascii="Verdana" w:eastAsia="Times New Roman" w:hAnsi="Verdana"/>
          <w:b/>
          <w:lang w:eastAsia="cs-CZ"/>
        </w:rPr>
        <w:t> </w:t>
      </w:r>
      <w:r w:rsidRPr="000F12D7">
        <w:rPr>
          <w:rFonts w:ascii="Verdana" w:eastAsia="Times New Roman" w:hAnsi="Verdana"/>
          <w:b/>
          <w:lang w:eastAsia="cs-CZ"/>
        </w:rPr>
        <w:t>odpady</w:t>
      </w:r>
      <w:bookmarkEnd w:id="114"/>
      <w:bookmarkEnd w:id="115"/>
      <w:bookmarkEnd w:id="116"/>
    </w:p>
    <w:p w14:paraId="6D72E3D6" w14:textId="77777777" w:rsidR="008A75A7" w:rsidRPr="00EF1B12" w:rsidRDefault="008A75A7"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Při výstavbě musí původce odpadů (stavební firma) jednat podle zákona č. 185/2001 Sb. o odpadech. </w:t>
      </w:r>
    </w:p>
    <w:p w14:paraId="6B9B7B88" w14:textId="77777777" w:rsidR="008A75A7" w:rsidRPr="00EF1B12" w:rsidRDefault="008A75A7"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Odpad vznikající při stavební činnosti musí být původcem zařazen podle § 5 a § 6 a dále musí být postupováno zejména podle § 12 a § 16 zákona č. 185/2001 Sb. Při stavební činnosti bude dodržována hierarchie způsobů nakládání se vzniklými odpady, dle §9a zákona o odpadech. Přednostně budou vzniklé odpady materiálně využity (recyklací) a zbylé uloženy na skládku nebo spáleny ve spalovně odpadů. </w:t>
      </w:r>
    </w:p>
    <w:p w14:paraId="46DEF4BC" w14:textId="77777777" w:rsidR="008A75A7" w:rsidRPr="00EF1B12" w:rsidRDefault="008A75A7"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Původce odpadů zařadí odpad podle vyhlášky č</w:t>
      </w:r>
      <w:r w:rsidR="00E93FAF" w:rsidRPr="00EF1B12">
        <w:rPr>
          <w:rFonts w:ascii="Verdana" w:eastAsia="Times New Roman" w:hAnsi="Verdana" w:cs="Times New Roman"/>
          <w:sz w:val="18"/>
          <w:szCs w:val="20"/>
          <w:lang w:eastAsia="cs-CZ"/>
        </w:rPr>
        <w:t>. 93/2016</w:t>
      </w:r>
      <w:r w:rsidRPr="00EF1B12">
        <w:rPr>
          <w:rFonts w:ascii="Verdana" w:eastAsia="Times New Roman" w:hAnsi="Verdana" w:cs="Times New Roman"/>
          <w:sz w:val="18"/>
          <w:szCs w:val="20"/>
          <w:lang w:eastAsia="cs-CZ"/>
        </w:rPr>
        <w:t xml:space="preserve"> </w:t>
      </w:r>
      <w:proofErr w:type="spellStart"/>
      <w:r w:rsidRPr="00EF1B12">
        <w:rPr>
          <w:rFonts w:ascii="Verdana" w:eastAsia="Times New Roman" w:hAnsi="Verdana" w:cs="Times New Roman"/>
          <w:sz w:val="18"/>
          <w:szCs w:val="20"/>
          <w:lang w:eastAsia="cs-CZ"/>
        </w:rPr>
        <w:t>Sb</w:t>
      </w:r>
      <w:proofErr w:type="spellEnd"/>
      <w:r w:rsidRPr="00EF1B12">
        <w:rPr>
          <w:rFonts w:ascii="Verdana" w:eastAsia="Times New Roman" w:hAnsi="Verdana" w:cs="Times New Roman"/>
          <w:sz w:val="18"/>
          <w:szCs w:val="20"/>
          <w:lang w:eastAsia="cs-CZ"/>
        </w:rPr>
        <w:t xml:space="preserve">, </w:t>
      </w:r>
      <w:r w:rsidR="00E93FAF" w:rsidRPr="00EF1B12">
        <w:rPr>
          <w:rFonts w:ascii="Verdana" w:eastAsia="Times New Roman" w:hAnsi="Verdana" w:cs="Times New Roman"/>
          <w:sz w:val="18"/>
          <w:szCs w:val="20"/>
          <w:lang w:eastAsia="cs-CZ"/>
        </w:rPr>
        <w:t>o k</w:t>
      </w:r>
      <w:r w:rsidRPr="00EF1B12">
        <w:rPr>
          <w:rFonts w:ascii="Verdana" w:eastAsia="Times New Roman" w:hAnsi="Verdana" w:cs="Times New Roman"/>
          <w:sz w:val="18"/>
          <w:szCs w:val="20"/>
          <w:lang w:eastAsia="cs-CZ"/>
        </w:rPr>
        <w:t>atalog</w:t>
      </w:r>
      <w:r w:rsidR="00E93FAF" w:rsidRPr="00EF1B12">
        <w:rPr>
          <w:rFonts w:ascii="Verdana" w:eastAsia="Times New Roman" w:hAnsi="Verdana" w:cs="Times New Roman"/>
          <w:sz w:val="18"/>
          <w:szCs w:val="20"/>
          <w:lang w:eastAsia="cs-CZ"/>
        </w:rPr>
        <w:t>u</w:t>
      </w:r>
      <w:r w:rsidRPr="00EF1B12">
        <w:rPr>
          <w:rFonts w:ascii="Verdana" w:eastAsia="Times New Roman" w:hAnsi="Verdana" w:cs="Times New Roman"/>
          <w:sz w:val="18"/>
          <w:szCs w:val="20"/>
          <w:lang w:eastAsia="cs-CZ"/>
        </w:rPr>
        <w:t xml:space="preserve"> odpadů. Odpady budou na staveništi tříděny a shromažďovány odděleně podle § 5 vyhlášky 383/2001 Sb. a nakládáno s nimi odpovídajícím způsobem. Za nakládání s odpady je zodpovědný zhotovitel díla (dodavatel stavebních prací) – původce odpadů. Náklady na zneškodnění odpadů hradí zhotovitel stavby. Přitom musí být postupováno podle § 45 a § 46 zákona č. 185/2001 Sb.</w:t>
      </w:r>
    </w:p>
    <w:p w14:paraId="725FB286" w14:textId="77777777" w:rsidR="00F217B1" w:rsidRPr="00EF1B12" w:rsidRDefault="00F217B1"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V průběhu realizace stavby se budou vyskytovat následující odpady (třídění dle </w:t>
      </w:r>
      <w:proofErr w:type="spellStart"/>
      <w:r w:rsidRPr="00EF1B12">
        <w:rPr>
          <w:rFonts w:ascii="Verdana" w:eastAsia="Times New Roman" w:hAnsi="Verdana" w:cs="Times New Roman"/>
          <w:sz w:val="18"/>
          <w:szCs w:val="20"/>
          <w:lang w:eastAsia="cs-CZ"/>
        </w:rPr>
        <w:t>vyhl</w:t>
      </w:r>
      <w:proofErr w:type="spellEnd"/>
      <w:r w:rsidRPr="00EF1B12">
        <w:rPr>
          <w:rFonts w:ascii="Verdana" w:eastAsia="Times New Roman" w:hAnsi="Verdana" w:cs="Times New Roman"/>
          <w:sz w:val="18"/>
          <w:szCs w:val="20"/>
          <w:lang w:eastAsia="cs-CZ"/>
        </w:rPr>
        <w:t xml:space="preserve">. </w:t>
      </w:r>
      <w:r w:rsidR="00E93FAF" w:rsidRPr="00EF1B12">
        <w:rPr>
          <w:rFonts w:ascii="Verdana" w:eastAsia="Times New Roman" w:hAnsi="Verdana" w:cs="Times New Roman"/>
          <w:sz w:val="18"/>
          <w:szCs w:val="20"/>
          <w:lang w:eastAsia="cs-CZ"/>
        </w:rPr>
        <w:t>93/2016 Sb.</w:t>
      </w:r>
      <w:r w:rsidRPr="00EF1B12">
        <w:rPr>
          <w:rFonts w:ascii="Verdana" w:eastAsia="Times New Roman" w:hAnsi="Verdana" w:cs="Times New Roman"/>
          <w:sz w:val="18"/>
          <w:szCs w:val="20"/>
          <w:lang w:eastAsia="cs-CZ"/>
        </w:rPr>
        <w:t xml:space="preserve"> </w:t>
      </w:r>
      <w:r w:rsidR="00E93FAF" w:rsidRPr="00EF1B12">
        <w:rPr>
          <w:rFonts w:ascii="Verdana" w:eastAsia="Times New Roman" w:hAnsi="Verdana" w:cs="Times New Roman"/>
          <w:sz w:val="18"/>
          <w:szCs w:val="20"/>
          <w:lang w:eastAsia="cs-CZ"/>
        </w:rPr>
        <w:t>O k</w:t>
      </w:r>
      <w:r w:rsidRPr="00EF1B12">
        <w:rPr>
          <w:rFonts w:ascii="Verdana" w:eastAsia="Times New Roman" w:hAnsi="Verdana" w:cs="Times New Roman"/>
          <w:sz w:val="18"/>
          <w:szCs w:val="20"/>
          <w:lang w:eastAsia="cs-CZ"/>
        </w:rPr>
        <w:t>atalog</w:t>
      </w:r>
      <w:r w:rsidR="00E93FAF" w:rsidRPr="00EF1B12">
        <w:rPr>
          <w:rFonts w:ascii="Verdana" w:eastAsia="Times New Roman" w:hAnsi="Verdana" w:cs="Times New Roman"/>
          <w:sz w:val="18"/>
          <w:szCs w:val="20"/>
          <w:lang w:eastAsia="cs-CZ"/>
        </w:rPr>
        <w:t>u</w:t>
      </w:r>
      <w:r w:rsidRPr="00EF1B12">
        <w:rPr>
          <w:rFonts w:ascii="Verdana" w:eastAsia="Times New Roman" w:hAnsi="Verdana" w:cs="Times New Roman"/>
          <w:sz w:val="18"/>
          <w:szCs w:val="20"/>
          <w:lang w:eastAsia="cs-CZ"/>
        </w:rPr>
        <w:t xml:space="preserve"> odpadů) :</w:t>
      </w:r>
    </w:p>
    <w:p w14:paraId="5C50C3E7" w14:textId="77777777" w:rsidR="00F217B1" w:rsidRPr="00EF1B12" w:rsidRDefault="00C9147D"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Skupina odpadů</w:t>
      </w:r>
      <w:r w:rsidRPr="00EF1B12">
        <w:rPr>
          <w:rFonts w:ascii="Verdana" w:eastAsia="Calibri" w:hAnsi="Verdana" w:cs="Arial"/>
          <w:sz w:val="18"/>
        </w:rPr>
        <w:tab/>
      </w:r>
      <w:r w:rsidRPr="00EF1B12">
        <w:rPr>
          <w:rFonts w:ascii="Verdana" w:eastAsia="Calibri" w:hAnsi="Verdana" w:cs="Arial"/>
          <w:sz w:val="18"/>
        </w:rPr>
        <w:tab/>
      </w:r>
      <w:r w:rsidR="00F217B1" w:rsidRPr="00EF1B12">
        <w:rPr>
          <w:rFonts w:ascii="Verdana" w:eastAsia="Calibri" w:hAnsi="Verdana" w:cs="Arial"/>
          <w:sz w:val="18"/>
        </w:rPr>
        <w:t>Kategorie odpadu</w:t>
      </w:r>
    </w:p>
    <w:p w14:paraId="21784D43"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 xml:space="preserve">17 05 01 </w:t>
      </w:r>
      <w:r w:rsidR="00EF1B12" w:rsidRPr="00EF1B12">
        <w:rPr>
          <w:rFonts w:ascii="Verdana" w:eastAsia="Calibri" w:hAnsi="Verdana" w:cs="Arial"/>
          <w:sz w:val="18"/>
        </w:rPr>
        <w:t>–</w:t>
      </w:r>
      <w:r w:rsidRPr="00EF1B12">
        <w:rPr>
          <w:rFonts w:ascii="Verdana" w:eastAsia="Calibri" w:hAnsi="Verdana" w:cs="Arial"/>
          <w:sz w:val="18"/>
        </w:rPr>
        <w:t xml:space="preserve"> Zemina</w:t>
      </w:r>
      <w:r w:rsidRPr="00EF1B12">
        <w:rPr>
          <w:rFonts w:ascii="Verdana" w:eastAsia="Calibri" w:hAnsi="Verdana" w:cs="Arial"/>
          <w:sz w:val="18"/>
        </w:rPr>
        <w:tab/>
      </w:r>
      <w:r w:rsidRPr="00EF1B12">
        <w:rPr>
          <w:rFonts w:ascii="Verdana" w:eastAsia="Calibri" w:hAnsi="Verdana" w:cs="Arial"/>
          <w:sz w:val="18"/>
        </w:rPr>
        <w:tab/>
      </w:r>
      <w:r w:rsidRPr="00EF1B12">
        <w:rPr>
          <w:rFonts w:ascii="Verdana" w:eastAsia="Calibri" w:hAnsi="Verdana" w:cs="Arial"/>
          <w:sz w:val="18"/>
        </w:rPr>
        <w:tab/>
      </w:r>
      <w:r w:rsidRPr="00EF1B12">
        <w:rPr>
          <w:rFonts w:ascii="Verdana" w:eastAsia="Calibri" w:hAnsi="Verdana" w:cs="Arial"/>
          <w:sz w:val="18"/>
        </w:rPr>
        <w:tab/>
      </w:r>
      <w:r w:rsidRPr="00EF1B12">
        <w:rPr>
          <w:rFonts w:ascii="Verdana" w:eastAsia="Calibri" w:hAnsi="Verdana" w:cs="Arial"/>
          <w:sz w:val="18"/>
        </w:rPr>
        <w:tab/>
      </w:r>
      <w:r w:rsidRPr="00EF1B12">
        <w:rPr>
          <w:rFonts w:ascii="Verdana" w:eastAsia="Calibri" w:hAnsi="Verdana" w:cs="Arial"/>
          <w:sz w:val="18"/>
        </w:rPr>
        <w:tab/>
      </w:r>
    </w:p>
    <w:p w14:paraId="1F38BCBD"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 xml:space="preserve">                (přebytečná zemina z výkopů)</w:t>
      </w:r>
    </w:p>
    <w:p w14:paraId="5EAD5761"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17 02 01 – Dřevo</w:t>
      </w:r>
    </w:p>
    <w:p w14:paraId="3AFE1156"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17 01 01 – Beton</w:t>
      </w:r>
    </w:p>
    <w:p w14:paraId="3FEBD5B3"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17 03 01 – Asfaltové směsi obsahující dehet</w:t>
      </w:r>
    </w:p>
    <w:p w14:paraId="55721C7A"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17 06 04 – Izolační materiál neobsahující nebezpečné látky</w:t>
      </w:r>
    </w:p>
    <w:p w14:paraId="15BB561B"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17 04 05 – Železo a ocel</w:t>
      </w:r>
    </w:p>
    <w:p w14:paraId="4EE2FEDB"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17 08 02 – Materiál na bázi sádry neobsahující nebezpečné látky</w:t>
      </w:r>
    </w:p>
    <w:p w14:paraId="75580879"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15 01 01 – Papírové a lepenkové obaly</w:t>
      </w:r>
    </w:p>
    <w:p w14:paraId="4D49FFE5"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15 02 02 – Textil znečištěný</w:t>
      </w:r>
    </w:p>
    <w:p w14:paraId="2AEACA6F"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15 01 10 – Znečištěné obaly</w:t>
      </w:r>
    </w:p>
    <w:p w14:paraId="0C64E0CA"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20 02 01 – Biologicky rozložitelný odpad</w:t>
      </w:r>
    </w:p>
    <w:p w14:paraId="15105E68" w14:textId="77777777" w:rsidR="00F217B1" w:rsidRPr="00EF1B12" w:rsidRDefault="00F217B1" w:rsidP="00F217B1">
      <w:pPr>
        <w:spacing w:before="120" w:after="120" w:line="240" w:lineRule="auto"/>
        <w:ind w:left="708" w:firstLine="1"/>
        <w:jc w:val="both"/>
        <w:rPr>
          <w:rFonts w:ascii="Verdana" w:eastAsia="Calibri" w:hAnsi="Verdana" w:cs="Arial"/>
          <w:sz w:val="18"/>
        </w:rPr>
      </w:pPr>
      <w:r w:rsidRPr="00EF1B12">
        <w:rPr>
          <w:rFonts w:ascii="Verdana" w:eastAsia="Calibri" w:hAnsi="Verdana" w:cs="Arial"/>
          <w:sz w:val="18"/>
        </w:rPr>
        <w:t>08 01 18 - Jiné odpady z odstraňování barev nebo laků neuvedené pod číslem 08 01 17 (odpad stávajících nátěrů při přivařování nových prvků)</w:t>
      </w:r>
    </w:p>
    <w:p w14:paraId="30027806" w14:textId="77777777" w:rsidR="00F217B1" w:rsidRPr="00EF1B12" w:rsidRDefault="00F217B1" w:rsidP="00F217B1">
      <w:pPr>
        <w:spacing w:before="120" w:after="120" w:line="240" w:lineRule="auto"/>
        <w:ind w:firstLine="709"/>
        <w:jc w:val="both"/>
        <w:rPr>
          <w:rFonts w:ascii="Verdana" w:eastAsia="Calibri" w:hAnsi="Verdana" w:cs="Arial"/>
          <w:sz w:val="18"/>
        </w:rPr>
      </w:pPr>
      <w:r w:rsidRPr="00EF1B12">
        <w:rPr>
          <w:rFonts w:ascii="Verdana" w:eastAsia="Calibri" w:hAnsi="Verdana" w:cs="Arial"/>
          <w:sz w:val="18"/>
        </w:rPr>
        <w:t>08 01 21 – Odpadní odstraňovače barev nebo laků</w:t>
      </w:r>
    </w:p>
    <w:p w14:paraId="69C35984" w14:textId="77777777" w:rsidR="00F217B1" w:rsidRPr="00EF1B12" w:rsidRDefault="00F217B1"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lastRenderedPageBreak/>
        <w:t>Inertní materiál vzniklý při výkopových pracích.</w:t>
      </w:r>
    </w:p>
    <w:p w14:paraId="064E06E8" w14:textId="77777777" w:rsidR="00F217B1" w:rsidRPr="00EF1B12" w:rsidRDefault="00F217B1"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Odpady budou roztříděny a dle typu recyklovány, či uloženy na skládky k tomu určené, v souladu se zákonem č. 185/2001 Sb. Zemina a sypké materiály budou použity při uvedení terénů do původního stavu.</w:t>
      </w:r>
    </w:p>
    <w:p w14:paraId="7A6B9F9C" w14:textId="77777777" w:rsidR="00F217B1" w:rsidRPr="00EF1B12" w:rsidRDefault="00F217B1"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Dodavatel stavby provede o odpadech vznikajících při realizaci stavby jednoduchou evidenci, kde bude uvedeno skutečné množství vzniklých odpadů a skutečný způsob jejich využití, případně zneškodnění, včetně dokladů o předání odpadů oprávněným osobám v souladu se zákonem 185/2001Sb. v platném znění.</w:t>
      </w:r>
    </w:p>
    <w:p w14:paraId="0DD71FC2" w14:textId="77777777" w:rsidR="008A75A7" w:rsidRPr="00EF1B12" w:rsidRDefault="008A75A7"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Odpady, které sám původce nemůže využít nebo odstranit v souladu se zákonem a prováděcími právními předpisy, může převést do vlastnictví pouze osobě oprávněné k jejich převzetí podle § 12 odst. 3, zákona o odpadech.</w:t>
      </w:r>
    </w:p>
    <w:p w14:paraId="10EA012A" w14:textId="77777777" w:rsidR="0003268A" w:rsidRPr="00EF1B12" w:rsidRDefault="008A75A7" w:rsidP="00EF1B12">
      <w:pPr>
        <w:spacing w:before="60" w:after="60" w:line="240" w:lineRule="auto"/>
        <w:ind w:firstLine="709"/>
        <w:jc w:val="both"/>
        <w:rPr>
          <w:rFonts w:ascii="Verdana" w:eastAsia="Times New Roman" w:hAnsi="Verdana" w:cs="Times New Roman"/>
          <w:sz w:val="18"/>
          <w:szCs w:val="20"/>
          <w:lang w:eastAsia="cs-CZ"/>
        </w:rPr>
      </w:pPr>
      <w:r w:rsidRPr="005D77B8">
        <w:rPr>
          <w:rFonts w:ascii="Verdana" w:eastAsia="Times New Roman" w:hAnsi="Verdana" w:cs="Times New Roman"/>
          <w:sz w:val="18"/>
          <w:szCs w:val="20"/>
          <w:lang w:eastAsia="cs-CZ"/>
        </w:rPr>
        <w:t xml:space="preserve">Celková vytěžená zemina je v objemu </w:t>
      </w:r>
      <w:r w:rsidR="0046690C" w:rsidRPr="005D77B8">
        <w:rPr>
          <w:rFonts w:ascii="Verdana" w:eastAsia="Times New Roman" w:hAnsi="Verdana" w:cs="Times New Roman"/>
          <w:sz w:val="18"/>
          <w:szCs w:val="20"/>
          <w:lang w:eastAsia="cs-CZ"/>
        </w:rPr>
        <w:t xml:space="preserve">cca </w:t>
      </w:r>
      <w:r w:rsidR="005D77B8" w:rsidRPr="005D77B8">
        <w:rPr>
          <w:rFonts w:ascii="Verdana" w:eastAsia="Times New Roman" w:hAnsi="Verdana" w:cs="Times New Roman"/>
          <w:sz w:val="18"/>
          <w:szCs w:val="20"/>
          <w:lang w:eastAsia="cs-CZ"/>
        </w:rPr>
        <w:t>430</w:t>
      </w:r>
      <w:r w:rsidR="009F49FB" w:rsidRPr="005D77B8">
        <w:rPr>
          <w:rFonts w:ascii="Verdana" w:eastAsia="Times New Roman" w:hAnsi="Verdana" w:cs="Times New Roman"/>
          <w:sz w:val="18"/>
          <w:szCs w:val="20"/>
          <w:lang w:eastAsia="cs-CZ"/>
        </w:rPr>
        <w:t xml:space="preserve"> </w:t>
      </w:r>
      <w:r w:rsidRPr="005D77B8">
        <w:rPr>
          <w:rFonts w:ascii="Verdana" w:eastAsia="Times New Roman" w:hAnsi="Verdana" w:cs="Times New Roman"/>
          <w:sz w:val="18"/>
          <w:szCs w:val="20"/>
          <w:lang w:eastAsia="cs-CZ"/>
        </w:rPr>
        <w:t>m</w:t>
      </w:r>
      <w:r w:rsidRPr="005D77B8">
        <w:rPr>
          <w:rFonts w:ascii="Verdana" w:eastAsia="Times New Roman" w:hAnsi="Verdana" w:cs="Times New Roman"/>
          <w:sz w:val="18"/>
          <w:szCs w:val="20"/>
          <w:vertAlign w:val="superscript"/>
          <w:lang w:eastAsia="cs-CZ"/>
        </w:rPr>
        <w:t>3</w:t>
      </w:r>
      <w:r w:rsidRPr="005D77B8">
        <w:rPr>
          <w:rFonts w:ascii="Verdana" w:eastAsia="Times New Roman" w:hAnsi="Verdana" w:cs="Times New Roman"/>
          <w:sz w:val="18"/>
          <w:szCs w:val="20"/>
          <w:lang w:eastAsia="cs-CZ"/>
        </w:rPr>
        <w:t>.</w:t>
      </w:r>
      <w:r w:rsidRPr="00EF1B12">
        <w:rPr>
          <w:rFonts w:ascii="Verdana" w:eastAsia="Times New Roman" w:hAnsi="Verdana" w:cs="Times New Roman"/>
          <w:sz w:val="18"/>
          <w:szCs w:val="20"/>
          <w:lang w:eastAsia="cs-CZ"/>
        </w:rPr>
        <w:t xml:space="preserve"> </w:t>
      </w:r>
    </w:p>
    <w:p w14:paraId="7C3B57C2" w14:textId="77777777" w:rsidR="008A75A7" w:rsidRDefault="008A75A7" w:rsidP="00EF1B12">
      <w:pPr>
        <w:spacing w:before="60" w:after="60"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Provozováním </w:t>
      </w:r>
      <w:r w:rsidR="00227238" w:rsidRPr="00EF1B12">
        <w:rPr>
          <w:rFonts w:ascii="Verdana" w:eastAsia="Times New Roman" w:hAnsi="Verdana" w:cs="Times New Roman"/>
          <w:sz w:val="18"/>
          <w:szCs w:val="20"/>
          <w:lang w:eastAsia="cs-CZ"/>
        </w:rPr>
        <w:t>tepelného napáječe ž</w:t>
      </w:r>
      <w:r w:rsidRPr="00EF1B12">
        <w:rPr>
          <w:rFonts w:ascii="Verdana" w:eastAsia="Times New Roman" w:hAnsi="Verdana" w:cs="Times New Roman"/>
          <w:sz w:val="18"/>
          <w:szCs w:val="20"/>
          <w:lang w:eastAsia="cs-CZ"/>
        </w:rPr>
        <w:t>ádné odpady nevznikají, mimo odstraňování případných poruch a plánované údržby. Při provádění těchto prací bude s odpady nakládáno obdobně jako při stavbě, avšak v podstatně menším měřítku.</w:t>
      </w:r>
    </w:p>
    <w:p w14:paraId="0BA2B3D4" w14:textId="77777777" w:rsidR="00E412D8" w:rsidRPr="00EF1B12" w:rsidRDefault="00E412D8" w:rsidP="00EF1B12">
      <w:pPr>
        <w:spacing w:before="60" w:after="60" w:line="240" w:lineRule="auto"/>
        <w:ind w:firstLine="709"/>
        <w:jc w:val="both"/>
        <w:rPr>
          <w:rFonts w:ascii="Verdana" w:eastAsia="Times New Roman" w:hAnsi="Verdana" w:cs="Times New Roman"/>
          <w:sz w:val="18"/>
          <w:szCs w:val="20"/>
          <w:lang w:eastAsia="cs-CZ"/>
        </w:rPr>
      </w:pPr>
    </w:p>
    <w:p w14:paraId="7BD9735A" w14:textId="77777777" w:rsidR="008A75A7" w:rsidRPr="00EF1B12" w:rsidRDefault="008A75A7" w:rsidP="003E2D1E">
      <w:pPr>
        <w:pStyle w:val="Nadpis1"/>
        <w:rPr>
          <w:rFonts w:ascii="Verdana" w:eastAsia="Times New Roman" w:hAnsi="Verdana"/>
          <w:b/>
          <w:lang w:eastAsia="cs-CZ"/>
        </w:rPr>
      </w:pPr>
      <w:bookmarkStart w:id="117" w:name="_Toc438031430"/>
      <w:bookmarkStart w:id="118" w:name="_Toc56161248"/>
      <w:r w:rsidRPr="00EF1B12">
        <w:rPr>
          <w:rFonts w:ascii="Verdana" w:eastAsia="Times New Roman" w:hAnsi="Verdana"/>
          <w:b/>
          <w:lang w:eastAsia="cs-CZ"/>
        </w:rPr>
        <w:t>BOZP a PO</w:t>
      </w:r>
      <w:bookmarkEnd w:id="117"/>
      <w:bookmarkEnd w:id="118"/>
    </w:p>
    <w:p w14:paraId="602B2B65"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Při stavebních pracích je třeba dodržovat ČSN EN-292-2 Bezpečnost strojních zařízení - Základní pojmy, všeobecné zásady pro projektování a dodržovat Nařízení vlády č. 591/2006 Sb. o bližších minimálních požadavcích na bezpečnost a ochranu zdraví při práci na staveništích. Dále je nutno dodržovat vyhlášku ČÚBP č. 48/1982 Sb., kterou se stanoví základní požadavky k zajištění bezpečnosti práce a technických zařízení. Montáž potrubí může provádět jen firma k této práci oprávněná. Hlavní zhotovitel a jeho subdodavatelé se budou před zahájením prací a dále 1x týdně vzájemně informovat o pracovních rizicích při provádění vlastních prací. Pokud se na stavbě v rámci činnosti hlavního zhotovitele nebo jeho subdodavatelů vyskytne jiná fyzická osoba, provádějící jakoukoli práci, je nutno postupovat podle §17 zákona č. 309/2006 Sb. – zajištění dalších podmínek BOZP.</w:t>
      </w:r>
    </w:p>
    <w:p w14:paraId="732CAA83" w14:textId="77777777" w:rsidR="00EB4551"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Povinností investora stavby je podle zákona č. 309/2006 Sb. zajistit pro fázi realizace stavby zpracování Plánu bezpečnosti a ochrany zdraví při práci na staveništi</w:t>
      </w:r>
      <w:r w:rsidR="00EB4551" w:rsidRPr="00EF1B12">
        <w:rPr>
          <w:rFonts w:ascii="Verdana" w:eastAsia="Times New Roman" w:hAnsi="Verdana" w:cs="Times New Roman"/>
          <w:sz w:val="18"/>
          <w:szCs w:val="20"/>
          <w:lang w:eastAsia="cs-CZ"/>
        </w:rPr>
        <w:t>.</w:t>
      </w:r>
    </w:p>
    <w:p w14:paraId="13966837"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Z hlediska PO musí dále dodavatel dodržovat podmínky </w:t>
      </w:r>
      <w:proofErr w:type="spellStart"/>
      <w:r w:rsidRPr="00EF1B12">
        <w:rPr>
          <w:rFonts w:ascii="Verdana" w:eastAsia="Times New Roman" w:hAnsi="Verdana" w:cs="Times New Roman"/>
          <w:sz w:val="18"/>
          <w:szCs w:val="20"/>
          <w:lang w:eastAsia="cs-CZ"/>
        </w:rPr>
        <w:t>z.č</w:t>
      </w:r>
      <w:proofErr w:type="spellEnd"/>
      <w:r w:rsidRPr="00EF1B12">
        <w:rPr>
          <w:rFonts w:ascii="Verdana" w:eastAsia="Times New Roman" w:hAnsi="Verdana" w:cs="Times New Roman"/>
          <w:sz w:val="18"/>
          <w:szCs w:val="20"/>
          <w:lang w:eastAsia="cs-CZ"/>
        </w:rPr>
        <w:t xml:space="preserve">. 133/1985 Sb. o požární ochraně a </w:t>
      </w:r>
      <w:proofErr w:type="spellStart"/>
      <w:r w:rsidRPr="00EF1B12">
        <w:rPr>
          <w:rFonts w:ascii="Verdana" w:eastAsia="Times New Roman" w:hAnsi="Verdana" w:cs="Times New Roman"/>
          <w:sz w:val="18"/>
          <w:szCs w:val="20"/>
          <w:lang w:eastAsia="cs-CZ"/>
        </w:rPr>
        <w:t>vyhl</w:t>
      </w:r>
      <w:proofErr w:type="spellEnd"/>
      <w:r w:rsidRPr="00EF1B12">
        <w:rPr>
          <w:rFonts w:ascii="Verdana" w:eastAsia="Times New Roman" w:hAnsi="Verdana" w:cs="Times New Roman"/>
          <w:sz w:val="18"/>
          <w:szCs w:val="20"/>
          <w:lang w:eastAsia="cs-CZ"/>
        </w:rPr>
        <w:t xml:space="preserve">. č. 246/2001 Sb. o stanovení podmínek požární bezpečnosti a výkonu státního požárního dozoru (o požární prevenci) v platném znění a </w:t>
      </w:r>
      <w:proofErr w:type="spellStart"/>
      <w:r w:rsidRPr="00EF1B12">
        <w:rPr>
          <w:rFonts w:ascii="Verdana" w:eastAsia="Times New Roman" w:hAnsi="Verdana" w:cs="Times New Roman"/>
          <w:sz w:val="18"/>
          <w:szCs w:val="20"/>
          <w:lang w:eastAsia="cs-CZ"/>
        </w:rPr>
        <w:t>vyhl</w:t>
      </w:r>
      <w:proofErr w:type="spellEnd"/>
      <w:r w:rsidRPr="00EF1B12">
        <w:rPr>
          <w:rFonts w:ascii="Verdana" w:eastAsia="Times New Roman" w:hAnsi="Verdana" w:cs="Times New Roman"/>
          <w:sz w:val="18"/>
          <w:szCs w:val="20"/>
          <w:lang w:eastAsia="cs-CZ"/>
        </w:rPr>
        <w:t>. č. 23/2008 Sb. o technických podmínkách požární ochrany staveb.</w:t>
      </w:r>
    </w:p>
    <w:p w14:paraId="0C28CCF1"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Povolení k práci s otevřeným ohněm bude vystavováno způsobem předepsaným platnými předpisy areálu a aplikováno s respektováním stanovených podmínek. </w:t>
      </w:r>
    </w:p>
    <w:p w14:paraId="144AED8E"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Práce prováděné v ochranných pásmech je nutné podrobit požadavkům majitele nebo provozovatele zařízení a příslušné legislativě řešící zvláště problematiku BOZP a PO. </w:t>
      </w:r>
    </w:p>
    <w:p w14:paraId="19881650"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14CCB79C"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Při případných odstraňovacích a bouracích pracích na stávajících konstrukcích nebude použito trhavin. Práce musí být prováděny, tak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dodavatelem stavby v souladu s vyhláškou MMR č. 499/2006 Sb., 268/2009 Sb. (v platném znění) a všech dalších souvisejících i pozdějších změnových zákonů, vyhlášek či prováděcích předpisů.</w:t>
      </w:r>
    </w:p>
    <w:p w14:paraId="0CAC8629"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Dokumentace je zpracována v dohodnutém stupni a rozsahu, ve smyslu požadavků daných zadáním a zákonem č. 183/2006 Sb. o územním plánování a stavebním řádu a ve smyslu všech dalších platných prováděcích, souvisejících, doplňujících a pozměňujících vyhlášek (zvláště </w:t>
      </w:r>
      <w:proofErr w:type="spellStart"/>
      <w:r w:rsidRPr="00EF1B12">
        <w:rPr>
          <w:rFonts w:ascii="Verdana" w:eastAsia="Times New Roman" w:hAnsi="Verdana" w:cs="Times New Roman"/>
          <w:sz w:val="18"/>
          <w:szCs w:val="20"/>
          <w:lang w:eastAsia="cs-CZ"/>
        </w:rPr>
        <w:t>vyhl</w:t>
      </w:r>
      <w:proofErr w:type="spellEnd"/>
      <w:r w:rsidRPr="00EF1B12">
        <w:rPr>
          <w:rFonts w:ascii="Verdana" w:eastAsia="Times New Roman" w:hAnsi="Verdana" w:cs="Times New Roman"/>
          <w:sz w:val="18"/>
          <w:szCs w:val="20"/>
          <w:lang w:eastAsia="cs-CZ"/>
        </w:rPr>
        <w:t>. č. 268/2009 Sb., č.269/2009 Sb., č. 498-501/2006 Sb., č. 503/2006 Sb.</w:t>
      </w:r>
      <w:r w:rsidR="003B0698" w:rsidRPr="00EF1B12">
        <w:rPr>
          <w:rFonts w:ascii="Verdana" w:eastAsia="Times New Roman" w:hAnsi="Verdana" w:cs="Times New Roman"/>
          <w:sz w:val="18"/>
          <w:szCs w:val="20"/>
          <w:lang w:eastAsia="cs-CZ"/>
        </w:rPr>
        <w:t xml:space="preserve"> </w:t>
      </w:r>
      <w:r w:rsidRPr="00EF1B12">
        <w:rPr>
          <w:rFonts w:ascii="Verdana" w:eastAsia="Times New Roman" w:hAnsi="Verdana" w:cs="Times New Roman"/>
          <w:sz w:val="18"/>
          <w:szCs w:val="20"/>
          <w:lang w:eastAsia="cs-CZ"/>
        </w:rPr>
        <w:t>a č. 526/2006 Sb. v platném znění).</w:t>
      </w:r>
    </w:p>
    <w:p w14:paraId="51A385FF"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Dokumentace je zpracována pro potřeby </w:t>
      </w:r>
      <w:r w:rsidR="00EF1B12">
        <w:rPr>
          <w:rFonts w:ascii="Verdana" w:eastAsia="Times New Roman" w:hAnsi="Verdana" w:cs="Times New Roman"/>
          <w:sz w:val="18"/>
          <w:szCs w:val="20"/>
          <w:lang w:eastAsia="cs-CZ"/>
        </w:rPr>
        <w:t>získání stavebního povolení</w:t>
      </w:r>
      <w:r w:rsidRPr="00EF1B12">
        <w:rPr>
          <w:rFonts w:ascii="Verdana" w:eastAsia="Times New Roman" w:hAnsi="Verdana" w:cs="Times New Roman"/>
          <w:sz w:val="18"/>
          <w:szCs w:val="20"/>
          <w:lang w:eastAsia="cs-CZ"/>
        </w:rPr>
        <w:t>.</w:t>
      </w:r>
    </w:p>
    <w:p w14:paraId="09585CD5" w14:textId="77777777" w:rsidR="008A75A7" w:rsidRPr="00EF1B12" w:rsidRDefault="003E2D1E"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lastRenderedPageBreak/>
        <w:t>D</w:t>
      </w:r>
      <w:r w:rsidR="008A75A7" w:rsidRPr="00EF1B12">
        <w:rPr>
          <w:rFonts w:ascii="Verdana" w:eastAsia="Times New Roman" w:hAnsi="Verdana" w:cs="Times New Roman"/>
          <w:sz w:val="18"/>
          <w:szCs w:val="20"/>
          <w:lang w:eastAsia="cs-CZ"/>
        </w:rPr>
        <w:t xml:space="preserve">odavatel stavby zajistí odstraněni odpadů ve smyslu zákona č. 185/2001 Sb. (ve znění z.č.477/2001 Sb., z.č.76/2002 Sb.,z.č.275/2001 Sb.,z.č.320/2002 Sb.,z.č.167/2004 Sb., z.č.188/2004 Sb., z.č.317/2004 Sb.,z.č.7/2005 Sb., z.č.444/2005 Sb., </w:t>
      </w:r>
      <w:proofErr w:type="spellStart"/>
      <w:r w:rsidR="008A75A7" w:rsidRPr="00EF1B12">
        <w:rPr>
          <w:rFonts w:ascii="Verdana" w:eastAsia="Times New Roman" w:hAnsi="Verdana" w:cs="Times New Roman"/>
          <w:sz w:val="18"/>
          <w:szCs w:val="20"/>
          <w:lang w:eastAsia="cs-CZ"/>
        </w:rPr>
        <w:t>z.č</w:t>
      </w:r>
      <w:proofErr w:type="spellEnd"/>
      <w:r w:rsidR="008A75A7" w:rsidRPr="00EF1B12">
        <w:rPr>
          <w:rFonts w:ascii="Verdana" w:eastAsia="Times New Roman" w:hAnsi="Verdana" w:cs="Times New Roman"/>
          <w:sz w:val="18"/>
          <w:szCs w:val="20"/>
          <w:lang w:eastAsia="cs-CZ"/>
        </w:rPr>
        <w:t xml:space="preserve">. 186/2006 Sb.  a z.č.314/2006 Sb.), vyhlášek MŽP č. 381/2001 ve znění </w:t>
      </w:r>
      <w:proofErr w:type="spellStart"/>
      <w:r w:rsidR="008A75A7" w:rsidRPr="00EF1B12">
        <w:rPr>
          <w:rFonts w:ascii="Verdana" w:eastAsia="Times New Roman" w:hAnsi="Verdana" w:cs="Times New Roman"/>
          <w:sz w:val="18"/>
          <w:szCs w:val="20"/>
          <w:lang w:eastAsia="cs-CZ"/>
        </w:rPr>
        <w:t>v.č</w:t>
      </w:r>
      <w:proofErr w:type="spellEnd"/>
      <w:r w:rsidR="008A75A7" w:rsidRPr="00EF1B12">
        <w:rPr>
          <w:rFonts w:ascii="Verdana" w:eastAsia="Times New Roman" w:hAnsi="Verdana" w:cs="Times New Roman"/>
          <w:sz w:val="18"/>
          <w:szCs w:val="20"/>
          <w:lang w:eastAsia="cs-CZ"/>
        </w:rPr>
        <w:t xml:space="preserve">. 503/2004 Sb. (Katalog odpadů), č.376/2001 (o hodnocení nebezpečných vlastností odpadů) ve znění </w:t>
      </w:r>
      <w:proofErr w:type="spellStart"/>
      <w:r w:rsidR="008A75A7" w:rsidRPr="00EF1B12">
        <w:rPr>
          <w:rFonts w:ascii="Verdana" w:eastAsia="Times New Roman" w:hAnsi="Verdana" w:cs="Times New Roman"/>
          <w:sz w:val="18"/>
          <w:szCs w:val="20"/>
          <w:lang w:eastAsia="cs-CZ"/>
        </w:rPr>
        <w:t>v.č</w:t>
      </w:r>
      <w:proofErr w:type="spellEnd"/>
      <w:r w:rsidR="008A75A7" w:rsidRPr="00EF1B12">
        <w:rPr>
          <w:rFonts w:ascii="Verdana" w:eastAsia="Times New Roman" w:hAnsi="Verdana" w:cs="Times New Roman"/>
          <w:sz w:val="18"/>
          <w:szCs w:val="20"/>
          <w:lang w:eastAsia="cs-CZ"/>
        </w:rPr>
        <w:t>. 502/2004Sb. a 383/2001 (o podrobnostech nakládání s odpady) a zajistí dodržení vyhlášky MMR č.268/2009 Sb.(popř. obdobných místních městských vyhlášek) pro realizaci staveb na území obce-města (zejména s ohledem na čistotu a nakládání s odpady).</w:t>
      </w:r>
    </w:p>
    <w:p w14:paraId="1DEE1F03"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Dodavatel zajistí dokumentaci o způsobu odvozu, odstranění a nakládání s odpady.</w:t>
      </w:r>
    </w:p>
    <w:p w14:paraId="53288271"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Zvolené materiály použité při návrhu stavebních konstrukcí i technologických zařízení, popř. při úpravě jejich povrchů, musí vyhovovat zásadám BOZP a PO, zákonu č. 22/1997 Sb. o technických požadavcích na výrobky se všemi platnými souvisejícími a pozdějšími zákony, nařízeními vlády, výnosy a prováděcími vyhláškami. Dodavatel je povinen doložit certifikační doklady a prohlášení o shodě k jednotlivým materiálům a dílčím dodávkám. Při provádění stavby je nutné dodržovat předepsané technologické postupy a doporučení k aplikacím od výrobců použitých materiálů a výrobků. Totéž platí i pro ostatní technologické postupy, standardy a zásady provádění a montáží, které jsou dané pro jednotlivé konkrétní stavební činnosti nebo technologické dodávky.</w:t>
      </w:r>
    </w:p>
    <w:p w14:paraId="54210669"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u w:val="single"/>
          <w:lang w:eastAsia="cs-CZ"/>
        </w:rPr>
      </w:pPr>
      <w:r w:rsidRPr="00EF1B12">
        <w:rPr>
          <w:rFonts w:ascii="Verdana" w:eastAsia="Times New Roman" w:hAnsi="Verdana" w:cs="Times New Roman"/>
          <w:sz w:val="18"/>
          <w:szCs w:val="20"/>
          <w:u w:val="single"/>
          <w:lang w:eastAsia="cs-CZ"/>
        </w:rPr>
        <w:t>Účel PD:</w:t>
      </w:r>
    </w:p>
    <w:p w14:paraId="11FFD06D" w14:textId="77777777" w:rsidR="008A75A7" w:rsidRPr="00EF1B12"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Dokumentace je zpracována v dohodnutém stupni a rozsahu, ve smyslu požadavků daných zadáním a zákonem č. 183/2006 Sb. o územním plánování a stavebním řádu a ve smyslu všech dalších platných prováděcích, souvisejících, doplňujících a pozměňujících vyhlášek (zvláště </w:t>
      </w:r>
      <w:proofErr w:type="spellStart"/>
      <w:r w:rsidRPr="00EF1B12">
        <w:rPr>
          <w:rFonts w:ascii="Verdana" w:eastAsia="Times New Roman" w:hAnsi="Verdana" w:cs="Times New Roman"/>
          <w:sz w:val="18"/>
          <w:szCs w:val="20"/>
          <w:lang w:eastAsia="cs-CZ"/>
        </w:rPr>
        <w:t>vyhl</w:t>
      </w:r>
      <w:proofErr w:type="spellEnd"/>
      <w:r w:rsidRPr="00EF1B12">
        <w:rPr>
          <w:rFonts w:ascii="Verdana" w:eastAsia="Times New Roman" w:hAnsi="Verdana" w:cs="Times New Roman"/>
          <w:sz w:val="18"/>
          <w:szCs w:val="20"/>
          <w:lang w:eastAsia="cs-CZ"/>
        </w:rPr>
        <w:t xml:space="preserve">. č. 268/2009 Sb., č. 499/2006 Sb. a dalších). </w:t>
      </w:r>
    </w:p>
    <w:p w14:paraId="1DEB96C1" w14:textId="77777777" w:rsidR="008A75A7" w:rsidRPr="005B4795" w:rsidRDefault="008A75A7" w:rsidP="00EF1B12">
      <w:pPr>
        <w:spacing w:before="60" w:afterLines="60" w:after="144" w:line="240" w:lineRule="auto"/>
        <w:ind w:firstLine="709"/>
        <w:jc w:val="both"/>
        <w:rPr>
          <w:rFonts w:ascii="Verdana" w:eastAsia="Times New Roman" w:hAnsi="Verdana" w:cs="Times New Roman"/>
          <w:sz w:val="18"/>
          <w:szCs w:val="20"/>
          <w:lang w:eastAsia="cs-CZ"/>
        </w:rPr>
      </w:pPr>
      <w:r w:rsidRPr="00EF1B12">
        <w:rPr>
          <w:rFonts w:ascii="Verdana" w:eastAsia="Times New Roman" w:hAnsi="Verdana" w:cs="Times New Roman"/>
          <w:sz w:val="18"/>
          <w:szCs w:val="20"/>
          <w:lang w:eastAsia="cs-CZ"/>
        </w:rPr>
        <w:t xml:space="preserve">Dokumentace je zpracována pro potřeby </w:t>
      </w:r>
      <w:r w:rsidR="00EF1B12">
        <w:rPr>
          <w:rFonts w:ascii="Verdana" w:eastAsia="Times New Roman" w:hAnsi="Verdana" w:cs="Times New Roman"/>
          <w:sz w:val="18"/>
          <w:szCs w:val="20"/>
          <w:lang w:eastAsia="cs-CZ"/>
        </w:rPr>
        <w:t>získání stavebního povolení</w:t>
      </w:r>
      <w:r w:rsidRPr="00EF1B12">
        <w:rPr>
          <w:rFonts w:ascii="Verdana" w:eastAsia="Times New Roman" w:hAnsi="Verdana" w:cs="Times New Roman"/>
          <w:sz w:val="18"/>
          <w:szCs w:val="20"/>
          <w:lang w:eastAsia="cs-CZ"/>
        </w:rPr>
        <w:t xml:space="preserve"> „Dokumentace pro </w:t>
      </w:r>
      <w:r w:rsidR="00EF1B12">
        <w:rPr>
          <w:rFonts w:ascii="Verdana" w:eastAsia="Times New Roman" w:hAnsi="Verdana" w:cs="Times New Roman"/>
          <w:sz w:val="18"/>
          <w:szCs w:val="20"/>
          <w:lang w:eastAsia="cs-CZ"/>
        </w:rPr>
        <w:t>vydání stavebního povolení</w:t>
      </w:r>
      <w:r w:rsidRPr="00EF1B12">
        <w:rPr>
          <w:rFonts w:ascii="Verdana" w:eastAsia="Times New Roman" w:hAnsi="Verdana" w:cs="Times New Roman"/>
          <w:sz w:val="18"/>
          <w:szCs w:val="20"/>
          <w:lang w:eastAsia="cs-CZ"/>
        </w:rPr>
        <w:t xml:space="preserve"> – DS</w:t>
      </w:r>
      <w:r w:rsidR="00EF1B12">
        <w:rPr>
          <w:rFonts w:ascii="Verdana" w:eastAsia="Times New Roman" w:hAnsi="Verdana" w:cs="Times New Roman"/>
          <w:sz w:val="18"/>
          <w:szCs w:val="20"/>
          <w:lang w:eastAsia="cs-CZ"/>
        </w:rPr>
        <w:t>P</w:t>
      </w:r>
      <w:r w:rsidRPr="00EF1B12">
        <w:rPr>
          <w:rFonts w:ascii="Verdana" w:eastAsia="Times New Roman" w:hAnsi="Verdana" w:cs="Times New Roman"/>
          <w:sz w:val="18"/>
          <w:szCs w:val="20"/>
          <w:lang w:eastAsia="cs-CZ"/>
        </w:rPr>
        <w:t>“. Dokumentace nenahrazuje</w:t>
      </w:r>
      <w:r w:rsidR="00EF1B12">
        <w:rPr>
          <w:rFonts w:ascii="Verdana" w:eastAsia="Times New Roman" w:hAnsi="Verdana" w:cs="Times New Roman"/>
          <w:sz w:val="18"/>
          <w:szCs w:val="20"/>
          <w:lang w:eastAsia="cs-CZ"/>
        </w:rPr>
        <w:t xml:space="preserve">, dokumentaci pro provádění stavby, </w:t>
      </w:r>
      <w:r w:rsidRPr="00EF1B12">
        <w:rPr>
          <w:rFonts w:ascii="Verdana" w:eastAsia="Times New Roman" w:hAnsi="Verdana" w:cs="Times New Roman"/>
          <w:sz w:val="18"/>
          <w:szCs w:val="20"/>
          <w:lang w:eastAsia="cs-CZ"/>
        </w:rPr>
        <w:t xml:space="preserve"> dílenskou či montážní (realizační) dokumentaci, ta bude zpracována Zhotovitelem stavby na základě jeho vlastních možností a zkušeností.</w:t>
      </w:r>
      <w:r w:rsidRPr="005B4795">
        <w:rPr>
          <w:rFonts w:ascii="Verdana" w:eastAsia="Times New Roman" w:hAnsi="Verdana" w:cs="Times New Roman"/>
          <w:sz w:val="18"/>
          <w:szCs w:val="20"/>
          <w:lang w:eastAsia="cs-CZ"/>
        </w:rPr>
        <w:t xml:space="preserve"> </w:t>
      </w:r>
    </w:p>
    <w:p w14:paraId="72032395" w14:textId="77777777" w:rsidR="003E2D1E" w:rsidRPr="005B4795" w:rsidRDefault="003E2D1E" w:rsidP="00EF1B12">
      <w:pPr>
        <w:spacing w:before="60" w:afterLines="60" w:after="144" w:line="240" w:lineRule="auto"/>
        <w:ind w:firstLine="709"/>
        <w:jc w:val="both"/>
        <w:rPr>
          <w:rFonts w:ascii="Verdana" w:eastAsia="Times New Roman" w:hAnsi="Verdana" w:cs="Times New Roman"/>
          <w:sz w:val="18"/>
          <w:szCs w:val="20"/>
          <w:lang w:eastAsia="cs-CZ"/>
        </w:rPr>
      </w:pPr>
    </w:p>
    <w:sectPr w:rsidR="003E2D1E" w:rsidRPr="005B4795" w:rsidSect="003773B8">
      <w:headerReference w:type="default" r:id="rId13"/>
      <w:footerReference w:type="default" r:id="rId14"/>
      <w:headerReference w:type="first" r:id="rId15"/>
      <w:pgSz w:w="11906" w:h="16838"/>
      <w:pgMar w:top="-1560" w:right="1558"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4C8C7" w14:textId="77777777" w:rsidR="00D466CC" w:rsidRDefault="00D466CC" w:rsidP="0021122A">
      <w:pPr>
        <w:spacing w:after="0" w:line="240" w:lineRule="auto"/>
      </w:pPr>
      <w:r>
        <w:separator/>
      </w:r>
    </w:p>
  </w:endnote>
  <w:endnote w:type="continuationSeparator" w:id="0">
    <w:p w14:paraId="178BB69E" w14:textId="77777777" w:rsidR="00D466CC" w:rsidRDefault="00D466CC" w:rsidP="00211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Semibold">
    <w:panose1 w:val="020B07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BBB99" w14:textId="44B52815" w:rsidR="00D466CC" w:rsidRPr="005E4593" w:rsidRDefault="00D466CC" w:rsidP="000A6C65">
    <w:pPr>
      <w:pStyle w:val="Zpat"/>
      <w:tabs>
        <w:tab w:val="center" w:pos="5103"/>
        <w:tab w:val="left" w:pos="7655"/>
      </w:tabs>
      <w:jc w:val="both"/>
      <w:rPr>
        <w:sz w:val="18"/>
      </w:rPr>
    </w:pPr>
    <w:r w:rsidRPr="005E4593">
      <w:rPr>
        <w:noProof/>
        <w:sz w:val="18"/>
      </w:rPr>
      <w:t xml:space="preserve">Zakázkové číslo: </w:t>
    </w:r>
    <w:r w:rsidRPr="005E4593">
      <w:rPr>
        <w:noProof/>
        <w:sz w:val="18"/>
      </w:rPr>
      <w:fldChar w:fldCharType="begin"/>
    </w:r>
    <w:r w:rsidRPr="005E4593">
      <w:rPr>
        <w:noProof/>
        <w:sz w:val="18"/>
      </w:rPr>
      <w:instrText xml:space="preserve"> REF  ZAK_CISLO \h  \* MERGEFORMAT </w:instrText>
    </w:r>
    <w:r w:rsidRPr="005E4593">
      <w:rPr>
        <w:noProof/>
        <w:sz w:val="18"/>
      </w:rPr>
      <w:fldChar w:fldCharType="separate"/>
    </w:r>
    <w:r w:rsidR="003209B7">
      <w:rPr>
        <w:b/>
        <w:bCs/>
        <w:noProof/>
        <w:sz w:val="18"/>
      </w:rPr>
      <w:t>Chyba! Nenalezen zdroj odkazů.</w:t>
    </w:r>
    <w:r w:rsidRPr="005E4593">
      <w:rPr>
        <w:noProof/>
        <w:sz w:val="18"/>
      </w:rPr>
      <w:fldChar w:fldCharType="end"/>
    </w:r>
    <w:r w:rsidRPr="005E4593">
      <w:rPr>
        <w:noProof/>
        <w:sz w:val="18"/>
      </w:rPr>
      <w:t xml:space="preserve">  </w:t>
    </w:r>
    <w:r w:rsidRPr="005E4593">
      <w:rPr>
        <w:noProof/>
        <w:sz w:val="18"/>
      </w:rPr>
      <w:tab/>
      <w:t xml:space="preserve">Archivní číslo:  </w:t>
    </w:r>
    <w:r w:rsidRPr="005E4593">
      <w:rPr>
        <w:noProof/>
        <w:sz w:val="18"/>
      </w:rPr>
      <w:fldChar w:fldCharType="begin"/>
    </w:r>
    <w:r w:rsidRPr="005E4593">
      <w:rPr>
        <w:noProof/>
        <w:sz w:val="18"/>
      </w:rPr>
      <w:instrText xml:space="preserve"> REF ARCH_CISLO \h  \* MERGEFORMAT </w:instrText>
    </w:r>
    <w:r w:rsidRPr="005E4593">
      <w:rPr>
        <w:noProof/>
        <w:sz w:val="18"/>
      </w:rPr>
      <w:fldChar w:fldCharType="separate"/>
    </w:r>
    <w:r w:rsidR="003209B7">
      <w:rPr>
        <w:b/>
        <w:bCs/>
        <w:noProof/>
        <w:sz w:val="18"/>
      </w:rPr>
      <w:t>Chyba! Nenalezen zdroj odkazů.</w:t>
    </w:r>
    <w:r w:rsidRPr="005E4593">
      <w:rPr>
        <w:noProof/>
        <w:sz w:val="18"/>
      </w:rPr>
      <w:fldChar w:fldCharType="end"/>
    </w:r>
    <w:r w:rsidRPr="005E4593">
      <w:rPr>
        <w:sz w:val="18"/>
      </w:rPr>
      <w:t xml:space="preserve"> </w:t>
    </w:r>
    <w:r w:rsidRPr="005E4593">
      <w:rPr>
        <w:sz w:val="18"/>
      </w:rPr>
      <w:tab/>
    </w:r>
    <w:r w:rsidRPr="005E4593">
      <w:rPr>
        <w:sz w:val="18"/>
      </w:rPr>
      <w:tab/>
      <w:t xml:space="preserve">Strana </w:t>
    </w:r>
    <w:r>
      <w:rPr>
        <w:sz w:val="18"/>
      </w:rPr>
      <w:t>5</w:t>
    </w:r>
    <w:r w:rsidRPr="005E4593">
      <w:rPr>
        <w:sz w:val="18"/>
      </w:rPr>
      <w:t xml:space="preserve"> (</w:t>
    </w:r>
    <w:r>
      <w:rPr>
        <w:sz w:val="18"/>
      </w:rPr>
      <w:t>5</w:t>
    </w:r>
    <w:r w:rsidRPr="005E4593">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FD843" w14:textId="1B6014AE" w:rsidR="00D466CC" w:rsidRPr="00245C27" w:rsidRDefault="00D466CC" w:rsidP="00245C27">
    <w:pPr>
      <w:pStyle w:val="Zpat"/>
      <w:tabs>
        <w:tab w:val="left" w:pos="2127"/>
        <w:tab w:val="center" w:pos="3119"/>
        <w:tab w:val="left" w:pos="5812"/>
        <w:tab w:val="left" w:pos="7088"/>
        <w:tab w:val="left" w:pos="7655"/>
      </w:tabs>
      <w:jc w:val="both"/>
    </w:pPr>
    <w:r w:rsidRPr="005E4593">
      <w:rPr>
        <w:noProof/>
      </w:rPr>
      <w:t xml:space="preserve">Zakázkové číslo: </w:t>
    </w:r>
    <w:r w:rsidRPr="00A75EE6">
      <w:rPr>
        <w:b/>
        <w:noProof/>
      </w:rPr>
      <w:t>0117T.20</w:t>
    </w:r>
    <w:r w:rsidRPr="00A75EE6">
      <w:rPr>
        <w:noProof/>
      </w:rPr>
      <w:t xml:space="preserve"> </w:t>
    </w:r>
    <w:r w:rsidRPr="00A75EE6">
      <w:rPr>
        <w:noProof/>
      </w:rPr>
      <w:tab/>
    </w:r>
    <w:r w:rsidRPr="00A75EE6">
      <w:rPr>
        <w:noProof/>
      </w:rPr>
      <w:tab/>
      <w:t xml:space="preserve"> Archivní číslo: </w:t>
    </w:r>
    <w:r w:rsidRPr="00A75EE6">
      <w:rPr>
        <w:b/>
        <w:noProof/>
      </w:rPr>
      <w:t>0117T-20</w:t>
    </w:r>
    <w:r w:rsidRPr="00A75EE6">
      <w:rPr>
        <w:noProof/>
      </w:rPr>
      <w:t>/</w:t>
    </w:r>
    <w:r w:rsidRPr="00A75EE6">
      <w:rPr>
        <w:b/>
        <w:noProof/>
      </w:rPr>
      <w:t>D1-02</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w:t>
    </w:r>
    <w:r w:rsidRPr="00D2508B">
      <w:rPr>
        <w:noProof/>
      </w:rPr>
      <w:fldChar w:fldCharType="end"/>
    </w:r>
    <w:r w:rsidRPr="005E4593">
      <w:t xml:space="preserve"> (</w:t>
    </w:r>
    <w:r>
      <w:t>1</w:t>
    </w:r>
    <w:r w:rsidR="0004152E">
      <w:t>3</w:t>
    </w:r>
    <w: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AA59E" w14:textId="77777777" w:rsidR="00D466CC" w:rsidRPr="00245C27" w:rsidRDefault="00D466CC" w:rsidP="003904E9">
    <w:pPr>
      <w:pStyle w:val="Zpat"/>
      <w:pBdr>
        <w:top w:val="single" w:sz="4" w:space="1" w:color="auto"/>
      </w:pBdr>
      <w:tabs>
        <w:tab w:val="left" w:pos="2127"/>
        <w:tab w:val="center" w:pos="3119"/>
        <w:tab w:val="left" w:pos="5812"/>
        <w:tab w:val="left" w:pos="7088"/>
        <w:tab w:val="left" w:pos="7655"/>
      </w:tabs>
      <w:jc w:val="both"/>
    </w:pPr>
    <w:r w:rsidRPr="005E4593">
      <w:rPr>
        <w:noProof/>
      </w:rPr>
      <w:t xml:space="preserve">Zakázkové číslo: </w:t>
    </w:r>
    <w:r w:rsidRPr="00094F44">
      <w:rPr>
        <w:b/>
        <w:noProof/>
      </w:rPr>
      <w:t>0117T.20</w:t>
    </w:r>
    <w:r w:rsidRPr="00094F44">
      <w:rPr>
        <w:noProof/>
      </w:rPr>
      <w:t xml:space="preserve"> </w:t>
    </w:r>
    <w:r w:rsidRPr="00094F44">
      <w:rPr>
        <w:noProof/>
      </w:rPr>
      <w:tab/>
    </w:r>
    <w:r w:rsidRPr="00094F44">
      <w:rPr>
        <w:noProof/>
      </w:rPr>
      <w:tab/>
      <w:t xml:space="preserve"> Archivní číslo: </w:t>
    </w:r>
    <w:r w:rsidRPr="00094F44">
      <w:rPr>
        <w:b/>
        <w:noProof/>
      </w:rPr>
      <w:t>0117T-20</w:t>
    </w:r>
    <w:r w:rsidRPr="00094F44">
      <w:rPr>
        <w:noProof/>
      </w:rPr>
      <w:t>/</w:t>
    </w:r>
    <w:r w:rsidRPr="00094F44">
      <w:rPr>
        <w:b/>
        <w:noProof/>
      </w:rPr>
      <w:t>D1-02</w:t>
    </w:r>
    <w:r>
      <w:tab/>
    </w:r>
    <w:r>
      <w:tab/>
    </w:r>
    <w:r w:rsidRPr="005E4593">
      <w:t xml:space="preserve">Strana </w:t>
    </w:r>
    <w:r w:rsidRPr="00D2508B">
      <w:fldChar w:fldCharType="begin"/>
    </w:r>
    <w:r w:rsidRPr="00D2508B">
      <w:instrText xml:space="preserve"> PAGE   \* MERGEFORMAT </w:instrText>
    </w:r>
    <w:r w:rsidRPr="00D2508B">
      <w:fldChar w:fldCharType="separate"/>
    </w:r>
    <w:r>
      <w:rPr>
        <w:noProof/>
      </w:rPr>
      <w:t>18</w:t>
    </w:r>
    <w:r w:rsidRPr="00D2508B">
      <w:rPr>
        <w:noProof/>
      </w:rPr>
      <w:fldChar w:fldCharType="end"/>
    </w:r>
    <w:r w:rsidRPr="005E4593">
      <w:t xml:space="preserve"> (</w:t>
    </w:r>
    <w:r>
      <w:t>1</w:t>
    </w:r>
    <w:r w:rsidR="003C5570">
      <w:t>3</w:t>
    </w:r>
    <w:r w:rsidRPr="005E459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D10DE" w14:textId="77777777" w:rsidR="00D466CC" w:rsidRDefault="00D466CC" w:rsidP="0021122A">
      <w:pPr>
        <w:spacing w:after="0" w:line="240" w:lineRule="auto"/>
      </w:pPr>
      <w:r>
        <w:separator/>
      </w:r>
    </w:p>
  </w:footnote>
  <w:footnote w:type="continuationSeparator" w:id="0">
    <w:p w14:paraId="2424EF5F" w14:textId="77777777" w:rsidR="00D466CC" w:rsidRDefault="00D466CC" w:rsidP="00211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724F7" w14:textId="77777777" w:rsidR="00D466CC" w:rsidRPr="00EB71A4" w:rsidRDefault="00D466CC" w:rsidP="000A6C65">
    <w:pPr>
      <w:pStyle w:val="Zhlav"/>
    </w:pPr>
  </w:p>
  <w:p w14:paraId="74B1F23E" w14:textId="77777777" w:rsidR="00D466CC" w:rsidRPr="00C12A2B" w:rsidRDefault="00D466CC" w:rsidP="000A6C65">
    <w:pPr>
      <w:pStyle w:val="DocumentName"/>
      <w:rPr>
        <w:szCs w:val="36"/>
      </w:rPr>
    </w:pPr>
    <w:r w:rsidRPr="00C12A2B">
      <w:rPr>
        <w:noProof/>
        <w:szCs w:val="36"/>
        <w:lang w:val="cs-CZ" w:eastAsia="zh-TW"/>
      </w:rPr>
      <w:drawing>
        <wp:anchor distT="0" distB="0" distL="114300" distR="114300" simplePos="0" relativeHeight="251671552" behindDoc="1" locked="1" layoutInCell="1" allowOverlap="1" wp14:anchorId="293D8230" wp14:editId="37B8419B">
          <wp:simplePos x="0" y="0"/>
          <wp:positionH relativeFrom="page">
            <wp:posOffset>6480810</wp:posOffset>
          </wp:positionH>
          <wp:positionV relativeFrom="page">
            <wp:posOffset>360045</wp:posOffset>
          </wp:positionV>
          <wp:extent cx="720000" cy="720000"/>
          <wp:effectExtent l="0" t="0" r="4445" b="4445"/>
          <wp:wrapNone/>
          <wp:docPr id="4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_20mm.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szCs w:val="36"/>
      </w:rPr>
      <w:t>druh dokumentu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A411B" w14:textId="77777777" w:rsidR="00D466CC" w:rsidRPr="009F37A4" w:rsidRDefault="00D466CC" w:rsidP="000A6C65">
    <w:pPr>
      <w:pStyle w:val="DocumentName"/>
      <w:spacing w:after="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1B594" w14:textId="77777777" w:rsidR="00D466CC" w:rsidRPr="00D2508B" w:rsidRDefault="00D466CC" w:rsidP="008D7A16">
    <w:pPr>
      <w:pStyle w:val="DocumentName"/>
      <w:rPr>
        <w:rFonts w:ascii="Verdana" w:hAnsi="Verdana"/>
        <w:szCs w:val="36"/>
      </w:rPr>
    </w:pPr>
    <w:r>
      <w:rPr>
        <w:noProof/>
      </w:rPr>
      <w:drawing>
        <wp:anchor distT="0" distB="0" distL="114300" distR="114300" simplePos="0" relativeHeight="251679744" behindDoc="0" locked="0" layoutInCell="1" allowOverlap="1" wp14:anchorId="32B9ACCE" wp14:editId="182717FB">
          <wp:simplePos x="0" y="0"/>
          <wp:positionH relativeFrom="margin">
            <wp:align>right</wp:align>
          </wp:positionH>
          <wp:positionV relativeFrom="page">
            <wp:posOffset>468630</wp:posOffset>
          </wp:positionV>
          <wp:extent cx="1162050" cy="330835"/>
          <wp:effectExtent l="0" t="0" r="0" b="0"/>
          <wp:wrapNone/>
          <wp:docPr id="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14:paraId="6EFFD63D" w14:textId="77777777" w:rsidR="00D466CC" w:rsidRPr="008D7A16" w:rsidRDefault="00D466CC" w:rsidP="008D7A16">
    <w:pPr>
      <w:pStyle w:val="DocumentName"/>
      <w:spacing w:after="480"/>
      <w:rPr>
        <w:sz w:val="20"/>
        <w:szCs w:val="20"/>
        <w:lang w:val="cs-CZ" w:eastAsia="cs-CZ"/>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497E" w14:textId="77777777" w:rsidR="00D466CC" w:rsidRPr="00D2508B" w:rsidRDefault="00D466CC" w:rsidP="001E32AD">
    <w:pPr>
      <w:pStyle w:val="DocumentName"/>
      <w:rPr>
        <w:rFonts w:ascii="Verdana" w:hAnsi="Verdana"/>
        <w:szCs w:val="36"/>
      </w:rPr>
    </w:pPr>
    <w:r>
      <w:rPr>
        <w:noProof/>
      </w:rPr>
      <w:drawing>
        <wp:anchor distT="0" distB="0" distL="114300" distR="114300" simplePos="0" relativeHeight="251677696" behindDoc="0" locked="0" layoutInCell="1" allowOverlap="1" wp14:anchorId="2ECFB40D" wp14:editId="713B3594">
          <wp:simplePos x="0" y="0"/>
          <wp:positionH relativeFrom="margin">
            <wp:align>right</wp:align>
          </wp:positionH>
          <wp:positionV relativeFrom="page">
            <wp:posOffset>468630</wp:posOffset>
          </wp:positionV>
          <wp:extent cx="1162050" cy="330835"/>
          <wp:effectExtent l="0" t="0" r="0" b="0"/>
          <wp:wrapNone/>
          <wp:docPr id="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RY_Logotyp_Horizontal_Explainer_FINAL.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2050" cy="33083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szCs w:val="36"/>
      </w:rPr>
      <w:t>TECHNICKÁ</w:t>
    </w:r>
    <w:r w:rsidRPr="00D2508B">
      <w:rPr>
        <w:rFonts w:ascii="Verdana" w:hAnsi="Verdana"/>
        <w:szCs w:val="36"/>
      </w:rPr>
      <w:t xml:space="preserve"> ZPRÁVA</w:t>
    </w:r>
  </w:p>
  <w:p w14:paraId="2E75390C" w14:textId="77777777" w:rsidR="00D466CC" w:rsidRPr="001E32AD" w:rsidRDefault="00D466CC" w:rsidP="001E32AD">
    <w:pPr>
      <w:pStyle w:val="DocumentName"/>
      <w:spacing w:after="480"/>
      <w:rPr>
        <w:sz w:val="20"/>
        <w:szCs w:val="20"/>
        <w:lang w:val="cs-CZ"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B5CC8"/>
    <w:multiLevelType w:val="hybridMultilevel"/>
    <w:tmpl w:val="85082170"/>
    <w:lvl w:ilvl="0" w:tplc="4BF68242">
      <w:numFmt w:val="bullet"/>
      <w:lvlText w:val="-"/>
      <w:lvlJc w:val="left"/>
      <w:pPr>
        <w:ind w:left="1069" w:hanging="360"/>
      </w:pPr>
      <w:rPr>
        <w:rFonts w:ascii="Verdana" w:eastAsiaTheme="minorHAnsi" w:hAnsi="Verdana" w:cstheme="minorBid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DAA693C"/>
    <w:multiLevelType w:val="hybridMultilevel"/>
    <w:tmpl w:val="DEC248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7C510B"/>
    <w:multiLevelType w:val="hybridMultilevel"/>
    <w:tmpl w:val="CAC0A344"/>
    <w:lvl w:ilvl="0" w:tplc="00061D7A">
      <w:numFmt w:val="bullet"/>
      <w:lvlText w:val="-"/>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359B324F"/>
    <w:multiLevelType w:val="hybridMultilevel"/>
    <w:tmpl w:val="400ECBE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3EBA24E7"/>
    <w:multiLevelType w:val="hybridMultilevel"/>
    <w:tmpl w:val="77E89966"/>
    <w:lvl w:ilvl="0" w:tplc="67849E24">
      <w:numFmt w:val="bullet"/>
      <w:lvlText w:val="-"/>
      <w:lvlJc w:val="left"/>
      <w:pPr>
        <w:ind w:left="1069" w:hanging="360"/>
      </w:pPr>
      <w:rPr>
        <w:rFonts w:ascii="Verdana" w:eastAsia="Times New Roman"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464632A9"/>
    <w:multiLevelType w:val="hybridMultilevel"/>
    <w:tmpl w:val="76D43B80"/>
    <w:lvl w:ilvl="0" w:tplc="00061D7A">
      <w:numFmt w:val="bullet"/>
      <w:lvlText w:val="-"/>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48191B71"/>
    <w:multiLevelType w:val="hybridMultilevel"/>
    <w:tmpl w:val="EE9A2BDE"/>
    <w:lvl w:ilvl="0" w:tplc="00061D7A">
      <w:numFmt w:val="bullet"/>
      <w:lvlText w:val="-"/>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4DDB220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2845" w:hanging="576"/>
      </w:pPr>
    </w:lvl>
    <w:lvl w:ilvl="2">
      <w:start w:val="1"/>
      <w:numFmt w:val="decimal"/>
      <w:pStyle w:val="Nadpis3"/>
      <w:lvlText w:val="%1.%2.%3"/>
      <w:lvlJc w:val="left"/>
      <w:pPr>
        <w:ind w:left="1146"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589F1F18"/>
    <w:multiLevelType w:val="hybridMultilevel"/>
    <w:tmpl w:val="04C68BB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5CC820E7"/>
    <w:multiLevelType w:val="multilevel"/>
    <w:tmpl w:val="CF2C460A"/>
    <w:lvl w:ilvl="0">
      <w:start w:val="1"/>
      <w:numFmt w:val="bullet"/>
      <w:pStyle w:val="Seznamsodrkami"/>
      <w:lvlText w:val=""/>
      <w:lvlJc w:val="left"/>
      <w:pPr>
        <w:ind w:left="720" w:hanging="363"/>
      </w:pPr>
      <w:rPr>
        <w:rFonts w:ascii="Symbol" w:hAnsi="Symbol" w:hint="default"/>
      </w:rPr>
    </w:lvl>
    <w:lvl w:ilvl="1">
      <w:start w:val="1"/>
      <w:numFmt w:val="bullet"/>
      <w:pStyle w:val="Seznamsodrkami2"/>
      <w:lvlText w:val=""/>
      <w:lvlJc w:val="left"/>
      <w:pPr>
        <w:ind w:left="1440" w:hanging="363"/>
      </w:pPr>
      <w:rPr>
        <w:rFonts w:ascii="Symbol" w:hAnsi="Symbol" w:hint="default"/>
      </w:rPr>
    </w:lvl>
    <w:lvl w:ilvl="2">
      <w:start w:val="1"/>
      <w:numFmt w:val="bullet"/>
      <w:pStyle w:val="Seznamsodrkami3"/>
      <w:lvlText w:val=""/>
      <w:lvlJc w:val="left"/>
      <w:pPr>
        <w:ind w:left="2160" w:hanging="363"/>
      </w:pPr>
      <w:rPr>
        <w:rFonts w:ascii="Wingdings" w:hAnsi="Wingdings" w:hint="default"/>
      </w:rPr>
    </w:lvl>
    <w:lvl w:ilvl="3">
      <w:start w:val="1"/>
      <w:numFmt w:val="bullet"/>
      <w:lvlText w:val=""/>
      <w:lvlJc w:val="left"/>
      <w:pPr>
        <w:ind w:left="2880" w:hanging="363"/>
      </w:pPr>
      <w:rPr>
        <w:rFonts w:ascii="Symbol" w:hAnsi="Symbol" w:hint="default"/>
      </w:rPr>
    </w:lvl>
    <w:lvl w:ilvl="4">
      <w:start w:val="1"/>
      <w:numFmt w:val="bullet"/>
      <w:lvlText w:val="o"/>
      <w:lvlJc w:val="left"/>
      <w:pPr>
        <w:ind w:left="3600" w:hanging="363"/>
      </w:pPr>
      <w:rPr>
        <w:rFonts w:ascii="Courier New" w:hAnsi="Courier New" w:cs="Courier New" w:hint="default"/>
      </w:rPr>
    </w:lvl>
    <w:lvl w:ilvl="5">
      <w:start w:val="1"/>
      <w:numFmt w:val="bullet"/>
      <w:lvlText w:val=""/>
      <w:lvlJc w:val="left"/>
      <w:pPr>
        <w:ind w:left="4320" w:hanging="363"/>
      </w:pPr>
      <w:rPr>
        <w:rFonts w:ascii="Wingdings" w:hAnsi="Wingdings" w:hint="default"/>
      </w:rPr>
    </w:lvl>
    <w:lvl w:ilvl="6">
      <w:start w:val="1"/>
      <w:numFmt w:val="bullet"/>
      <w:lvlText w:val=""/>
      <w:lvlJc w:val="left"/>
      <w:pPr>
        <w:ind w:left="5040" w:hanging="363"/>
      </w:pPr>
      <w:rPr>
        <w:rFonts w:ascii="Symbol" w:hAnsi="Symbol" w:hint="default"/>
      </w:rPr>
    </w:lvl>
    <w:lvl w:ilvl="7">
      <w:start w:val="1"/>
      <w:numFmt w:val="bullet"/>
      <w:lvlText w:val="o"/>
      <w:lvlJc w:val="left"/>
      <w:pPr>
        <w:ind w:left="5760" w:hanging="363"/>
      </w:pPr>
      <w:rPr>
        <w:rFonts w:ascii="Courier New" w:hAnsi="Courier New" w:cs="Courier New" w:hint="default"/>
      </w:rPr>
    </w:lvl>
    <w:lvl w:ilvl="8">
      <w:start w:val="1"/>
      <w:numFmt w:val="bullet"/>
      <w:lvlText w:val=""/>
      <w:lvlJc w:val="left"/>
      <w:pPr>
        <w:ind w:left="6480" w:hanging="363"/>
      </w:pPr>
      <w:rPr>
        <w:rFonts w:ascii="Wingdings" w:hAnsi="Wingdings" w:hint="default"/>
      </w:rPr>
    </w:lvl>
  </w:abstractNum>
  <w:abstractNum w:abstractNumId="10" w15:restartNumberingAfterBreak="0">
    <w:nsid w:val="6463670F"/>
    <w:multiLevelType w:val="hybridMultilevel"/>
    <w:tmpl w:val="702E0AE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F223D99"/>
    <w:multiLevelType w:val="hybridMultilevel"/>
    <w:tmpl w:val="962A3B2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7"/>
  </w:num>
  <w:num w:numId="2">
    <w:abstractNumId w:val="9"/>
  </w:num>
  <w:num w:numId="3">
    <w:abstractNumId w:val="6"/>
  </w:num>
  <w:num w:numId="4">
    <w:abstractNumId w:val="2"/>
  </w:num>
  <w:num w:numId="5">
    <w:abstractNumId w:val="0"/>
  </w:num>
  <w:num w:numId="6">
    <w:abstractNumId w:val="10"/>
  </w:num>
  <w:num w:numId="7">
    <w:abstractNumId w:val="3"/>
  </w:num>
  <w:num w:numId="8">
    <w:abstractNumId w:val="1"/>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4"/>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7"/>
  </w:num>
  <w:num w:numId="39">
    <w:abstractNumId w:val="7"/>
  </w:num>
  <w:num w:numId="40">
    <w:abstractNumId w:val="7"/>
  </w:num>
  <w:num w:numId="41">
    <w:abstractNumId w:val="7"/>
  </w:num>
  <w:num w:numId="42">
    <w:abstractNumId w:val="5"/>
  </w:num>
  <w:num w:numId="43">
    <w:abstractNumId w:val="8"/>
  </w:num>
  <w:num w:numId="4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F63"/>
    <w:rsid w:val="00002DFF"/>
    <w:rsid w:val="00005330"/>
    <w:rsid w:val="00005C63"/>
    <w:rsid w:val="00016993"/>
    <w:rsid w:val="00017DD7"/>
    <w:rsid w:val="00021DB4"/>
    <w:rsid w:val="000232B6"/>
    <w:rsid w:val="00024686"/>
    <w:rsid w:val="000256FA"/>
    <w:rsid w:val="0003268A"/>
    <w:rsid w:val="00035DD5"/>
    <w:rsid w:val="00036F1F"/>
    <w:rsid w:val="0004152E"/>
    <w:rsid w:val="00042BBD"/>
    <w:rsid w:val="0004691E"/>
    <w:rsid w:val="00047C6D"/>
    <w:rsid w:val="00050A5C"/>
    <w:rsid w:val="00053093"/>
    <w:rsid w:val="00055DB4"/>
    <w:rsid w:val="00067A36"/>
    <w:rsid w:val="0007302E"/>
    <w:rsid w:val="00074211"/>
    <w:rsid w:val="000743CD"/>
    <w:rsid w:val="00075791"/>
    <w:rsid w:val="0007699D"/>
    <w:rsid w:val="000860D3"/>
    <w:rsid w:val="000871AB"/>
    <w:rsid w:val="00091E58"/>
    <w:rsid w:val="00094F44"/>
    <w:rsid w:val="0009710C"/>
    <w:rsid w:val="000A0701"/>
    <w:rsid w:val="000A0CB5"/>
    <w:rsid w:val="000A2215"/>
    <w:rsid w:val="000A6C65"/>
    <w:rsid w:val="000B1A38"/>
    <w:rsid w:val="000B352B"/>
    <w:rsid w:val="000B5320"/>
    <w:rsid w:val="000B5FCB"/>
    <w:rsid w:val="000B708A"/>
    <w:rsid w:val="000D3263"/>
    <w:rsid w:val="000D3F83"/>
    <w:rsid w:val="000D78A0"/>
    <w:rsid w:val="000E23A0"/>
    <w:rsid w:val="000E26D5"/>
    <w:rsid w:val="000E434B"/>
    <w:rsid w:val="000E5B2D"/>
    <w:rsid w:val="000E5FD6"/>
    <w:rsid w:val="000E777A"/>
    <w:rsid w:val="000F1265"/>
    <w:rsid w:val="000F12D7"/>
    <w:rsid w:val="001044BD"/>
    <w:rsid w:val="00104AEB"/>
    <w:rsid w:val="00106552"/>
    <w:rsid w:val="00106F56"/>
    <w:rsid w:val="00110B36"/>
    <w:rsid w:val="00110B93"/>
    <w:rsid w:val="001131FD"/>
    <w:rsid w:val="00117B44"/>
    <w:rsid w:val="001223D5"/>
    <w:rsid w:val="001256FF"/>
    <w:rsid w:val="00131147"/>
    <w:rsid w:val="001338AA"/>
    <w:rsid w:val="00134562"/>
    <w:rsid w:val="0014156C"/>
    <w:rsid w:val="00144373"/>
    <w:rsid w:val="001459A8"/>
    <w:rsid w:val="0014682E"/>
    <w:rsid w:val="00147C07"/>
    <w:rsid w:val="00152017"/>
    <w:rsid w:val="0016075F"/>
    <w:rsid w:val="00163EF5"/>
    <w:rsid w:val="00164C5C"/>
    <w:rsid w:val="00170479"/>
    <w:rsid w:val="00171938"/>
    <w:rsid w:val="00173506"/>
    <w:rsid w:val="00174132"/>
    <w:rsid w:val="00176139"/>
    <w:rsid w:val="00176CD1"/>
    <w:rsid w:val="0018078B"/>
    <w:rsid w:val="00185C98"/>
    <w:rsid w:val="00187112"/>
    <w:rsid w:val="001921E6"/>
    <w:rsid w:val="001941BD"/>
    <w:rsid w:val="001B1753"/>
    <w:rsid w:val="001B1DC7"/>
    <w:rsid w:val="001B21CE"/>
    <w:rsid w:val="001B7F66"/>
    <w:rsid w:val="001C2E1A"/>
    <w:rsid w:val="001C7A84"/>
    <w:rsid w:val="001D12EE"/>
    <w:rsid w:val="001D288D"/>
    <w:rsid w:val="001D393A"/>
    <w:rsid w:val="001D50A1"/>
    <w:rsid w:val="001D6AFA"/>
    <w:rsid w:val="001E0185"/>
    <w:rsid w:val="001E10A9"/>
    <w:rsid w:val="001E1D31"/>
    <w:rsid w:val="001E2031"/>
    <w:rsid w:val="001E20A0"/>
    <w:rsid w:val="001E2DDA"/>
    <w:rsid w:val="001E32AD"/>
    <w:rsid w:val="001E5103"/>
    <w:rsid w:val="001E6EA0"/>
    <w:rsid w:val="001F3F28"/>
    <w:rsid w:val="00210E53"/>
    <w:rsid w:val="00210EF8"/>
    <w:rsid w:val="0021122A"/>
    <w:rsid w:val="00222535"/>
    <w:rsid w:val="002249EB"/>
    <w:rsid w:val="00227238"/>
    <w:rsid w:val="00232EF7"/>
    <w:rsid w:val="00236647"/>
    <w:rsid w:val="002417D6"/>
    <w:rsid w:val="00242BB1"/>
    <w:rsid w:val="00243477"/>
    <w:rsid w:val="00244DBE"/>
    <w:rsid w:val="00245A5C"/>
    <w:rsid w:val="00245C27"/>
    <w:rsid w:val="00251B26"/>
    <w:rsid w:val="002557D6"/>
    <w:rsid w:val="0026767E"/>
    <w:rsid w:val="00267D85"/>
    <w:rsid w:val="00272F63"/>
    <w:rsid w:val="002741FD"/>
    <w:rsid w:val="002817C2"/>
    <w:rsid w:val="002820CE"/>
    <w:rsid w:val="002826D4"/>
    <w:rsid w:val="00282D86"/>
    <w:rsid w:val="00283D89"/>
    <w:rsid w:val="002841E7"/>
    <w:rsid w:val="002843DD"/>
    <w:rsid w:val="002A57E5"/>
    <w:rsid w:val="002A6821"/>
    <w:rsid w:val="002B406A"/>
    <w:rsid w:val="002C2A69"/>
    <w:rsid w:val="002C2E40"/>
    <w:rsid w:val="002C33E2"/>
    <w:rsid w:val="002C3CE5"/>
    <w:rsid w:val="002C7CF4"/>
    <w:rsid w:val="002D039B"/>
    <w:rsid w:val="002D08DB"/>
    <w:rsid w:val="002D272B"/>
    <w:rsid w:val="002D4B6D"/>
    <w:rsid w:val="002E32AC"/>
    <w:rsid w:val="002F0BD2"/>
    <w:rsid w:val="002F5B87"/>
    <w:rsid w:val="002F723F"/>
    <w:rsid w:val="002F7B52"/>
    <w:rsid w:val="00302345"/>
    <w:rsid w:val="003140B8"/>
    <w:rsid w:val="003209B7"/>
    <w:rsid w:val="00320AB1"/>
    <w:rsid w:val="00324E0B"/>
    <w:rsid w:val="00325398"/>
    <w:rsid w:val="003268D3"/>
    <w:rsid w:val="0033400E"/>
    <w:rsid w:val="003405F3"/>
    <w:rsid w:val="003444DC"/>
    <w:rsid w:val="003452BB"/>
    <w:rsid w:val="003457C0"/>
    <w:rsid w:val="00345AF0"/>
    <w:rsid w:val="0034606C"/>
    <w:rsid w:val="0034681D"/>
    <w:rsid w:val="00347298"/>
    <w:rsid w:val="00352E31"/>
    <w:rsid w:val="00353929"/>
    <w:rsid w:val="00370F83"/>
    <w:rsid w:val="003718AC"/>
    <w:rsid w:val="003773B8"/>
    <w:rsid w:val="00383E97"/>
    <w:rsid w:val="003904E9"/>
    <w:rsid w:val="00392310"/>
    <w:rsid w:val="00392A47"/>
    <w:rsid w:val="00392C81"/>
    <w:rsid w:val="003972B0"/>
    <w:rsid w:val="003A0D5E"/>
    <w:rsid w:val="003A1A2F"/>
    <w:rsid w:val="003A1E7A"/>
    <w:rsid w:val="003A5BEB"/>
    <w:rsid w:val="003A714F"/>
    <w:rsid w:val="003B0698"/>
    <w:rsid w:val="003B2A32"/>
    <w:rsid w:val="003B2B34"/>
    <w:rsid w:val="003B5E04"/>
    <w:rsid w:val="003B663D"/>
    <w:rsid w:val="003C0B2F"/>
    <w:rsid w:val="003C1861"/>
    <w:rsid w:val="003C1F48"/>
    <w:rsid w:val="003C5570"/>
    <w:rsid w:val="003D45BD"/>
    <w:rsid w:val="003D509C"/>
    <w:rsid w:val="003D55D4"/>
    <w:rsid w:val="003D5964"/>
    <w:rsid w:val="003E0266"/>
    <w:rsid w:val="003E2D1E"/>
    <w:rsid w:val="003F6E0C"/>
    <w:rsid w:val="003F784D"/>
    <w:rsid w:val="00400B80"/>
    <w:rsid w:val="00402715"/>
    <w:rsid w:val="0040579F"/>
    <w:rsid w:val="00410AAF"/>
    <w:rsid w:val="00412040"/>
    <w:rsid w:val="00416304"/>
    <w:rsid w:val="004243F7"/>
    <w:rsid w:val="00425FEF"/>
    <w:rsid w:val="004311C1"/>
    <w:rsid w:val="004350D7"/>
    <w:rsid w:val="00440EAD"/>
    <w:rsid w:val="004420B1"/>
    <w:rsid w:val="00445E99"/>
    <w:rsid w:val="00446B59"/>
    <w:rsid w:val="00447743"/>
    <w:rsid w:val="00452D26"/>
    <w:rsid w:val="00452DFD"/>
    <w:rsid w:val="00452F10"/>
    <w:rsid w:val="00455407"/>
    <w:rsid w:val="00457759"/>
    <w:rsid w:val="00465DF1"/>
    <w:rsid w:val="0046690C"/>
    <w:rsid w:val="00470399"/>
    <w:rsid w:val="004707B5"/>
    <w:rsid w:val="0047132C"/>
    <w:rsid w:val="004725AD"/>
    <w:rsid w:val="00472A4A"/>
    <w:rsid w:val="00473C77"/>
    <w:rsid w:val="00482C14"/>
    <w:rsid w:val="004839CF"/>
    <w:rsid w:val="00484194"/>
    <w:rsid w:val="004841C7"/>
    <w:rsid w:val="004862A2"/>
    <w:rsid w:val="00491601"/>
    <w:rsid w:val="004935CF"/>
    <w:rsid w:val="00493F8A"/>
    <w:rsid w:val="0049458C"/>
    <w:rsid w:val="004975AD"/>
    <w:rsid w:val="00497AF8"/>
    <w:rsid w:val="004A178E"/>
    <w:rsid w:val="004A1E59"/>
    <w:rsid w:val="004A581B"/>
    <w:rsid w:val="004A7730"/>
    <w:rsid w:val="004C5A23"/>
    <w:rsid w:val="004C63F6"/>
    <w:rsid w:val="004D21AC"/>
    <w:rsid w:val="004D26FB"/>
    <w:rsid w:val="004D46E4"/>
    <w:rsid w:val="004E579F"/>
    <w:rsid w:val="004F3941"/>
    <w:rsid w:val="004F5781"/>
    <w:rsid w:val="004F60AE"/>
    <w:rsid w:val="00500344"/>
    <w:rsid w:val="00500DC5"/>
    <w:rsid w:val="005025EF"/>
    <w:rsid w:val="00511768"/>
    <w:rsid w:val="005134CA"/>
    <w:rsid w:val="00514CE2"/>
    <w:rsid w:val="005177D9"/>
    <w:rsid w:val="005208CF"/>
    <w:rsid w:val="00520D28"/>
    <w:rsid w:val="0052285B"/>
    <w:rsid w:val="00526A23"/>
    <w:rsid w:val="00531331"/>
    <w:rsid w:val="00532C55"/>
    <w:rsid w:val="00535EEA"/>
    <w:rsid w:val="005438C2"/>
    <w:rsid w:val="00543D48"/>
    <w:rsid w:val="00547694"/>
    <w:rsid w:val="00551056"/>
    <w:rsid w:val="00551D61"/>
    <w:rsid w:val="0055325D"/>
    <w:rsid w:val="00554327"/>
    <w:rsid w:val="00560296"/>
    <w:rsid w:val="00560BFC"/>
    <w:rsid w:val="005615D9"/>
    <w:rsid w:val="00563988"/>
    <w:rsid w:val="0056707C"/>
    <w:rsid w:val="0057161B"/>
    <w:rsid w:val="00571B04"/>
    <w:rsid w:val="00574E39"/>
    <w:rsid w:val="00583302"/>
    <w:rsid w:val="00590AC7"/>
    <w:rsid w:val="0059114E"/>
    <w:rsid w:val="0059346C"/>
    <w:rsid w:val="005936DE"/>
    <w:rsid w:val="005948F3"/>
    <w:rsid w:val="0059734C"/>
    <w:rsid w:val="005A5BCA"/>
    <w:rsid w:val="005B1728"/>
    <w:rsid w:val="005B4795"/>
    <w:rsid w:val="005B55FC"/>
    <w:rsid w:val="005C239C"/>
    <w:rsid w:val="005C760E"/>
    <w:rsid w:val="005D0075"/>
    <w:rsid w:val="005D0DBD"/>
    <w:rsid w:val="005D1956"/>
    <w:rsid w:val="005D25C8"/>
    <w:rsid w:val="005D61E9"/>
    <w:rsid w:val="005D77B8"/>
    <w:rsid w:val="005E0971"/>
    <w:rsid w:val="005E219E"/>
    <w:rsid w:val="005E3A03"/>
    <w:rsid w:val="005E5F96"/>
    <w:rsid w:val="005E60C4"/>
    <w:rsid w:val="005F5068"/>
    <w:rsid w:val="00606820"/>
    <w:rsid w:val="00607829"/>
    <w:rsid w:val="00607F03"/>
    <w:rsid w:val="00610BCE"/>
    <w:rsid w:val="00612965"/>
    <w:rsid w:val="00621799"/>
    <w:rsid w:val="00622810"/>
    <w:rsid w:val="006229AA"/>
    <w:rsid w:val="00627624"/>
    <w:rsid w:val="0063147B"/>
    <w:rsid w:val="00633F64"/>
    <w:rsid w:val="0063654F"/>
    <w:rsid w:val="006378B4"/>
    <w:rsid w:val="006403C9"/>
    <w:rsid w:val="006431D2"/>
    <w:rsid w:val="00645441"/>
    <w:rsid w:val="00652670"/>
    <w:rsid w:val="0065288A"/>
    <w:rsid w:val="0065331C"/>
    <w:rsid w:val="00653F5C"/>
    <w:rsid w:val="00654731"/>
    <w:rsid w:val="0065492C"/>
    <w:rsid w:val="00655E49"/>
    <w:rsid w:val="00664B08"/>
    <w:rsid w:val="00667DE2"/>
    <w:rsid w:val="006719AA"/>
    <w:rsid w:val="006720EC"/>
    <w:rsid w:val="00675255"/>
    <w:rsid w:val="00675675"/>
    <w:rsid w:val="00676B6E"/>
    <w:rsid w:val="00677196"/>
    <w:rsid w:val="006803BC"/>
    <w:rsid w:val="006873C8"/>
    <w:rsid w:val="0069143F"/>
    <w:rsid w:val="00692301"/>
    <w:rsid w:val="00697633"/>
    <w:rsid w:val="006A2280"/>
    <w:rsid w:val="006A5126"/>
    <w:rsid w:val="006A5B59"/>
    <w:rsid w:val="006A5FE8"/>
    <w:rsid w:val="006A6779"/>
    <w:rsid w:val="006B5033"/>
    <w:rsid w:val="006C1B4A"/>
    <w:rsid w:val="006C20AC"/>
    <w:rsid w:val="006C4F96"/>
    <w:rsid w:val="006C636C"/>
    <w:rsid w:val="006D7919"/>
    <w:rsid w:val="006D7A5C"/>
    <w:rsid w:val="006D7A7A"/>
    <w:rsid w:val="006E37E2"/>
    <w:rsid w:val="006E4222"/>
    <w:rsid w:val="006E5B12"/>
    <w:rsid w:val="006E6297"/>
    <w:rsid w:val="006F38BD"/>
    <w:rsid w:val="006F613C"/>
    <w:rsid w:val="007035C1"/>
    <w:rsid w:val="007049B4"/>
    <w:rsid w:val="00706E2A"/>
    <w:rsid w:val="00707F19"/>
    <w:rsid w:val="00710743"/>
    <w:rsid w:val="007127F9"/>
    <w:rsid w:val="007148D8"/>
    <w:rsid w:val="007151F6"/>
    <w:rsid w:val="00723C9E"/>
    <w:rsid w:val="0072510C"/>
    <w:rsid w:val="00725AD6"/>
    <w:rsid w:val="00725AF5"/>
    <w:rsid w:val="00730137"/>
    <w:rsid w:val="0073082B"/>
    <w:rsid w:val="00731650"/>
    <w:rsid w:val="007319CD"/>
    <w:rsid w:val="0073263F"/>
    <w:rsid w:val="00733DFF"/>
    <w:rsid w:val="00737271"/>
    <w:rsid w:val="00741595"/>
    <w:rsid w:val="00741D81"/>
    <w:rsid w:val="00747B9D"/>
    <w:rsid w:val="007515F4"/>
    <w:rsid w:val="00751868"/>
    <w:rsid w:val="0075354E"/>
    <w:rsid w:val="00755112"/>
    <w:rsid w:val="0075742D"/>
    <w:rsid w:val="007626A2"/>
    <w:rsid w:val="00765EB0"/>
    <w:rsid w:val="00766E1F"/>
    <w:rsid w:val="00771710"/>
    <w:rsid w:val="00773248"/>
    <w:rsid w:val="00775F14"/>
    <w:rsid w:val="0077743E"/>
    <w:rsid w:val="00777B8E"/>
    <w:rsid w:val="0078323B"/>
    <w:rsid w:val="0078650B"/>
    <w:rsid w:val="00787AEC"/>
    <w:rsid w:val="007A6235"/>
    <w:rsid w:val="007B030B"/>
    <w:rsid w:val="007B0BD4"/>
    <w:rsid w:val="007B134F"/>
    <w:rsid w:val="007B182E"/>
    <w:rsid w:val="007B20FF"/>
    <w:rsid w:val="007B3C6C"/>
    <w:rsid w:val="007B7A79"/>
    <w:rsid w:val="007B7E88"/>
    <w:rsid w:val="007D01FE"/>
    <w:rsid w:val="007D4F70"/>
    <w:rsid w:val="007D53A2"/>
    <w:rsid w:val="007D59E4"/>
    <w:rsid w:val="007E114D"/>
    <w:rsid w:val="007E1158"/>
    <w:rsid w:val="007E73B1"/>
    <w:rsid w:val="007F0055"/>
    <w:rsid w:val="007F4122"/>
    <w:rsid w:val="007F448B"/>
    <w:rsid w:val="007F57F7"/>
    <w:rsid w:val="007F5880"/>
    <w:rsid w:val="007F6CBD"/>
    <w:rsid w:val="0080024E"/>
    <w:rsid w:val="00800B8F"/>
    <w:rsid w:val="00804C28"/>
    <w:rsid w:val="00812F8B"/>
    <w:rsid w:val="0081381F"/>
    <w:rsid w:val="00813AC1"/>
    <w:rsid w:val="00814283"/>
    <w:rsid w:val="00817B04"/>
    <w:rsid w:val="00817F74"/>
    <w:rsid w:val="00823F36"/>
    <w:rsid w:val="00830ED1"/>
    <w:rsid w:val="0083149F"/>
    <w:rsid w:val="00832497"/>
    <w:rsid w:val="00835164"/>
    <w:rsid w:val="0083553B"/>
    <w:rsid w:val="008355F5"/>
    <w:rsid w:val="00837AD6"/>
    <w:rsid w:val="00843780"/>
    <w:rsid w:val="00850F98"/>
    <w:rsid w:val="00851397"/>
    <w:rsid w:val="0085665D"/>
    <w:rsid w:val="00857FE3"/>
    <w:rsid w:val="00860286"/>
    <w:rsid w:val="00861FCB"/>
    <w:rsid w:val="008622DB"/>
    <w:rsid w:val="008648DD"/>
    <w:rsid w:val="008650BC"/>
    <w:rsid w:val="00872B82"/>
    <w:rsid w:val="00874B4F"/>
    <w:rsid w:val="008805C7"/>
    <w:rsid w:val="008812E8"/>
    <w:rsid w:val="008819E9"/>
    <w:rsid w:val="008910CE"/>
    <w:rsid w:val="008A1C02"/>
    <w:rsid w:val="008A21B4"/>
    <w:rsid w:val="008A23EB"/>
    <w:rsid w:val="008A3DAA"/>
    <w:rsid w:val="008A3F02"/>
    <w:rsid w:val="008A75A7"/>
    <w:rsid w:val="008B03FB"/>
    <w:rsid w:val="008B6BE4"/>
    <w:rsid w:val="008B7716"/>
    <w:rsid w:val="008D0F7C"/>
    <w:rsid w:val="008D2D68"/>
    <w:rsid w:val="008D410D"/>
    <w:rsid w:val="008D6492"/>
    <w:rsid w:val="008D7A16"/>
    <w:rsid w:val="008F111E"/>
    <w:rsid w:val="008F149D"/>
    <w:rsid w:val="008F23F1"/>
    <w:rsid w:val="008F5332"/>
    <w:rsid w:val="008F5945"/>
    <w:rsid w:val="0090154E"/>
    <w:rsid w:val="00901839"/>
    <w:rsid w:val="0090184C"/>
    <w:rsid w:val="00910DB2"/>
    <w:rsid w:val="009122C8"/>
    <w:rsid w:val="00913640"/>
    <w:rsid w:val="00914CD8"/>
    <w:rsid w:val="00916699"/>
    <w:rsid w:val="00917492"/>
    <w:rsid w:val="00917F4B"/>
    <w:rsid w:val="009251EF"/>
    <w:rsid w:val="00931069"/>
    <w:rsid w:val="0093758F"/>
    <w:rsid w:val="00944E0A"/>
    <w:rsid w:val="00945827"/>
    <w:rsid w:val="0095224B"/>
    <w:rsid w:val="009538C9"/>
    <w:rsid w:val="00953BE0"/>
    <w:rsid w:val="00955DCB"/>
    <w:rsid w:val="009619CC"/>
    <w:rsid w:val="00964930"/>
    <w:rsid w:val="00966DD4"/>
    <w:rsid w:val="00973589"/>
    <w:rsid w:val="00973E76"/>
    <w:rsid w:val="009747F9"/>
    <w:rsid w:val="009800C1"/>
    <w:rsid w:val="009809DA"/>
    <w:rsid w:val="0098482B"/>
    <w:rsid w:val="00985489"/>
    <w:rsid w:val="0098585D"/>
    <w:rsid w:val="00987064"/>
    <w:rsid w:val="00987526"/>
    <w:rsid w:val="0099441D"/>
    <w:rsid w:val="00996A7E"/>
    <w:rsid w:val="009B5538"/>
    <w:rsid w:val="009B56AE"/>
    <w:rsid w:val="009B61CA"/>
    <w:rsid w:val="009C32A1"/>
    <w:rsid w:val="009C3C1E"/>
    <w:rsid w:val="009C3D70"/>
    <w:rsid w:val="009D2254"/>
    <w:rsid w:val="009D40D4"/>
    <w:rsid w:val="009D7FC7"/>
    <w:rsid w:val="009E0E89"/>
    <w:rsid w:val="009E2566"/>
    <w:rsid w:val="009E54B0"/>
    <w:rsid w:val="009F024B"/>
    <w:rsid w:val="009F244A"/>
    <w:rsid w:val="009F49FB"/>
    <w:rsid w:val="009F7564"/>
    <w:rsid w:val="00A00E77"/>
    <w:rsid w:val="00A017E3"/>
    <w:rsid w:val="00A046C0"/>
    <w:rsid w:val="00A05F7C"/>
    <w:rsid w:val="00A126D9"/>
    <w:rsid w:val="00A15F66"/>
    <w:rsid w:val="00A20906"/>
    <w:rsid w:val="00A2213B"/>
    <w:rsid w:val="00A2533F"/>
    <w:rsid w:val="00A259D2"/>
    <w:rsid w:val="00A27334"/>
    <w:rsid w:val="00A35C1A"/>
    <w:rsid w:val="00A40CF7"/>
    <w:rsid w:val="00A414E3"/>
    <w:rsid w:val="00A44368"/>
    <w:rsid w:val="00A515B8"/>
    <w:rsid w:val="00A51B74"/>
    <w:rsid w:val="00A52127"/>
    <w:rsid w:val="00A538C0"/>
    <w:rsid w:val="00A53D46"/>
    <w:rsid w:val="00A53D4A"/>
    <w:rsid w:val="00A540C3"/>
    <w:rsid w:val="00A55ECA"/>
    <w:rsid w:val="00A613DE"/>
    <w:rsid w:val="00A67151"/>
    <w:rsid w:val="00A67226"/>
    <w:rsid w:val="00A75EE6"/>
    <w:rsid w:val="00A779C8"/>
    <w:rsid w:val="00A90AC5"/>
    <w:rsid w:val="00A91B05"/>
    <w:rsid w:val="00A951D5"/>
    <w:rsid w:val="00A97280"/>
    <w:rsid w:val="00A97D83"/>
    <w:rsid w:val="00AA385D"/>
    <w:rsid w:val="00AA6C06"/>
    <w:rsid w:val="00AA7B3C"/>
    <w:rsid w:val="00AB2CE1"/>
    <w:rsid w:val="00AB3D43"/>
    <w:rsid w:val="00AC164B"/>
    <w:rsid w:val="00AC6208"/>
    <w:rsid w:val="00AC7265"/>
    <w:rsid w:val="00AD1E71"/>
    <w:rsid w:val="00AD2FA2"/>
    <w:rsid w:val="00AD4B45"/>
    <w:rsid w:val="00AE22AC"/>
    <w:rsid w:val="00AE3E62"/>
    <w:rsid w:val="00AE5B3D"/>
    <w:rsid w:val="00AF20BF"/>
    <w:rsid w:val="00AF6085"/>
    <w:rsid w:val="00B03861"/>
    <w:rsid w:val="00B10E4C"/>
    <w:rsid w:val="00B11649"/>
    <w:rsid w:val="00B154E4"/>
    <w:rsid w:val="00B206B2"/>
    <w:rsid w:val="00B23D98"/>
    <w:rsid w:val="00B24787"/>
    <w:rsid w:val="00B25D72"/>
    <w:rsid w:val="00B3417D"/>
    <w:rsid w:val="00B34D56"/>
    <w:rsid w:val="00B45EB4"/>
    <w:rsid w:val="00B4674C"/>
    <w:rsid w:val="00B5043F"/>
    <w:rsid w:val="00B52997"/>
    <w:rsid w:val="00B560D6"/>
    <w:rsid w:val="00B57E69"/>
    <w:rsid w:val="00B60367"/>
    <w:rsid w:val="00B648F2"/>
    <w:rsid w:val="00B65CEB"/>
    <w:rsid w:val="00B6656D"/>
    <w:rsid w:val="00B705C4"/>
    <w:rsid w:val="00B70625"/>
    <w:rsid w:val="00B769A1"/>
    <w:rsid w:val="00B82AB2"/>
    <w:rsid w:val="00B83EF1"/>
    <w:rsid w:val="00B90D77"/>
    <w:rsid w:val="00B912C6"/>
    <w:rsid w:val="00B91B7F"/>
    <w:rsid w:val="00B93D1F"/>
    <w:rsid w:val="00B94C0E"/>
    <w:rsid w:val="00B95EB4"/>
    <w:rsid w:val="00BA1116"/>
    <w:rsid w:val="00BA1161"/>
    <w:rsid w:val="00BA1550"/>
    <w:rsid w:val="00BA1B90"/>
    <w:rsid w:val="00BA279A"/>
    <w:rsid w:val="00BA60FF"/>
    <w:rsid w:val="00BB0B46"/>
    <w:rsid w:val="00BB395F"/>
    <w:rsid w:val="00BB769C"/>
    <w:rsid w:val="00BC0E87"/>
    <w:rsid w:val="00BC0EA2"/>
    <w:rsid w:val="00BC2D09"/>
    <w:rsid w:val="00BC3107"/>
    <w:rsid w:val="00BC4CF5"/>
    <w:rsid w:val="00BD17C4"/>
    <w:rsid w:val="00BD4990"/>
    <w:rsid w:val="00BD5093"/>
    <w:rsid w:val="00BD55C4"/>
    <w:rsid w:val="00BD6877"/>
    <w:rsid w:val="00BE0F2C"/>
    <w:rsid w:val="00BE37D6"/>
    <w:rsid w:val="00BF285E"/>
    <w:rsid w:val="00BF7D7B"/>
    <w:rsid w:val="00C01B61"/>
    <w:rsid w:val="00C0298E"/>
    <w:rsid w:val="00C0316F"/>
    <w:rsid w:val="00C067EF"/>
    <w:rsid w:val="00C125F1"/>
    <w:rsid w:val="00C13386"/>
    <w:rsid w:val="00C234CD"/>
    <w:rsid w:val="00C240C5"/>
    <w:rsid w:val="00C241C8"/>
    <w:rsid w:val="00C35128"/>
    <w:rsid w:val="00C402F6"/>
    <w:rsid w:val="00C41B9C"/>
    <w:rsid w:val="00C43B03"/>
    <w:rsid w:val="00C502F6"/>
    <w:rsid w:val="00C50AA5"/>
    <w:rsid w:val="00C50F6C"/>
    <w:rsid w:val="00C52097"/>
    <w:rsid w:val="00C538AC"/>
    <w:rsid w:val="00C61C4A"/>
    <w:rsid w:val="00C7040A"/>
    <w:rsid w:val="00C7481A"/>
    <w:rsid w:val="00C7687F"/>
    <w:rsid w:val="00C77FCC"/>
    <w:rsid w:val="00C8066D"/>
    <w:rsid w:val="00C81059"/>
    <w:rsid w:val="00C81771"/>
    <w:rsid w:val="00C852C2"/>
    <w:rsid w:val="00C871D9"/>
    <w:rsid w:val="00C9147D"/>
    <w:rsid w:val="00C973DB"/>
    <w:rsid w:val="00CA0681"/>
    <w:rsid w:val="00CA34D4"/>
    <w:rsid w:val="00CA58C5"/>
    <w:rsid w:val="00CA7AEE"/>
    <w:rsid w:val="00CA7B52"/>
    <w:rsid w:val="00CB074A"/>
    <w:rsid w:val="00CB0C9D"/>
    <w:rsid w:val="00CB1639"/>
    <w:rsid w:val="00CB5D48"/>
    <w:rsid w:val="00CB6D0A"/>
    <w:rsid w:val="00CC3D43"/>
    <w:rsid w:val="00CD18AB"/>
    <w:rsid w:val="00CD4B59"/>
    <w:rsid w:val="00CE378A"/>
    <w:rsid w:val="00CE4BE1"/>
    <w:rsid w:val="00CE57D1"/>
    <w:rsid w:val="00CE73D2"/>
    <w:rsid w:val="00CF09B7"/>
    <w:rsid w:val="00CF35FA"/>
    <w:rsid w:val="00D10213"/>
    <w:rsid w:val="00D10B9B"/>
    <w:rsid w:val="00D11660"/>
    <w:rsid w:val="00D11EDA"/>
    <w:rsid w:val="00D127D6"/>
    <w:rsid w:val="00D21641"/>
    <w:rsid w:val="00D22549"/>
    <w:rsid w:val="00D32AFF"/>
    <w:rsid w:val="00D340EE"/>
    <w:rsid w:val="00D40FFB"/>
    <w:rsid w:val="00D42DE3"/>
    <w:rsid w:val="00D4401E"/>
    <w:rsid w:val="00D4547C"/>
    <w:rsid w:val="00D45C66"/>
    <w:rsid w:val="00D45DDB"/>
    <w:rsid w:val="00D466CC"/>
    <w:rsid w:val="00D46A3E"/>
    <w:rsid w:val="00D46B72"/>
    <w:rsid w:val="00D50D26"/>
    <w:rsid w:val="00D524A7"/>
    <w:rsid w:val="00D5253E"/>
    <w:rsid w:val="00D53A6F"/>
    <w:rsid w:val="00D53A92"/>
    <w:rsid w:val="00D55524"/>
    <w:rsid w:val="00D56EF6"/>
    <w:rsid w:val="00D600F0"/>
    <w:rsid w:val="00D62390"/>
    <w:rsid w:val="00D6378D"/>
    <w:rsid w:val="00D6486E"/>
    <w:rsid w:val="00D669BE"/>
    <w:rsid w:val="00D6710F"/>
    <w:rsid w:val="00D71288"/>
    <w:rsid w:val="00D744D9"/>
    <w:rsid w:val="00D75082"/>
    <w:rsid w:val="00D7627B"/>
    <w:rsid w:val="00D7652A"/>
    <w:rsid w:val="00D76A49"/>
    <w:rsid w:val="00D80056"/>
    <w:rsid w:val="00D826DC"/>
    <w:rsid w:val="00D83325"/>
    <w:rsid w:val="00D858E9"/>
    <w:rsid w:val="00D862F1"/>
    <w:rsid w:val="00DA364D"/>
    <w:rsid w:val="00DA3A24"/>
    <w:rsid w:val="00DA4A15"/>
    <w:rsid w:val="00DA59F3"/>
    <w:rsid w:val="00DB3F28"/>
    <w:rsid w:val="00DB50ED"/>
    <w:rsid w:val="00DB6256"/>
    <w:rsid w:val="00DC0FBF"/>
    <w:rsid w:val="00DC1DE0"/>
    <w:rsid w:val="00DC1F59"/>
    <w:rsid w:val="00DC72CF"/>
    <w:rsid w:val="00DD4DD6"/>
    <w:rsid w:val="00DD61D2"/>
    <w:rsid w:val="00DD68E2"/>
    <w:rsid w:val="00DE23BE"/>
    <w:rsid w:val="00DE37F2"/>
    <w:rsid w:val="00DE43D6"/>
    <w:rsid w:val="00DF23DC"/>
    <w:rsid w:val="00DF468E"/>
    <w:rsid w:val="00E070E9"/>
    <w:rsid w:val="00E17F68"/>
    <w:rsid w:val="00E21984"/>
    <w:rsid w:val="00E231A2"/>
    <w:rsid w:val="00E23972"/>
    <w:rsid w:val="00E36025"/>
    <w:rsid w:val="00E40510"/>
    <w:rsid w:val="00E412D8"/>
    <w:rsid w:val="00E432FB"/>
    <w:rsid w:val="00E45F9B"/>
    <w:rsid w:val="00E524B1"/>
    <w:rsid w:val="00E565A0"/>
    <w:rsid w:val="00E6407C"/>
    <w:rsid w:val="00E712A2"/>
    <w:rsid w:val="00E717D6"/>
    <w:rsid w:val="00E71AB9"/>
    <w:rsid w:val="00E71C3C"/>
    <w:rsid w:val="00E74C18"/>
    <w:rsid w:val="00E76C36"/>
    <w:rsid w:val="00E76C4F"/>
    <w:rsid w:val="00E77BF2"/>
    <w:rsid w:val="00E81974"/>
    <w:rsid w:val="00E81FDD"/>
    <w:rsid w:val="00E83F90"/>
    <w:rsid w:val="00E91845"/>
    <w:rsid w:val="00E93FAF"/>
    <w:rsid w:val="00EA3BD4"/>
    <w:rsid w:val="00EA4009"/>
    <w:rsid w:val="00EB0260"/>
    <w:rsid w:val="00EB0600"/>
    <w:rsid w:val="00EB4551"/>
    <w:rsid w:val="00EB6664"/>
    <w:rsid w:val="00EC1B7D"/>
    <w:rsid w:val="00EC376B"/>
    <w:rsid w:val="00EC40BB"/>
    <w:rsid w:val="00EC4F0B"/>
    <w:rsid w:val="00EC5299"/>
    <w:rsid w:val="00EC53EF"/>
    <w:rsid w:val="00EC5C11"/>
    <w:rsid w:val="00EC6BE4"/>
    <w:rsid w:val="00EC7B7C"/>
    <w:rsid w:val="00ED112A"/>
    <w:rsid w:val="00ED57A2"/>
    <w:rsid w:val="00ED6C02"/>
    <w:rsid w:val="00ED72D8"/>
    <w:rsid w:val="00EE16A0"/>
    <w:rsid w:val="00EE226C"/>
    <w:rsid w:val="00EE2E62"/>
    <w:rsid w:val="00EF0ABE"/>
    <w:rsid w:val="00EF1B12"/>
    <w:rsid w:val="00EF3713"/>
    <w:rsid w:val="00EF48A0"/>
    <w:rsid w:val="00EF50B2"/>
    <w:rsid w:val="00F004BD"/>
    <w:rsid w:val="00F04627"/>
    <w:rsid w:val="00F06603"/>
    <w:rsid w:val="00F06AB8"/>
    <w:rsid w:val="00F11EEB"/>
    <w:rsid w:val="00F12159"/>
    <w:rsid w:val="00F1295F"/>
    <w:rsid w:val="00F12E41"/>
    <w:rsid w:val="00F146AD"/>
    <w:rsid w:val="00F15B06"/>
    <w:rsid w:val="00F217B1"/>
    <w:rsid w:val="00F30807"/>
    <w:rsid w:val="00F30DD9"/>
    <w:rsid w:val="00F319AF"/>
    <w:rsid w:val="00F321AE"/>
    <w:rsid w:val="00F33409"/>
    <w:rsid w:val="00F41B1E"/>
    <w:rsid w:val="00F428B0"/>
    <w:rsid w:val="00F43084"/>
    <w:rsid w:val="00F470B9"/>
    <w:rsid w:val="00F53A30"/>
    <w:rsid w:val="00F6193B"/>
    <w:rsid w:val="00F61D23"/>
    <w:rsid w:val="00F63727"/>
    <w:rsid w:val="00F638B1"/>
    <w:rsid w:val="00F63F9C"/>
    <w:rsid w:val="00F65DE3"/>
    <w:rsid w:val="00F74C96"/>
    <w:rsid w:val="00F75859"/>
    <w:rsid w:val="00F8086B"/>
    <w:rsid w:val="00F91B66"/>
    <w:rsid w:val="00F94256"/>
    <w:rsid w:val="00F95B89"/>
    <w:rsid w:val="00FA0E83"/>
    <w:rsid w:val="00FA4C51"/>
    <w:rsid w:val="00FA5B87"/>
    <w:rsid w:val="00FA61D9"/>
    <w:rsid w:val="00FA662A"/>
    <w:rsid w:val="00FA742D"/>
    <w:rsid w:val="00FB085D"/>
    <w:rsid w:val="00FB11B5"/>
    <w:rsid w:val="00FB6884"/>
    <w:rsid w:val="00FB6C44"/>
    <w:rsid w:val="00FB77A6"/>
    <w:rsid w:val="00FB7B1B"/>
    <w:rsid w:val="00FC2A30"/>
    <w:rsid w:val="00FC7D1C"/>
    <w:rsid w:val="00FF10D1"/>
    <w:rsid w:val="00FF172C"/>
    <w:rsid w:val="00FF5746"/>
    <w:rsid w:val="00FF7587"/>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805B4AF"/>
  <w15:docId w15:val="{684F8C8C-9B9B-4D8B-AC03-ADDEC67E1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1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7" w:unhideWhenUsed="1"/>
    <w:lsdException w:name="List Bullet 3" w:semiHidden="1" w:uiPriority="7"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aliases w:val="kapitola1"/>
    <w:basedOn w:val="Normln"/>
    <w:next w:val="Normln"/>
    <w:link w:val="Nadpis1Char"/>
    <w:qFormat/>
    <w:rsid w:val="00C50F6C"/>
    <w:pPr>
      <w:keepNext/>
      <w:keepLines/>
      <w:numPr>
        <w:numId w:val="1"/>
      </w:numPr>
      <w:spacing w:after="0"/>
      <w:outlineLvl w:val="0"/>
    </w:pPr>
    <w:rPr>
      <w:rFonts w:ascii="Arial" w:eastAsiaTheme="majorEastAsia" w:hAnsi="Arial" w:cstheme="majorBidi"/>
      <w:bCs/>
      <w:color w:val="000000" w:themeColor="text1"/>
      <w:sz w:val="24"/>
      <w:szCs w:val="28"/>
    </w:rPr>
  </w:style>
  <w:style w:type="paragraph" w:styleId="Nadpis2">
    <w:name w:val="heading 2"/>
    <w:aliases w:val="1.1. Nadpis 2,kapitola2,2,Podkapitola,Nadpis nižší úrovně,Nadpis,1"/>
    <w:basedOn w:val="Normln"/>
    <w:next w:val="Normln"/>
    <w:link w:val="Nadpis2Char"/>
    <w:unhideWhenUsed/>
    <w:qFormat/>
    <w:rsid w:val="00C50F6C"/>
    <w:pPr>
      <w:keepNext/>
      <w:keepLines/>
      <w:numPr>
        <w:ilvl w:val="1"/>
        <w:numId w:val="1"/>
      </w:numPr>
      <w:spacing w:after="0"/>
      <w:outlineLvl w:val="1"/>
    </w:pPr>
    <w:rPr>
      <w:rFonts w:ascii="Arial" w:eastAsiaTheme="majorEastAsia" w:hAnsi="Arial" w:cstheme="majorBidi"/>
      <w:bCs/>
      <w:sz w:val="20"/>
      <w:szCs w:val="26"/>
    </w:rPr>
  </w:style>
  <w:style w:type="paragraph" w:styleId="Nadpis3">
    <w:name w:val="heading 3"/>
    <w:aliases w:val="Titul1"/>
    <w:basedOn w:val="Normln"/>
    <w:next w:val="Normln"/>
    <w:link w:val="Nadpis3Char"/>
    <w:unhideWhenUsed/>
    <w:qFormat/>
    <w:rsid w:val="00C50F6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nhideWhenUsed/>
    <w:qFormat/>
    <w:rsid w:val="00C50F6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nhideWhenUsed/>
    <w:qFormat/>
    <w:rsid w:val="00C50F6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C50F6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C50F6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C50F6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nhideWhenUsed/>
    <w:qFormat/>
    <w:rsid w:val="00C50F6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11"/>
    <w:unhideWhenUsed/>
    <w:rsid w:val="0021122A"/>
    <w:pPr>
      <w:tabs>
        <w:tab w:val="center" w:pos="4536"/>
        <w:tab w:val="right" w:pos="9072"/>
      </w:tabs>
      <w:spacing w:after="0" w:line="240" w:lineRule="auto"/>
    </w:pPr>
  </w:style>
  <w:style w:type="character" w:customStyle="1" w:styleId="ZhlavChar">
    <w:name w:val="Záhlaví Char"/>
    <w:basedOn w:val="Standardnpsmoodstavce"/>
    <w:link w:val="Zhlav"/>
    <w:uiPriority w:val="11"/>
    <w:rsid w:val="0021122A"/>
  </w:style>
  <w:style w:type="paragraph" w:styleId="Zpat">
    <w:name w:val="footer"/>
    <w:basedOn w:val="Normln"/>
    <w:link w:val="ZpatChar"/>
    <w:uiPriority w:val="99"/>
    <w:unhideWhenUsed/>
    <w:rsid w:val="0021122A"/>
    <w:pPr>
      <w:tabs>
        <w:tab w:val="center" w:pos="4536"/>
        <w:tab w:val="right" w:pos="9072"/>
      </w:tabs>
      <w:spacing w:after="0" w:line="240" w:lineRule="auto"/>
    </w:pPr>
  </w:style>
  <w:style w:type="character" w:customStyle="1" w:styleId="ZpatChar">
    <w:name w:val="Zápatí Char"/>
    <w:basedOn w:val="Standardnpsmoodstavce"/>
    <w:link w:val="Zpat"/>
    <w:uiPriority w:val="99"/>
    <w:rsid w:val="0021122A"/>
  </w:style>
  <w:style w:type="paragraph" w:styleId="Textbubliny">
    <w:name w:val="Balloon Text"/>
    <w:basedOn w:val="Normln"/>
    <w:link w:val="TextbublinyChar"/>
    <w:uiPriority w:val="99"/>
    <w:semiHidden/>
    <w:unhideWhenUsed/>
    <w:rsid w:val="0021122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1122A"/>
    <w:rPr>
      <w:rFonts w:ascii="Tahoma" w:hAnsi="Tahoma" w:cs="Tahoma"/>
      <w:sz w:val="16"/>
      <w:szCs w:val="16"/>
    </w:rPr>
  </w:style>
  <w:style w:type="character" w:customStyle="1" w:styleId="Nadpis1Char">
    <w:name w:val="Nadpis 1 Char"/>
    <w:aliases w:val="kapitola1 Char"/>
    <w:basedOn w:val="Standardnpsmoodstavce"/>
    <w:link w:val="Nadpis1"/>
    <w:rsid w:val="00C50F6C"/>
    <w:rPr>
      <w:rFonts w:ascii="Arial" w:eastAsiaTheme="majorEastAsia" w:hAnsi="Arial" w:cstheme="majorBidi"/>
      <w:bCs/>
      <w:color w:val="000000" w:themeColor="text1"/>
      <w:sz w:val="24"/>
      <w:szCs w:val="28"/>
    </w:rPr>
  </w:style>
  <w:style w:type="paragraph" w:styleId="Nadpisobsahu">
    <w:name w:val="TOC Heading"/>
    <w:basedOn w:val="Nadpis1"/>
    <w:next w:val="Normln"/>
    <w:uiPriority w:val="39"/>
    <w:unhideWhenUsed/>
    <w:qFormat/>
    <w:rsid w:val="00BA1B90"/>
    <w:pPr>
      <w:outlineLvl w:val="9"/>
    </w:pPr>
    <w:rPr>
      <w:lang w:eastAsia="cs-CZ"/>
    </w:rPr>
  </w:style>
  <w:style w:type="character" w:customStyle="1" w:styleId="Nadpis2Char">
    <w:name w:val="Nadpis 2 Char"/>
    <w:aliases w:val="1.1. Nadpis 2 Char,kapitola2 Char,2 Char,Podkapitola Char,Nadpis nižší úrovně Char,Nadpis Char,1 Char"/>
    <w:basedOn w:val="Standardnpsmoodstavce"/>
    <w:link w:val="Nadpis2"/>
    <w:rsid w:val="00C50F6C"/>
    <w:rPr>
      <w:rFonts w:ascii="Arial" w:eastAsiaTheme="majorEastAsia" w:hAnsi="Arial" w:cstheme="majorBidi"/>
      <w:bCs/>
      <w:sz w:val="20"/>
      <w:szCs w:val="26"/>
    </w:rPr>
  </w:style>
  <w:style w:type="paragraph" w:styleId="Odstavecseseznamem">
    <w:name w:val="List Paragraph"/>
    <w:basedOn w:val="Normln"/>
    <w:uiPriority w:val="34"/>
    <w:qFormat/>
    <w:rsid w:val="00C77FCC"/>
    <w:pPr>
      <w:ind w:left="720"/>
      <w:contextualSpacing/>
    </w:pPr>
  </w:style>
  <w:style w:type="paragraph" w:styleId="Obsah1">
    <w:name w:val="toc 1"/>
    <w:basedOn w:val="Normln"/>
    <w:next w:val="Normln"/>
    <w:autoRedefine/>
    <w:uiPriority w:val="39"/>
    <w:unhideWhenUsed/>
    <w:qFormat/>
    <w:rsid w:val="006D7A5C"/>
    <w:pPr>
      <w:tabs>
        <w:tab w:val="left" w:pos="426"/>
        <w:tab w:val="right" w:leader="dot" w:pos="8931"/>
      </w:tabs>
      <w:spacing w:after="100"/>
    </w:pPr>
    <w:rPr>
      <w:rFonts w:ascii="Arial" w:hAnsi="Arial"/>
      <w:sz w:val="20"/>
    </w:rPr>
  </w:style>
  <w:style w:type="paragraph" w:styleId="Obsah2">
    <w:name w:val="toc 2"/>
    <w:basedOn w:val="Normln"/>
    <w:next w:val="Normln"/>
    <w:autoRedefine/>
    <w:uiPriority w:val="39"/>
    <w:unhideWhenUsed/>
    <w:qFormat/>
    <w:rsid w:val="006D7A5C"/>
    <w:pPr>
      <w:spacing w:after="100"/>
      <w:ind w:left="220"/>
    </w:pPr>
    <w:rPr>
      <w:rFonts w:ascii="Arial" w:hAnsi="Arial"/>
      <w:sz w:val="20"/>
    </w:rPr>
  </w:style>
  <w:style w:type="character" w:styleId="Hypertextovodkaz">
    <w:name w:val="Hyperlink"/>
    <w:basedOn w:val="Standardnpsmoodstavce"/>
    <w:uiPriority w:val="99"/>
    <w:unhideWhenUsed/>
    <w:rsid w:val="00C50F6C"/>
    <w:rPr>
      <w:color w:val="0000FF" w:themeColor="hyperlink"/>
      <w:u w:val="single"/>
    </w:rPr>
  </w:style>
  <w:style w:type="character" w:customStyle="1" w:styleId="Nadpis3Char">
    <w:name w:val="Nadpis 3 Char"/>
    <w:aliases w:val="Titul1 Char"/>
    <w:basedOn w:val="Standardnpsmoodstavce"/>
    <w:link w:val="Nadpis3"/>
    <w:rsid w:val="00C50F6C"/>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rsid w:val="00C50F6C"/>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rsid w:val="00C50F6C"/>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rsid w:val="00C50F6C"/>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C50F6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rsid w:val="00C50F6C"/>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rsid w:val="00C50F6C"/>
    <w:rPr>
      <w:rFonts w:asciiTheme="majorHAnsi" w:eastAsiaTheme="majorEastAsia" w:hAnsiTheme="majorHAnsi" w:cstheme="majorBidi"/>
      <w:i/>
      <w:iCs/>
      <w:color w:val="404040" w:themeColor="text1" w:themeTint="BF"/>
      <w:sz w:val="20"/>
      <w:szCs w:val="20"/>
    </w:rPr>
  </w:style>
  <w:style w:type="paragraph" w:styleId="Obsah3">
    <w:name w:val="toc 3"/>
    <w:basedOn w:val="Normln"/>
    <w:next w:val="Normln"/>
    <w:autoRedefine/>
    <w:uiPriority w:val="39"/>
    <w:unhideWhenUsed/>
    <w:qFormat/>
    <w:rsid w:val="006D7A5C"/>
    <w:pPr>
      <w:spacing w:after="100"/>
      <w:ind w:left="440"/>
    </w:pPr>
    <w:rPr>
      <w:rFonts w:ascii="Arial" w:hAnsi="Arial"/>
      <w:sz w:val="20"/>
    </w:rPr>
  </w:style>
  <w:style w:type="paragraph" w:styleId="Seznamsodrkami">
    <w:name w:val="List Bullet"/>
    <w:basedOn w:val="Normln"/>
    <w:uiPriority w:val="7"/>
    <w:qFormat/>
    <w:rsid w:val="000B5320"/>
    <w:pPr>
      <w:numPr>
        <w:numId w:val="2"/>
      </w:numPr>
      <w:spacing w:after="80" w:line="288" w:lineRule="auto"/>
    </w:pPr>
    <w:rPr>
      <w:sz w:val="18"/>
      <w:szCs w:val="18"/>
      <w:lang w:val="en-GB"/>
    </w:rPr>
  </w:style>
  <w:style w:type="paragraph" w:styleId="Seznamsodrkami2">
    <w:name w:val="List Bullet 2"/>
    <w:basedOn w:val="Normln"/>
    <w:uiPriority w:val="7"/>
    <w:rsid w:val="000B5320"/>
    <w:pPr>
      <w:numPr>
        <w:ilvl w:val="1"/>
        <w:numId w:val="2"/>
      </w:numPr>
      <w:spacing w:after="60" w:line="288" w:lineRule="auto"/>
    </w:pPr>
    <w:rPr>
      <w:sz w:val="18"/>
      <w:szCs w:val="18"/>
      <w:lang w:val="en-GB"/>
    </w:rPr>
  </w:style>
  <w:style w:type="paragraph" w:styleId="Seznamsodrkami3">
    <w:name w:val="List Bullet 3"/>
    <w:basedOn w:val="Normln"/>
    <w:uiPriority w:val="7"/>
    <w:rsid w:val="000B5320"/>
    <w:pPr>
      <w:numPr>
        <w:ilvl w:val="2"/>
        <w:numId w:val="2"/>
      </w:numPr>
      <w:spacing w:after="40" w:line="288" w:lineRule="auto"/>
    </w:pPr>
    <w:rPr>
      <w:sz w:val="18"/>
      <w:szCs w:val="18"/>
      <w:lang w:val="en-GB"/>
    </w:rPr>
  </w:style>
  <w:style w:type="paragraph" w:customStyle="1" w:styleId="text">
    <w:name w:val="text"/>
    <w:basedOn w:val="Normln"/>
    <w:qFormat/>
    <w:rsid w:val="000B5320"/>
    <w:pPr>
      <w:spacing w:before="60" w:after="0" w:line="240" w:lineRule="auto"/>
      <w:ind w:firstLine="567"/>
      <w:jc w:val="both"/>
    </w:pPr>
    <w:rPr>
      <w:rFonts w:ascii="Arial" w:eastAsia="Times New Roman" w:hAnsi="Arial" w:cs="Times New Roman"/>
      <w:szCs w:val="20"/>
      <w:lang w:eastAsia="cs-CZ"/>
    </w:rPr>
  </w:style>
  <w:style w:type="paragraph" w:styleId="Zkladntext">
    <w:name w:val="Body Text"/>
    <w:basedOn w:val="Normln"/>
    <w:link w:val="ZkladntextChar"/>
    <w:semiHidden/>
    <w:rsid w:val="0078323B"/>
    <w:pPr>
      <w:spacing w:after="0" w:line="240" w:lineRule="auto"/>
      <w:jc w:val="center"/>
    </w:pPr>
    <w:rPr>
      <w:rFonts w:ascii="Verdana" w:eastAsia="Times New Roman" w:hAnsi="Verdana" w:cs="Times New Roman"/>
      <w:b/>
      <w:sz w:val="18"/>
      <w:szCs w:val="20"/>
      <w:lang w:eastAsia="cs-CZ"/>
    </w:rPr>
  </w:style>
  <w:style w:type="character" w:customStyle="1" w:styleId="ZkladntextChar">
    <w:name w:val="Základní text Char"/>
    <w:basedOn w:val="Standardnpsmoodstavce"/>
    <w:link w:val="Zkladntext"/>
    <w:semiHidden/>
    <w:rsid w:val="0078323B"/>
    <w:rPr>
      <w:rFonts w:ascii="Verdana" w:eastAsia="Times New Roman" w:hAnsi="Verdana" w:cs="Times New Roman"/>
      <w:b/>
      <w:sz w:val="18"/>
      <w:szCs w:val="20"/>
      <w:lang w:eastAsia="cs-CZ"/>
    </w:rPr>
  </w:style>
  <w:style w:type="paragraph" w:customStyle="1" w:styleId="odstavec">
    <w:name w:val="odstavec"/>
    <w:basedOn w:val="Normln"/>
    <w:rsid w:val="0078323B"/>
    <w:pPr>
      <w:spacing w:after="0" w:line="240" w:lineRule="auto"/>
      <w:ind w:firstLine="284"/>
      <w:jc w:val="both"/>
    </w:pPr>
    <w:rPr>
      <w:rFonts w:ascii="Verdana" w:eastAsia="Times New Roman" w:hAnsi="Verdana" w:cs="Times New Roman"/>
      <w:sz w:val="18"/>
      <w:szCs w:val="20"/>
      <w:lang w:eastAsia="cs-CZ"/>
    </w:rPr>
  </w:style>
  <w:style w:type="paragraph" w:customStyle="1" w:styleId="tituln">
    <w:name w:val="titulní"/>
    <w:basedOn w:val="Normln"/>
    <w:rsid w:val="00EC4F0B"/>
    <w:pPr>
      <w:spacing w:after="0" w:line="240" w:lineRule="auto"/>
    </w:pPr>
    <w:rPr>
      <w:rFonts w:ascii="Arial" w:eastAsia="Times New Roman" w:hAnsi="Arial" w:cs="Times New Roman"/>
      <w:sz w:val="20"/>
      <w:szCs w:val="20"/>
      <w:lang w:eastAsia="cs-CZ"/>
    </w:rPr>
  </w:style>
  <w:style w:type="character" w:styleId="Siln">
    <w:name w:val="Strong"/>
    <w:basedOn w:val="Standardnpsmoodstavce"/>
    <w:uiPriority w:val="22"/>
    <w:qFormat/>
    <w:rsid w:val="00B65CEB"/>
    <w:rPr>
      <w:rFonts w:ascii="Segoe UI Semibold" w:hAnsi="Segoe UI Semibold" w:hint="default"/>
      <w:b/>
      <w:bCs/>
    </w:rPr>
  </w:style>
  <w:style w:type="numbering" w:customStyle="1" w:styleId="Bezseznamu1">
    <w:name w:val="Bez seznamu1"/>
    <w:next w:val="Bezseznamu"/>
    <w:uiPriority w:val="99"/>
    <w:semiHidden/>
    <w:unhideWhenUsed/>
    <w:rsid w:val="008A75A7"/>
  </w:style>
  <w:style w:type="character" w:styleId="slostrnky">
    <w:name w:val="page number"/>
    <w:basedOn w:val="Standardnpsmoodstavce"/>
    <w:rsid w:val="008A75A7"/>
  </w:style>
  <w:style w:type="paragraph" w:styleId="Rejstk2">
    <w:name w:val="index 2"/>
    <w:basedOn w:val="Normln"/>
    <w:next w:val="Normln"/>
    <w:autoRedefine/>
    <w:semiHidden/>
    <w:rsid w:val="008A75A7"/>
    <w:pPr>
      <w:spacing w:after="0" w:line="240" w:lineRule="auto"/>
      <w:ind w:left="440" w:hanging="220"/>
    </w:pPr>
    <w:rPr>
      <w:rFonts w:ascii="Times New Roman" w:eastAsia="Times New Roman" w:hAnsi="Times New Roman" w:cs="Times New Roman"/>
      <w:sz w:val="20"/>
      <w:szCs w:val="20"/>
      <w:lang w:eastAsia="cs-CZ"/>
    </w:rPr>
  </w:style>
  <w:style w:type="paragraph" w:styleId="Rejstk1">
    <w:name w:val="index 1"/>
    <w:basedOn w:val="Normln"/>
    <w:next w:val="Normln"/>
    <w:autoRedefine/>
    <w:semiHidden/>
    <w:rsid w:val="008A75A7"/>
    <w:pPr>
      <w:spacing w:after="0" w:line="240" w:lineRule="auto"/>
      <w:ind w:left="220" w:hanging="220"/>
    </w:pPr>
    <w:rPr>
      <w:rFonts w:ascii="Times New Roman" w:eastAsia="Times New Roman" w:hAnsi="Times New Roman" w:cs="Times New Roman"/>
      <w:sz w:val="20"/>
      <w:szCs w:val="20"/>
      <w:lang w:eastAsia="cs-CZ"/>
    </w:rPr>
  </w:style>
  <w:style w:type="paragraph" w:styleId="Rejstk3">
    <w:name w:val="index 3"/>
    <w:basedOn w:val="Normln"/>
    <w:next w:val="Normln"/>
    <w:autoRedefine/>
    <w:semiHidden/>
    <w:rsid w:val="008A75A7"/>
    <w:pPr>
      <w:spacing w:after="0" w:line="240" w:lineRule="auto"/>
      <w:ind w:left="660" w:hanging="220"/>
    </w:pPr>
    <w:rPr>
      <w:rFonts w:ascii="Times New Roman" w:eastAsia="Times New Roman" w:hAnsi="Times New Roman" w:cs="Times New Roman"/>
      <w:sz w:val="20"/>
      <w:szCs w:val="20"/>
      <w:lang w:eastAsia="cs-CZ"/>
    </w:rPr>
  </w:style>
  <w:style w:type="paragraph" w:styleId="Rejstk4">
    <w:name w:val="index 4"/>
    <w:basedOn w:val="Normln"/>
    <w:next w:val="Normln"/>
    <w:autoRedefine/>
    <w:semiHidden/>
    <w:rsid w:val="008A75A7"/>
    <w:pPr>
      <w:spacing w:after="0" w:line="240" w:lineRule="auto"/>
      <w:ind w:left="880" w:hanging="220"/>
    </w:pPr>
    <w:rPr>
      <w:rFonts w:ascii="Times New Roman" w:eastAsia="Times New Roman" w:hAnsi="Times New Roman" w:cs="Times New Roman"/>
      <w:sz w:val="20"/>
      <w:szCs w:val="20"/>
      <w:lang w:eastAsia="cs-CZ"/>
    </w:rPr>
  </w:style>
  <w:style w:type="paragraph" w:styleId="Rejstk5">
    <w:name w:val="index 5"/>
    <w:basedOn w:val="Normln"/>
    <w:next w:val="Normln"/>
    <w:autoRedefine/>
    <w:semiHidden/>
    <w:rsid w:val="008A75A7"/>
    <w:pPr>
      <w:spacing w:after="0" w:line="240" w:lineRule="auto"/>
      <w:ind w:left="1100" w:hanging="220"/>
    </w:pPr>
    <w:rPr>
      <w:rFonts w:ascii="Times New Roman" w:eastAsia="Times New Roman" w:hAnsi="Times New Roman" w:cs="Times New Roman"/>
      <w:sz w:val="20"/>
      <w:szCs w:val="20"/>
      <w:lang w:eastAsia="cs-CZ"/>
    </w:rPr>
  </w:style>
  <w:style w:type="paragraph" w:styleId="Rejstk6">
    <w:name w:val="index 6"/>
    <w:basedOn w:val="Normln"/>
    <w:next w:val="Normln"/>
    <w:autoRedefine/>
    <w:semiHidden/>
    <w:rsid w:val="008A75A7"/>
    <w:pPr>
      <w:spacing w:after="0" w:line="240" w:lineRule="auto"/>
      <w:ind w:left="1320" w:hanging="220"/>
    </w:pPr>
    <w:rPr>
      <w:rFonts w:ascii="Times New Roman" w:eastAsia="Times New Roman" w:hAnsi="Times New Roman" w:cs="Times New Roman"/>
      <w:sz w:val="20"/>
      <w:szCs w:val="20"/>
      <w:lang w:eastAsia="cs-CZ"/>
    </w:rPr>
  </w:style>
  <w:style w:type="paragraph" w:styleId="Rejstk7">
    <w:name w:val="index 7"/>
    <w:basedOn w:val="Normln"/>
    <w:next w:val="Normln"/>
    <w:autoRedefine/>
    <w:semiHidden/>
    <w:rsid w:val="008A75A7"/>
    <w:pPr>
      <w:spacing w:after="0" w:line="240" w:lineRule="auto"/>
      <w:ind w:left="1540" w:hanging="220"/>
    </w:pPr>
    <w:rPr>
      <w:rFonts w:ascii="Times New Roman" w:eastAsia="Times New Roman" w:hAnsi="Times New Roman" w:cs="Times New Roman"/>
      <w:sz w:val="20"/>
      <w:szCs w:val="20"/>
      <w:lang w:eastAsia="cs-CZ"/>
    </w:rPr>
  </w:style>
  <w:style w:type="paragraph" w:styleId="Rejstk8">
    <w:name w:val="index 8"/>
    <w:basedOn w:val="Normln"/>
    <w:next w:val="Normln"/>
    <w:autoRedefine/>
    <w:semiHidden/>
    <w:rsid w:val="008A75A7"/>
    <w:pPr>
      <w:spacing w:after="0" w:line="240" w:lineRule="auto"/>
      <w:ind w:left="1760" w:hanging="220"/>
    </w:pPr>
    <w:rPr>
      <w:rFonts w:ascii="Times New Roman" w:eastAsia="Times New Roman" w:hAnsi="Times New Roman" w:cs="Times New Roman"/>
      <w:sz w:val="20"/>
      <w:szCs w:val="20"/>
      <w:lang w:eastAsia="cs-CZ"/>
    </w:rPr>
  </w:style>
  <w:style w:type="paragraph" w:styleId="Rejstk9">
    <w:name w:val="index 9"/>
    <w:basedOn w:val="Normln"/>
    <w:next w:val="Normln"/>
    <w:autoRedefine/>
    <w:semiHidden/>
    <w:rsid w:val="008A75A7"/>
    <w:pPr>
      <w:spacing w:after="0" w:line="240" w:lineRule="auto"/>
      <w:ind w:left="1980" w:hanging="220"/>
    </w:pPr>
    <w:rPr>
      <w:rFonts w:ascii="Times New Roman" w:eastAsia="Times New Roman" w:hAnsi="Times New Roman" w:cs="Times New Roman"/>
      <w:sz w:val="20"/>
      <w:szCs w:val="20"/>
      <w:lang w:eastAsia="cs-CZ"/>
    </w:rPr>
  </w:style>
  <w:style w:type="paragraph" w:styleId="Hlavikarejstku">
    <w:name w:val="index heading"/>
    <w:basedOn w:val="Normln"/>
    <w:next w:val="Rejstk1"/>
    <w:semiHidden/>
    <w:rsid w:val="008A75A7"/>
    <w:pPr>
      <w:spacing w:before="120" w:after="120" w:line="240" w:lineRule="auto"/>
    </w:pPr>
    <w:rPr>
      <w:rFonts w:ascii="Times New Roman" w:eastAsia="Times New Roman" w:hAnsi="Times New Roman" w:cs="Times New Roman"/>
      <w:b/>
      <w:i/>
      <w:sz w:val="20"/>
      <w:szCs w:val="20"/>
      <w:lang w:eastAsia="cs-CZ"/>
    </w:rPr>
  </w:style>
  <w:style w:type="paragraph" w:customStyle="1" w:styleId="Standardnte">
    <w:name w:val="Standardní te"/>
    <w:rsid w:val="008A75A7"/>
    <w:pPr>
      <w:spacing w:after="0" w:line="240" w:lineRule="auto"/>
    </w:pPr>
    <w:rPr>
      <w:rFonts w:ascii="Times New Roman" w:eastAsia="Times New Roman" w:hAnsi="Times New Roman" w:cs="Times New Roman"/>
      <w:snapToGrid w:val="0"/>
      <w:color w:val="000000"/>
      <w:sz w:val="24"/>
      <w:szCs w:val="20"/>
      <w:lang w:eastAsia="cs-CZ"/>
    </w:rPr>
  </w:style>
  <w:style w:type="paragraph" w:styleId="Obsah4">
    <w:name w:val="toc 4"/>
    <w:basedOn w:val="Normln"/>
    <w:next w:val="Normln"/>
    <w:autoRedefine/>
    <w:semiHidden/>
    <w:rsid w:val="008A75A7"/>
    <w:pPr>
      <w:spacing w:after="0" w:line="240" w:lineRule="auto"/>
      <w:ind w:left="660"/>
    </w:pPr>
    <w:rPr>
      <w:rFonts w:ascii="Times New Roman" w:eastAsia="Times New Roman" w:hAnsi="Times New Roman" w:cs="Times New Roman"/>
      <w:sz w:val="18"/>
      <w:szCs w:val="20"/>
      <w:lang w:eastAsia="cs-CZ"/>
    </w:rPr>
  </w:style>
  <w:style w:type="paragraph" w:styleId="Obsah5">
    <w:name w:val="toc 5"/>
    <w:basedOn w:val="Normln"/>
    <w:next w:val="Normln"/>
    <w:autoRedefine/>
    <w:semiHidden/>
    <w:rsid w:val="008A75A7"/>
    <w:pPr>
      <w:spacing w:after="0" w:line="240" w:lineRule="auto"/>
      <w:ind w:left="880"/>
    </w:pPr>
    <w:rPr>
      <w:rFonts w:ascii="Times New Roman" w:eastAsia="Times New Roman" w:hAnsi="Times New Roman" w:cs="Times New Roman"/>
      <w:sz w:val="18"/>
      <w:szCs w:val="20"/>
      <w:lang w:eastAsia="cs-CZ"/>
    </w:rPr>
  </w:style>
  <w:style w:type="paragraph" w:styleId="Obsah6">
    <w:name w:val="toc 6"/>
    <w:basedOn w:val="Normln"/>
    <w:next w:val="Normln"/>
    <w:autoRedefine/>
    <w:semiHidden/>
    <w:rsid w:val="008A75A7"/>
    <w:pPr>
      <w:spacing w:after="0" w:line="240" w:lineRule="auto"/>
      <w:ind w:left="1100"/>
    </w:pPr>
    <w:rPr>
      <w:rFonts w:ascii="Times New Roman" w:eastAsia="Times New Roman" w:hAnsi="Times New Roman" w:cs="Times New Roman"/>
      <w:sz w:val="18"/>
      <w:szCs w:val="20"/>
      <w:lang w:eastAsia="cs-CZ"/>
    </w:rPr>
  </w:style>
  <w:style w:type="paragraph" w:styleId="Obsah7">
    <w:name w:val="toc 7"/>
    <w:basedOn w:val="Normln"/>
    <w:next w:val="Normln"/>
    <w:autoRedefine/>
    <w:semiHidden/>
    <w:rsid w:val="008A75A7"/>
    <w:pPr>
      <w:spacing w:after="0" w:line="240" w:lineRule="auto"/>
      <w:ind w:left="1320"/>
    </w:pPr>
    <w:rPr>
      <w:rFonts w:ascii="Times New Roman" w:eastAsia="Times New Roman" w:hAnsi="Times New Roman" w:cs="Times New Roman"/>
      <w:sz w:val="18"/>
      <w:szCs w:val="20"/>
      <w:lang w:eastAsia="cs-CZ"/>
    </w:rPr>
  </w:style>
  <w:style w:type="paragraph" w:styleId="Obsah8">
    <w:name w:val="toc 8"/>
    <w:basedOn w:val="Normln"/>
    <w:next w:val="Normln"/>
    <w:autoRedefine/>
    <w:semiHidden/>
    <w:rsid w:val="008A75A7"/>
    <w:pPr>
      <w:spacing w:after="0" w:line="240" w:lineRule="auto"/>
      <w:ind w:left="1540"/>
    </w:pPr>
    <w:rPr>
      <w:rFonts w:ascii="Times New Roman" w:eastAsia="Times New Roman" w:hAnsi="Times New Roman" w:cs="Times New Roman"/>
      <w:sz w:val="18"/>
      <w:szCs w:val="20"/>
      <w:lang w:eastAsia="cs-CZ"/>
    </w:rPr>
  </w:style>
  <w:style w:type="paragraph" w:styleId="Obsah9">
    <w:name w:val="toc 9"/>
    <w:basedOn w:val="Normln"/>
    <w:next w:val="Normln"/>
    <w:autoRedefine/>
    <w:semiHidden/>
    <w:rsid w:val="008A75A7"/>
    <w:pPr>
      <w:spacing w:after="0" w:line="240" w:lineRule="auto"/>
      <w:ind w:left="1760"/>
    </w:pPr>
    <w:rPr>
      <w:rFonts w:ascii="Times New Roman" w:eastAsia="Times New Roman" w:hAnsi="Times New Roman" w:cs="Times New Roman"/>
      <w:sz w:val="18"/>
      <w:szCs w:val="20"/>
      <w:lang w:eastAsia="cs-CZ"/>
    </w:rPr>
  </w:style>
  <w:style w:type="paragraph" w:customStyle="1" w:styleId="Podnadpis1">
    <w:name w:val="Podnadpis1"/>
    <w:rsid w:val="008A75A7"/>
    <w:pPr>
      <w:spacing w:before="73" w:after="300" w:line="240" w:lineRule="auto"/>
    </w:pPr>
    <w:rPr>
      <w:rFonts w:ascii="Arial" w:eastAsia="Times New Roman" w:hAnsi="Arial" w:cs="Times New Roman"/>
      <w:b/>
      <w:snapToGrid w:val="0"/>
      <w:color w:val="000000"/>
      <w:sz w:val="24"/>
      <w:szCs w:val="20"/>
      <w:lang w:eastAsia="cs-CZ"/>
    </w:rPr>
  </w:style>
  <w:style w:type="paragraph" w:styleId="Zkladntextodsazen2">
    <w:name w:val="Body Text Indent 2"/>
    <w:basedOn w:val="Normln"/>
    <w:link w:val="Zkladntextodsazen2Char"/>
    <w:semiHidden/>
    <w:rsid w:val="008A75A7"/>
    <w:pPr>
      <w:spacing w:after="0" w:line="240" w:lineRule="auto"/>
      <w:ind w:left="1080"/>
    </w:pPr>
    <w:rPr>
      <w:rFonts w:ascii="Arial Narrow" w:eastAsia="Times New Roman" w:hAnsi="Arial Narrow" w:cs="Times New Roman"/>
      <w:sz w:val="20"/>
      <w:szCs w:val="20"/>
      <w:lang w:eastAsia="cs-CZ"/>
    </w:rPr>
  </w:style>
  <w:style w:type="character" w:customStyle="1" w:styleId="Zkladntextodsazen2Char">
    <w:name w:val="Základní text odsazený 2 Char"/>
    <w:basedOn w:val="Standardnpsmoodstavce"/>
    <w:link w:val="Zkladntextodsazen2"/>
    <w:semiHidden/>
    <w:rsid w:val="008A75A7"/>
    <w:rPr>
      <w:rFonts w:ascii="Arial Narrow" w:eastAsia="Times New Roman" w:hAnsi="Arial Narrow" w:cs="Times New Roman"/>
      <w:sz w:val="20"/>
      <w:szCs w:val="20"/>
      <w:lang w:eastAsia="cs-CZ"/>
    </w:rPr>
  </w:style>
  <w:style w:type="paragraph" w:styleId="Zkladntextodsazen">
    <w:name w:val="Body Text Indent"/>
    <w:basedOn w:val="Normln"/>
    <w:link w:val="ZkladntextodsazenChar"/>
    <w:semiHidden/>
    <w:rsid w:val="008A75A7"/>
    <w:pPr>
      <w:spacing w:after="0" w:line="240" w:lineRule="auto"/>
      <w:ind w:firstLine="426"/>
    </w:pPr>
    <w:rPr>
      <w:rFonts w:ascii="Verdana" w:eastAsia="Times New Roman" w:hAnsi="Verdana" w:cs="Times New Roman"/>
      <w:sz w:val="18"/>
      <w:szCs w:val="20"/>
      <w:lang w:eastAsia="cs-CZ"/>
    </w:rPr>
  </w:style>
  <w:style w:type="character" w:customStyle="1" w:styleId="ZkladntextodsazenChar">
    <w:name w:val="Základní text odsazený Char"/>
    <w:basedOn w:val="Standardnpsmoodstavce"/>
    <w:link w:val="Zkladntextodsazen"/>
    <w:semiHidden/>
    <w:rsid w:val="008A75A7"/>
    <w:rPr>
      <w:rFonts w:ascii="Verdana" w:eastAsia="Times New Roman" w:hAnsi="Verdana" w:cs="Times New Roman"/>
      <w:sz w:val="18"/>
      <w:szCs w:val="20"/>
      <w:lang w:eastAsia="cs-CZ"/>
    </w:rPr>
  </w:style>
  <w:style w:type="paragraph" w:styleId="Zkladntextodsazen3">
    <w:name w:val="Body Text Indent 3"/>
    <w:basedOn w:val="Normln"/>
    <w:link w:val="Zkladntextodsazen3Char"/>
    <w:semiHidden/>
    <w:rsid w:val="008A75A7"/>
    <w:pPr>
      <w:spacing w:after="0" w:line="240" w:lineRule="auto"/>
      <w:ind w:left="397"/>
      <w:jc w:val="both"/>
    </w:pPr>
    <w:rPr>
      <w:rFonts w:ascii="Verdana" w:eastAsia="Times New Roman" w:hAnsi="Verdana" w:cs="Times New Roman"/>
      <w:sz w:val="18"/>
      <w:szCs w:val="20"/>
      <w:lang w:eastAsia="cs-CZ"/>
    </w:rPr>
  </w:style>
  <w:style w:type="character" w:customStyle="1" w:styleId="Zkladntextodsazen3Char">
    <w:name w:val="Základní text odsazený 3 Char"/>
    <w:basedOn w:val="Standardnpsmoodstavce"/>
    <w:link w:val="Zkladntextodsazen3"/>
    <w:semiHidden/>
    <w:rsid w:val="008A75A7"/>
    <w:rPr>
      <w:rFonts w:ascii="Verdana" w:eastAsia="Times New Roman" w:hAnsi="Verdana" w:cs="Times New Roman"/>
      <w:sz w:val="18"/>
      <w:szCs w:val="20"/>
      <w:lang w:eastAsia="cs-CZ"/>
    </w:rPr>
  </w:style>
  <w:style w:type="paragraph" w:customStyle="1" w:styleId="Text0">
    <w:name w:val="Text"/>
    <w:basedOn w:val="Normln"/>
    <w:rsid w:val="008A75A7"/>
    <w:pPr>
      <w:tabs>
        <w:tab w:val="left" w:pos="680"/>
      </w:tabs>
      <w:spacing w:before="40" w:after="40" w:line="240" w:lineRule="auto"/>
      <w:ind w:firstLine="680"/>
      <w:jc w:val="both"/>
    </w:pPr>
    <w:rPr>
      <w:rFonts w:ascii="Verdana" w:eastAsia="Times New Roman" w:hAnsi="Verdana" w:cs="Times New Roman"/>
      <w:sz w:val="18"/>
      <w:szCs w:val="20"/>
      <w:lang w:eastAsia="cs-CZ"/>
    </w:rPr>
  </w:style>
  <w:style w:type="paragraph" w:styleId="Bezmezer">
    <w:name w:val="No Spacing"/>
    <w:uiPriority w:val="1"/>
    <w:qFormat/>
    <w:rsid w:val="008A75A7"/>
    <w:pPr>
      <w:spacing w:after="0" w:line="240" w:lineRule="auto"/>
    </w:pPr>
    <w:rPr>
      <w:rFonts w:ascii="Calibri" w:eastAsia="Calibri" w:hAnsi="Calibri" w:cs="Times New Roman"/>
    </w:rPr>
  </w:style>
  <w:style w:type="paragraph" w:styleId="Rozloendokumentu">
    <w:name w:val="Document Map"/>
    <w:basedOn w:val="Normln"/>
    <w:link w:val="RozloendokumentuChar"/>
    <w:uiPriority w:val="99"/>
    <w:semiHidden/>
    <w:unhideWhenUsed/>
    <w:rsid w:val="008A75A7"/>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A75A7"/>
    <w:rPr>
      <w:rFonts w:ascii="Tahoma" w:hAnsi="Tahoma" w:cs="Tahoma"/>
      <w:sz w:val="16"/>
      <w:szCs w:val="16"/>
    </w:rPr>
  </w:style>
  <w:style w:type="paragraph" w:customStyle="1" w:styleId="Normln2">
    <w:name w:val="Normální2"/>
    <w:basedOn w:val="Normln"/>
    <w:rsid w:val="008A75A7"/>
    <w:pPr>
      <w:spacing w:before="200" w:after="0" w:line="240" w:lineRule="auto"/>
      <w:jc w:val="both"/>
    </w:pPr>
    <w:rPr>
      <w:rFonts w:ascii="Times New Roman" w:eastAsia="Times New Roman" w:hAnsi="Times New Roman" w:cs="Times New Roman"/>
      <w:b/>
      <w:sz w:val="24"/>
      <w:szCs w:val="20"/>
      <w:u w:val="single"/>
      <w:lang w:eastAsia="cs-CZ"/>
    </w:rPr>
  </w:style>
  <w:style w:type="paragraph" w:styleId="Textkomente">
    <w:name w:val="annotation text"/>
    <w:basedOn w:val="Normln"/>
    <w:link w:val="TextkomenteChar"/>
    <w:semiHidden/>
    <w:rsid w:val="008A75A7"/>
    <w:pPr>
      <w:spacing w:after="0" w:line="240" w:lineRule="auto"/>
    </w:pPr>
    <w:rPr>
      <w:rFonts w:ascii="Times New Roman" w:eastAsia="Times New Roman" w:hAnsi="Times New Roman" w:cs="Times New Roman"/>
      <w:sz w:val="24"/>
      <w:szCs w:val="20"/>
      <w:lang w:eastAsia="cs-CZ"/>
    </w:rPr>
  </w:style>
  <w:style w:type="character" w:customStyle="1" w:styleId="TextkomenteChar">
    <w:name w:val="Text komentáře Char"/>
    <w:basedOn w:val="Standardnpsmoodstavce"/>
    <w:link w:val="Textkomente"/>
    <w:semiHidden/>
    <w:rsid w:val="008A75A7"/>
    <w:rPr>
      <w:rFonts w:ascii="Times New Roman" w:eastAsia="Times New Roman" w:hAnsi="Times New Roman" w:cs="Times New Roman"/>
      <w:sz w:val="24"/>
      <w:szCs w:val="20"/>
      <w:lang w:eastAsia="cs-CZ"/>
    </w:rPr>
  </w:style>
  <w:style w:type="paragraph" w:customStyle="1" w:styleId="DocumentName">
    <w:name w:val="DocumentName"/>
    <w:next w:val="Normln"/>
    <w:uiPriority w:val="8"/>
    <w:rsid w:val="001E32AD"/>
    <w:pPr>
      <w:spacing w:after="0" w:line="288" w:lineRule="auto"/>
    </w:pPr>
    <w:rPr>
      <w:rFonts w:asciiTheme="majorHAnsi" w:hAnsiTheme="majorHAnsi"/>
      <w:caps/>
      <w:sz w:val="36"/>
      <w:szCs w:val="40"/>
      <w:lang w:val="en-GB"/>
    </w:rPr>
  </w:style>
  <w:style w:type="paragraph" w:customStyle="1" w:styleId="Subject">
    <w:name w:val="Subject"/>
    <w:basedOn w:val="Normln"/>
    <w:next w:val="Normln"/>
    <w:qFormat/>
    <w:rsid w:val="001E32AD"/>
    <w:pPr>
      <w:spacing w:before="240" w:after="240" w:line="240" w:lineRule="auto"/>
    </w:pPr>
    <w:rPr>
      <w:rFonts w:asciiTheme="majorHAnsi" w:eastAsia="Arial" w:hAnsiTheme="majorHAnsi" w:cs="Arial"/>
      <w:sz w:val="36"/>
      <w:szCs w:val="13"/>
      <w:lang w:val="en-GB" w:eastAsia="sv-SE"/>
    </w:rPr>
  </w:style>
  <w:style w:type="paragraph" w:customStyle="1" w:styleId="Label">
    <w:name w:val="Label"/>
    <w:basedOn w:val="Normln"/>
    <w:next w:val="Normln"/>
    <w:uiPriority w:val="8"/>
    <w:rsid w:val="001E32AD"/>
    <w:pPr>
      <w:spacing w:after="0" w:line="200" w:lineRule="atLeast"/>
    </w:pPr>
    <w:rPr>
      <w:rFonts w:asciiTheme="majorHAnsi" w:eastAsia="Arial" w:hAnsiTheme="majorHAnsi" w:cs="Mangal"/>
      <w:sz w:val="12"/>
      <w:szCs w:val="18"/>
      <w:lang w:val="en-GB" w:eastAsia="sv-SE"/>
    </w:rPr>
  </w:style>
  <w:style w:type="table" w:customStyle="1" w:styleId="FTablestyle">
    <w:name w:val="ÅF Table style"/>
    <w:basedOn w:val="Normlntabulka"/>
    <w:uiPriority w:val="99"/>
    <w:rsid w:val="001E32AD"/>
    <w:pPr>
      <w:spacing w:before="40" w:after="40" w:line="288" w:lineRule="auto"/>
    </w:pPr>
    <w:rPr>
      <w:sz w:val="18"/>
      <w:szCs w:val="18"/>
      <w:lang w:val="en-GB"/>
    </w:rPr>
    <w:tblP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82271">
      <w:bodyDiv w:val="1"/>
      <w:marLeft w:val="0"/>
      <w:marRight w:val="0"/>
      <w:marTop w:val="0"/>
      <w:marBottom w:val="0"/>
      <w:divBdr>
        <w:top w:val="none" w:sz="0" w:space="0" w:color="auto"/>
        <w:left w:val="none" w:sz="0" w:space="0" w:color="auto"/>
        <w:bottom w:val="none" w:sz="0" w:space="0" w:color="auto"/>
        <w:right w:val="none" w:sz="0" w:space="0" w:color="auto"/>
      </w:divBdr>
    </w:div>
    <w:div w:id="45183769">
      <w:bodyDiv w:val="1"/>
      <w:marLeft w:val="0"/>
      <w:marRight w:val="0"/>
      <w:marTop w:val="0"/>
      <w:marBottom w:val="0"/>
      <w:divBdr>
        <w:top w:val="none" w:sz="0" w:space="0" w:color="auto"/>
        <w:left w:val="none" w:sz="0" w:space="0" w:color="auto"/>
        <w:bottom w:val="none" w:sz="0" w:space="0" w:color="auto"/>
        <w:right w:val="none" w:sz="0" w:space="0" w:color="auto"/>
      </w:divBdr>
    </w:div>
    <w:div w:id="213351400">
      <w:bodyDiv w:val="1"/>
      <w:marLeft w:val="0"/>
      <w:marRight w:val="0"/>
      <w:marTop w:val="0"/>
      <w:marBottom w:val="0"/>
      <w:divBdr>
        <w:top w:val="none" w:sz="0" w:space="0" w:color="auto"/>
        <w:left w:val="none" w:sz="0" w:space="0" w:color="auto"/>
        <w:bottom w:val="none" w:sz="0" w:space="0" w:color="auto"/>
        <w:right w:val="none" w:sz="0" w:space="0" w:color="auto"/>
      </w:divBdr>
    </w:div>
    <w:div w:id="735467971">
      <w:bodyDiv w:val="1"/>
      <w:marLeft w:val="0"/>
      <w:marRight w:val="0"/>
      <w:marTop w:val="0"/>
      <w:marBottom w:val="0"/>
      <w:divBdr>
        <w:top w:val="none" w:sz="0" w:space="0" w:color="auto"/>
        <w:left w:val="none" w:sz="0" w:space="0" w:color="auto"/>
        <w:bottom w:val="none" w:sz="0" w:space="0" w:color="auto"/>
        <w:right w:val="none" w:sz="0" w:space="0" w:color="auto"/>
      </w:divBdr>
    </w:div>
    <w:div w:id="880020349">
      <w:bodyDiv w:val="1"/>
      <w:marLeft w:val="0"/>
      <w:marRight w:val="0"/>
      <w:marTop w:val="0"/>
      <w:marBottom w:val="0"/>
      <w:divBdr>
        <w:top w:val="none" w:sz="0" w:space="0" w:color="auto"/>
        <w:left w:val="none" w:sz="0" w:space="0" w:color="auto"/>
        <w:bottom w:val="none" w:sz="0" w:space="0" w:color="auto"/>
        <w:right w:val="none" w:sz="0" w:space="0" w:color="auto"/>
      </w:divBdr>
    </w:div>
    <w:div w:id="1166676943">
      <w:bodyDiv w:val="1"/>
      <w:marLeft w:val="0"/>
      <w:marRight w:val="0"/>
      <w:marTop w:val="0"/>
      <w:marBottom w:val="0"/>
      <w:divBdr>
        <w:top w:val="none" w:sz="0" w:space="0" w:color="auto"/>
        <w:left w:val="none" w:sz="0" w:space="0" w:color="auto"/>
        <w:bottom w:val="none" w:sz="0" w:space="0" w:color="auto"/>
        <w:right w:val="none" w:sz="0" w:space="0" w:color="auto"/>
      </w:divBdr>
    </w:div>
    <w:div w:id="1252160833">
      <w:bodyDiv w:val="1"/>
      <w:marLeft w:val="0"/>
      <w:marRight w:val="0"/>
      <w:marTop w:val="0"/>
      <w:marBottom w:val="0"/>
      <w:divBdr>
        <w:top w:val="none" w:sz="0" w:space="0" w:color="auto"/>
        <w:left w:val="none" w:sz="0" w:space="0" w:color="auto"/>
        <w:bottom w:val="none" w:sz="0" w:space="0" w:color="auto"/>
        <w:right w:val="none" w:sz="0" w:space="0" w:color="auto"/>
      </w:divBdr>
    </w:div>
    <w:div w:id="1473597375">
      <w:bodyDiv w:val="1"/>
      <w:marLeft w:val="0"/>
      <w:marRight w:val="0"/>
      <w:marTop w:val="0"/>
      <w:marBottom w:val="0"/>
      <w:divBdr>
        <w:top w:val="none" w:sz="0" w:space="0" w:color="auto"/>
        <w:left w:val="none" w:sz="0" w:space="0" w:color="auto"/>
        <w:bottom w:val="none" w:sz="0" w:space="0" w:color="auto"/>
        <w:right w:val="none" w:sz="0" w:space="0" w:color="auto"/>
      </w:divBdr>
    </w:div>
    <w:div w:id="167675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23B54-B403-401E-90A3-6614D3DFF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5566</Words>
  <Characters>32846</Characters>
  <Application>Microsoft Office Word</Application>
  <DocSecurity>0</DocSecurity>
  <Lines>273</Lines>
  <Paragraphs>76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Pražská teplárenská a.s.</Company>
  <LinksUpToDate>false</LinksUpToDate>
  <CharactersWithSpaces>38336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Wallenfelsová Tereza</dc:creator>
  <cp:lastModifiedBy>Břinda, Karel</cp:lastModifiedBy>
  <cp:revision>348</cp:revision>
  <cp:lastPrinted>2020-12-10T14:27:00Z</cp:lastPrinted>
  <dcterms:created xsi:type="dcterms:W3CDTF">2016-09-16T05:46:00Z</dcterms:created>
  <dcterms:modified xsi:type="dcterms:W3CDTF">2020-12-10T14:35:00Z</dcterms:modified>
</cp:coreProperties>
</file>