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46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Strakonice</w:t>
      </w:r>
    </w:p>
    <w:p w:rsidR="00806F46" w:rsidRDefault="00806F46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policie Strakonice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967"/>
        <w:gridCol w:w="1503"/>
        <w:gridCol w:w="3008"/>
      </w:tblGrid>
      <w:tr w:rsidR="00143D4D" w:rsidTr="00806F4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06F46" w:rsidRDefault="0080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Vyřizuje:  Michálek Milan</w:t>
            </w:r>
          </w:p>
          <w:p w:rsidR="00143D4D" w:rsidRDefault="00806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Dne :   </w:t>
            </w:r>
            <w:r w:rsidR="0054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1. 6. </w:t>
            </w:r>
            <w:proofErr w:type="gramEnd"/>
            <w:r w:rsidR="005472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3D4D"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D4D" w:rsidTr="00806F4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143D4D" w:rsidRDefault="00143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Výzva k podání nabídky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realizaci veřejné zakázky malého rozsahu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D4D" w:rsidRDefault="00143D4D" w:rsidP="0000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50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„ </w:t>
      </w:r>
      <w:r w:rsidRPr="00005098">
        <w:rPr>
          <w:rFonts w:ascii="Times New Roman" w:hAnsi="Times New Roman" w:cs="Times New Roman"/>
          <w:b/>
          <w:bCs/>
          <w:u w:val="single"/>
        </w:rPr>
        <w:t xml:space="preserve">Strakonice – modernizace městského kamerového dohlížecího systému v rozsahu digitalizace kamerového bodu 5 a kamerového bodu 7 </w:t>
      </w:r>
      <w:r w:rsidRPr="00005098">
        <w:rPr>
          <w:rFonts w:ascii="Times New Roman" w:hAnsi="Times New Roman" w:cs="Times New Roman"/>
          <w:b/>
          <w:bCs/>
          <w:sz w:val="28"/>
          <w:szCs w:val="28"/>
          <w:u w:val="single"/>
        </w:rPr>
        <w:t>“</w:t>
      </w:r>
    </w:p>
    <w:p w:rsidR="00005098" w:rsidRDefault="00005098" w:rsidP="0000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05098" w:rsidRPr="00005098" w:rsidRDefault="00005098" w:rsidP="00005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Město Strakonice jako zadavatel, vyhlašuje v souladu s Pravidly pro zadávání veřejných zakázek v podmínkách města Strakonice a v souladu s usnesením Rady města Strakonice č. </w:t>
      </w:r>
      <w:r w:rsidR="007B0D59">
        <w:rPr>
          <w:rFonts w:ascii="Times New Roman" w:hAnsi="Times New Roman" w:cs="Times New Roman"/>
          <w:b/>
          <w:bCs/>
        </w:rPr>
        <w:t xml:space="preserve">943/2023 </w:t>
      </w:r>
      <w:r>
        <w:rPr>
          <w:rFonts w:ascii="Times New Roman" w:hAnsi="Times New Roman" w:cs="Times New Roman"/>
          <w:b/>
          <w:bCs/>
        </w:rPr>
        <w:t xml:space="preserve">ze dne </w:t>
      </w:r>
      <w:r w:rsidR="007B0D59">
        <w:rPr>
          <w:rFonts w:ascii="Times New Roman" w:hAnsi="Times New Roman" w:cs="Times New Roman"/>
          <w:b/>
          <w:bCs/>
        </w:rPr>
        <w:t>31. 5. 2023</w:t>
      </w:r>
      <w:r>
        <w:rPr>
          <w:rFonts w:ascii="Times New Roman" w:hAnsi="Times New Roman" w:cs="Times New Roman"/>
          <w:b/>
          <w:bCs/>
        </w:rPr>
        <w:t xml:space="preserve"> výzvu k podání nabídky na realizaci veřejné zakázky malého rozsahu: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 Strakonice – modernizace městského kamerového dohlížecího systému v rozsahu digitalizace kamerového bodu 5 a kamerového bodu 7“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Zadavatel zakázky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Město Strakonice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Velké náměstí 2, 386 21 Strakonice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zastoupené: starostou Mgr. Břetislavem Hrdličkou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00251810, DIČ: CZ00251810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ČSOB a.s., pobočka Strakonice, </w:t>
      </w: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182050112/0300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tel.: 383 700 111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fax: 383 324 535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kontaktní osoba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věcech technických: Ing. </w:t>
      </w:r>
      <w:r w:rsidR="00005098">
        <w:rPr>
          <w:rFonts w:ascii="Times New Roman" w:hAnsi="Times New Roman" w:cs="Times New Roman"/>
        </w:rPr>
        <w:t>Ině Miroslav</w:t>
      </w:r>
      <w:r>
        <w:rPr>
          <w:rFonts w:ascii="Times New Roman" w:hAnsi="Times New Roman" w:cs="Times New Roman"/>
        </w:rPr>
        <w:t xml:space="preserve">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věcech organizačních: Michálek Milan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2. Předmět zakázky /Vymezení plnění zakázky/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Stávající stav Městského kamerového dohlížecího systému ve Strakonicích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(dále jen MKDS) :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Stávající stav: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Městský kamerový dohlížecí systém je provozován na technologii německé společnosti GEUTEBRUCK. Systém je tvořen 16 kamerovými body na celém území města Strakonice v původním analogovém provedení s části již digitalizovanými páteřními trasami, tedy kombinace digitálního a analogového systému. Vzhledem k členitosti města je síť systému tvořena bezdrátovými pojítky v pásmech 10 a 17 GHz se sdružovacími body, které jsou pak z části propojeny optickými trasami v metropolitní síti města Strakonice. Do systému je začleněno více klientských pracovišť.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V roce 2022 byl kamerový systém rozšířen o SW vybavení analytických funkcí 3D technologie taktéž z produkce společnosti GEUTEBRUCK.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Předmět plnění: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4D" w:rsidRDefault="00143D4D" w:rsidP="00143D4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Předmětem plnění této zakázky je </w:t>
      </w:r>
      <w:r>
        <w:rPr>
          <w:rFonts w:ascii="Calibri" w:hAnsi="Calibri" w:cs="Calibri"/>
          <w:sz w:val="24"/>
          <w:szCs w:val="24"/>
        </w:rPr>
        <w:t>modernizace kamerových bodů KB5 a KB 7 z důvodu přechodu technologie kamerového systému v provedení analogovém na systém v provedení IP. Cílem je zvýšení systémových schopností kamerového systému, zejména v rozlišovací schopnosti, a dále zvýšení možností využití již dříve dodaných instalovaných informačních technických a analytických prostředků.</w:t>
      </w:r>
    </w:p>
    <w:p w:rsidR="00143D4D" w:rsidRDefault="00143D4D" w:rsidP="00143D4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Modernizace zahrnuje výměnu analogových kamer, za kamery IP technologie s rozlišením 2Mpx, s možností nastavení některých analytických funkcí a propojení na stávající server kamerového systému, který byl v minulosti rozšířen o SW vybavení pracující s inteligentní analýzou a vyhledáváním v již pořízených databází. Součástí modernizace je nutné nahradit stávající analogové cesty za digitální, a proto celá struktura bude nahrazena novými moderními IP pojítky pro přenos dat z jednotlivých kamerových bodů, včetně nových aktivních prvků budované sítě, a to jak na straně jednotlivých kamer, tak na straně přijímací, tedy sdružovacím bodě teplárny Strakonice a následně i na straně dispečerského pracoviště MP Strakonice.</w:t>
      </w:r>
    </w:p>
    <w:p w:rsidR="00143D4D" w:rsidRDefault="00143D4D" w:rsidP="00143D4D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Součástí plnění je i kompletní implementace do stávající řídící technologie kamerového systému.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bude dodávka obsahovat integraci IP kamer do záznamového zařízení </w:t>
      </w:r>
      <w:proofErr w:type="spellStart"/>
      <w:r>
        <w:rPr>
          <w:rFonts w:ascii="Times New Roman" w:hAnsi="Times New Roman" w:cs="Times New Roman"/>
        </w:rPr>
        <w:t>Geutebrück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GeViScope</w:t>
      </w:r>
      <w:proofErr w:type="spellEnd"/>
      <w:r>
        <w:rPr>
          <w:rFonts w:ascii="Times New Roman" w:hAnsi="Times New Roman" w:cs="Times New Roman"/>
        </w:rPr>
        <w:t xml:space="preserve"> včetně všech souvisejících registrací u výrobce zařízení.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Doba a místo plnění zakázky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Předpoklad </w:t>
      </w:r>
      <w:proofErr w:type="gramStart"/>
      <w:r>
        <w:rPr>
          <w:rFonts w:ascii="Times New Roman" w:hAnsi="Times New Roman" w:cs="Times New Roman"/>
        </w:rPr>
        <w:t xml:space="preserve">zahájení </w:t>
      </w:r>
      <w:r w:rsidR="00005098">
        <w:rPr>
          <w:rFonts w:ascii="Times New Roman" w:hAnsi="Times New Roman" w:cs="Times New Roman"/>
        </w:rPr>
        <w:t xml:space="preserve">   </w:t>
      </w:r>
      <w:r w:rsidR="002D4526">
        <w:rPr>
          <w:rFonts w:ascii="Times New Roman" w:hAnsi="Times New Roman" w:cs="Times New Roman"/>
        </w:rPr>
        <w:t xml:space="preserve">        </w:t>
      </w:r>
      <w:r w:rsidR="00005098">
        <w:rPr>
          <w:rFonts w:ascii="Times New Roman" w:hAnsi="Times New Roman" w:cs="Times New Roman"/>
        </w:rPr>
        <w:t>září</w:t>
      </w:r>
      <w:proofErr w:type="gramEnd"/>
      <w:r w:rsidR="00005098">
        <w:rPr>
          <w:rFonts w:ascii="Times New Roman" w:hAnsi="Times New Roman" w:cs="Times New Roman"/>
        </w:rPr>
        <w:t xml:space="preserve"> 2023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Ukončení  </w:t>
      </w:r>
      <w:r w:rsidR="00005098">
        <w:rPr>
          <w:rFonts w:ascii="Times New Roman" w:hAnsi="Times New Roman" w:cs="Times New Roman"/>
        </w:rPr>
        <w:t xml:space="preserve">                   </w:t>
      </w:r>
      <w:r w:rsidR="00133ABC">
        <w:rPr>
          <w:rFonts w:ascii="Times New Roman" w:hAnsi="Times New Roman" w:cs="Times New Roman"/>
        </w:rPr>
        <w:t xml:space="preserve"> </w:t>
      </w:r>
      <w:r w:rsidR="00005098">
        <w:rPr>
          <w:rFonts w:ascii="Times New Roman" w:hAnsi="Times New Roman" w:cs="Times New Roman"/>
        </w:rPr>
        <w:t>31. října 2023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plnění Město Strakonice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Podmínky účasti v zadávacím řízení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Nabídka uchazeče musí obsahovat: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výpis z obchodního rejstříku či jiné evidence ne starší než 90 dní, je-li v nich uchazeč </w:t>
      </w:r>
    </w:p>
    <w:p w:rsidR="00143D4D" w:rsidRDefault="0026701E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D4D">
        <w:rPr>
          <w:rFonts w:ascii="Times New Roman" w:hAnsi="Times New Roman" w:cs="Times New Roman"/>
        </w:rPr>
        <w:t xml:space="preserve">zapsán,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doklad o oprávnění k podnikání podle zvláštních právních předpisů v rozsahu </w:t>
      </w:r>
    </w:p>
    <w:p w:rsidR="00143D4D" w:rsidRDefault="0026701E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D4D">
        <w:rPr>
          <w:rFonts w:ascii="Times New Roman" w:hAnsi="Times New Roman" w:cs="Times New Roman"/>
        </w:rPr>
        <w:t xml:space="preserve">odpovídajícím předmětu veřejné zakázky, zejména doklad prokazující příslušné </w:t>
      </w:r>
    </w:p>
    <w:p w:rsidR="00143D4D" w:rsidRDefault="0026701E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D4D">
        <w:rPr>
          <w:rFonts w:ascii="Times New Roman" w:hAnsi="Times New Roman" w:cs="Times New Roman"/>
        </w:rPr>
        <w:t xml:space="preserve">živnostenské oprávnění či licenci,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uchazeč předloží podepsané čestné prohlášení, které je přílohou této výzvy,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uchazeč se v nabídce prokáže dokladem výrobce nebo jím pověřeného zástupce opravňující </w:t>
      </w:r>
    </w:p>
    <w:p w:rsidR="00143D4D" w:rsidRDefault="0026701E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D4D">
        <w:rPr>
          <w:rFonts w:ascii="Times New Roman" w:hAnsi="Times New Roman" w:cs="Times New Roman"/>
        </w:rPr>
        <w:t xml:space="preserve">dodavatelskou a montážní organizaci k dodávkám konfiguraci a servisu zařízení, dle </w:t>
      </w:r>
    </w:p>
    <w:p w:rsidR="00143D4D" w:rsidRDefault="0026701E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D4D">
        <w:rPr>
          <w:rFonts w:ascii="Times New Roman" w:hAnsi="Times New Roman" w:cs="Times New Roman"/>
        </w:rPr>
        <w:t xml:space="preserve">uvedené specifikace zařízení, zejména kamer a záznamového zařízení.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5. Způsob hodnocení nabídek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Jediným hodnotícím kritériem je výše nabídkové ceny </w:t>
      </w:r>
      <w:r w:rsidR="00005098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DPH.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6. Základní požadavky na obsah smlouvy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Uchazeč předloží písemný návrh smlouvy podepsaný statutárním zástupcem, resp. osobou, která je oprávněna jednat.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smlouvy musí plně akceptovat požadavky stanovené ve výzvě - předmět plnění dle čl. 2 výzvy, celková cena musí obsahovat veškeré náklady nutné k plnění předmětu zakázky.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 případě prodlení plnění ze strany uchazeče je zadavatel oprávněn uplatnit smluvní pokutu ve výši 0,1 % celkové ceny předmětu smlouvy za každý i započatý den prodlení. Smluvní pokutu může zadavatel jednostranně započíst vůči ceně předmětu smlouvy.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požadavky na platební podmínky: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 převzetí předmětu smlouvy vystaví uchazeč fakturu na dohodnutou částku, faktura musí mít náležitosti účetního a daňového dokladu se splatností 30 dní ode dne doručení faktury zadavateli. Stejný termín splatnosti platí pro smluvní strany i při placení jiných plateb (např. úroků z prodlení, smluvních pokut, náhrady škody).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smlouvy musí obsahovat ocenění následujících položek: </w:t>
      </w:r>
      <w:proofErr w:type="gramStart"/>
      <w:r w:rsidR="0026701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iz.</w:t>
      </w:r>
      <w:proofErr w:type="gramEnd"/>
      <w:r>
        <w:rPr>
          <w:rFonts w:ascii="Times New Roman" w:hAnsi="Times New Roman" w:cs="Times New Roman"/>
        </w:rPr>
        <w:t xml:space="preserve"> Příloha Excel VV (rozpočet bez cen)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Smlouva musí obsahovat: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Identifikace smluvních stran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uvádět identifikační údaje v souladu se záznamy v příslušném rejstříku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uvádět pouze osoby oprávněné k uzavření smlouvy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Předmět plnění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vyspecifikovat jednoznačně předmět plnění </w:t>
      </w:r>
    </w:p>
    <w:p w:rsidR="0026701E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předmět plnění musí být identický s vymezeným předmětem plnění specifikovaným v zadávacích </w:t>
      </w:r>
      <w:r w:rsidR="0026701E">
        <w:rPr>
          <w:rFonts w:ascii="Times New Roman" w:hAnsi="Times New Roman" w:cs="Times New Roman"/>
        </w:rPr>
        <w:t xml:space="preserve"> </w:t>
      </w:r>
    </w:p>
    <w:p w:rsidR="00143D4D" w:rsidRDefault="0026701E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D4D">
        <w:rPr>
          <w:rFonts w:ascii="Times New Roman" w:hAnsi="Times New Roman" w:cs="Times New Roman"/>
        </w:rPr>
        <w:t xml:space="preserve">podmínkách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Cena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6701E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cenu uvést bez daně z přidané hodnoty, výše daně z přidané hodnoty v Kč, respektive její sazbu, cenu </w:t>
      </w:r>
      <w:r w:rsidR="0026701E">
        <w:rPr>
          <w:rFonts w:ascii="Times New Roman" w:hAnsi="Times New Roman" w:cs="Times New Roman"/>
        </w:rPr>
        <w:t xml:space="preserve"> </w:t>
      </w:r>
    </w:p>
    <w:p w:rsidR="00143D4D" w:rsidRDefault="0026701E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43D4D">
        <w:rPr>
          <w:rFonts w:ascii="Times New Roman" w:hAnsi="Times New Roman" w:cs="Times New Roman"/>
        </w:rPr>
        <w:t xml:space="preserve">včetně daně z přidané hodnoty¨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Termín a místo plnění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uvést termíny vyplývající ze zadávacího řízení, taktéž místo plnění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Sankce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sankce musí být vyvážené, nesmí zvýhodňovat žádnou ze smluvních stran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0A4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áruční za jakost</w:t>
      </w:r>
      <w:r w:rsidR="0026701E"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viz</w:t>
      </w:r>
      <w:r w:rsidR="002670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ustanovení</w:t>
      </w:r>
      <w:proofErr w:type="gramEnd"/>
      <w:r>
        <w:rPr>
          <w:rFonts w:ascii="Times New Roman" w:hAnsi="Times New Roman" w:cs="Times New Roman"/>
        </w:rPr>
        <w:t xml:space="preserve"> § 2113 až 2117 zákona č. 89 / 2012 Sb., občanský zákoník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Právní režim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platná ustanovení zákona č. 89 / 2012 Sb.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Přílohy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připojovat přílohy tvořící nedílnou součást smluvního dokumentu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7. Místo a způsob pro podání nabídek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Závazné nabídky v písemné formě v jednom vyhotovení a podepsané statutárním zástupcem uchazeče mohou uchazeči doručit osobně na podatelnu </w:t>
      </w:r>
      <w:proofErr w:type="spellStart"/>
      <w:r>
        <w:rPr>
          <w:rFonts w:ascii="Times New Roman" w:hAnsi="Times New Roman" w:cs="Times New Roman"/>
        </w:rPr>
        <w:t>MěÚ</w:t>
      </w:r>
      <w:proofErr w:type="spellEnd"/>
      <w:r>
        <w:rPr>
          <w:rFonts w:ascii="Times New Roman" w:hAnsi="Times New Roman" w:cs="Times New Roman"/>
        </w:rPr>
        <w:t xml:space="preserve"> Strakonice, nebo poštou na adresu sídla zadavatele. Rozhodující pro zařazení nabídky do zadávacího řízení je příjmové razítko podatelny </w:t>
      </w:r>
      <w:proofErr w:type="spellStart"/>
      <w:r>
        <w:rPr>
          <w:rFonts w:ascii="Times New Roman" w:hAnsi="Times New Roman" w:cs="Times New Roman"/>
        </w:rPr>
        <w:t>MěÚ</w:t>
      </w:r>
      <w:proofErr w:type="spellEnd"/>
      <w:r>
        <w:rPr>
          <w:rFonts w:ascii="Times New Roman" w:hAnsi="Times New Roman" w:cs="Times New Roman"/>
        </w:rPr>
        <w:t xml:space="preserve"> Strakonice s uvedením data, hodiny a minuty přijetí nabídky</w:t>
      </w:r>
      <w:r>
        <w:rPr>
          <w:rFonts w:ascii="Times New Roman" w:hAnsi="Times New Roman" w:cs="Times New Roman"/>
          <w:i/>
          <w:iCs/>
        </w:rPr>
        <w:t xml:space="preserve">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Nabídky budou zadavateli doručeny v uzavřených obálkách označených jménem uchazeče a nápisem: </w:t>
      </w:r>
      <w:proofErr w:type="gramStart"/>
      <w:r>
        <w:rPr>
          <w:rFonts w:ascii="Times New Roman" w:hAnsi="Times New Roman" w:cs="Times New Roman"/>
        </w:rPr>
        <w:t>NABÍDKA :</w:t>
      </w:r>
      <w:r w:rsidR="0026701E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Strakonice</w:t>
      </w:r>
      <w:proofErr w:type="gramEnd"/>
      <w:r>
        <w:rPr>
          <w:rFonts w:ascii="Times New Roman" w:hAnsi="Times New Roman" w:cs="Times New Roman"/>
        </w:rPr>
        <w:t xml:space="preserve"> – modernizace městského kamerového dohlížecího systému</w:t>
      </w:r>
      <w:r w:rsidR="00005098">
        <w:rPr>
          <w:rFonts w:ascii="Times New Roman" w:hAnsi="Times New Roman" w:cs="Times New Roman"/>
        </w:rPr>
        <w:t xml:space="preserve"> v rozsahu digitalizace kamerového bodu 5 a kamerového bodu 7</w:t>
      </w:r>
      <w:r>
        <w:rPr>
          <w:rFonts w:ascii="Times New Roman" w:hAnsi="Times New Roman" w:cs="Times New Roman"/>
        </w:rPr>
        <w:t xml:space="preserve"> - NEOTVÍRAT“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8. Lhůta pro podání nabídek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Lhůta pro podání nabídek končí: </w:t>
      </w:r>
      <w:r w:rsidR="0000646A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</w:t>
      </w:r>
      <w:r w:rsidR="0000646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2023, </w:t>
      </w:r>
      <w:r w:rsidR="0000646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00 hodin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Otevírání obálek s nabídkami bude zahájeno ihned po uplynutí lhůty pro podání nabídek.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9. Výhrady zadavatele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si vyhrazuje právo: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zrušit zadání veřejné zakázky (výzvu) bez udání důvodů a nevrátit žádnému z uchazečů podanou nabídku,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odmítnout všechny nabídky, nevybrat žádnou z předložených nabídek,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před rozhodnutím o výběru nejvhodnější nabídky ověřit informace deklarované uchazeči v nabídce,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neuzavřít příslušnou smlouvu,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dodatečně upravit rozsah předmětu plnění veřejné zakázky.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Zadavatel variantní řešení nepřipouští.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10. Ostatní podmínky a požadavky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Písemná nabídka bude zpracována v českém jazyce. Kompletní nabídka bude datována, opatřena podpisem oprávněné osoby, otiskem razítka a zabezpečena proti manipulaci sešitím celé nabídky.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uchazeč nesplní podmínky výzvy, bude jeho nabídka vyřazena.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výzva k podání nabídky na realizaci veřejné zakázky malého rozsahu je zveřejněna na webových stránkách města Strakonice za účelem možnosti podání nabídky neomezeným počtem uchazečů.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Zadávací dokumentace je k vyzvednutí na MP Strakonice, Komenského 328.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Případné bližší informace lze získat na MP Strakonice, Milan Michálek, tel. 383 700 189,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mmichalek@mpstrakonice.cz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Milan Michálek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 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velitel strážníků MP Strakonice</w:t>
      </w: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43D4D" w:rsidRDefault="00143D4D" w:rsidP="00143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43D4D" w:rsidSect="0080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4D"/>
    <w:rsid w:val="00005098"/>
    <w:rsid w:val="0000646A"/>
    <w:rsid w:val="00133ABC"/>
    <w:rsid w:val="00143D4D"/>
    <w:rsid w:val="001F6BC3"/>
    <w:rsid w:val="0026701E"/>
    <w:rsid w:val="002D4526"/>
    <w:rsid w:val="00300A46"/>
    <w:rsid w:val="004003A0"/>
    <w:rsid w:val="005472AC"/>
    <w:rsid w:val="0069026A"/>
    <w:rsid w:val="00795C9E"/>
    <w:rsid w:val="007B0D59"/>
    <w:rsid w:val="00806F46"/>
    <w:rsid w:val="00C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0688"/>
  <w15:chartTrackingRefBased/>
  <w15:docId w15:val="{F47D63E2-4429-42F1-A9C1-86345FDB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6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1208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Michálek</dc:creator>
  <cp:keywords/>
  <dc:description/>
  <cp:lastModifiedBy>Milan Michálek</cp:lastModifiedBy>
  <cp:revision>14</cp:revision>
  <cp:lastPrinted>2023-06-01T09:02:00Z</cp:lastPrinted>
  <dcterms:created xsi:type="dcterms:W3CDTF">2023-05-23T07:23:00Z</dcterms:created>
  <dcterms:modified xsi:type="dcterms:W3CDTF">2023-06-01T09:07:00Z</dcterms:modified>
</cp:coreProperties>
</file>